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3FDD28">
      <w:pPr>
        <w:spacing w:line="840" w:lineRule="auto"/>
        <w:rPr>
          <w:rFonts w:ascii="黑体" w:hAnsi="黑体" w:eastAsia="黑体"/>
          <w:sz w:val="48"/>
          <w:szCs w:val="48"/>
        </w:rPr>
      </w:pPr>
    </w:p>
    <w:p w14:paraId="4F1403FF">
      <w:pPr>
        <w:spacing w:line="840" w:lineRule="auto"/>
        <w:jc w:val="center"/>
        <w:rPr>
          <w:rFonts w:ascii="黑体" w:hAnsi="黑体" w:eastAsia="黑体"/>
          <w:sz w:val="48"/>
          <w:szCs w:val="48"/>
        </w:rPr>
      </w:pPr>
      <w:r>
        <w:drawing>
          <wp:inline distT="0" distB="0" distL="114300" distR="114300">
            <wp:extent cx="763905" cy="765810"/>
            <wp:effectExtent l="0" t="0" r="23495" b="21590"/>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10"/>
                    <a:stretch>
                      <a:fillRect/>
                    </a:stretch>
                  </pic:blipFill>
                  <pic:spPr>
                    <a:xfrm>
                      <a:off x="0" y="0"/>
                      <a:ext cx="763905" cy="765810"/>
                    </a:xfrm>
                    <a:prstGeom prst="rect">
                      <a:avLst/>
                    </a:prstGeom>
                    <a:noFill/>
                    <a:ln>
                      <a:noFill/>
                    </a:ln>
                  </pic:spPr>
                </pic:pic>
              </a:graphicData>
            </a:graphic>
          </wp:inline>
        </w:drawing>
      </w:r>
      <w:r>
        <w:rPr>
          <w:rFonts w:hint="eastAsia" w:ascii="黑体" w:hAnsi="黑体" w:eastAsia="黑体"/>
          <w:sz w:val="48"/>
          <w:szCs w:val="48"/>
        </w:rPr>
        <w:drawing>
          <wp:inline distT="0" distB="0" distL="114300" distR="114300">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11" cstate="print"/>
                    <a:stretch>
                      <a:fillRect/>
                    </a:stretch>
                  </pic:blipFill>
                  <pic:spPr>
                    <a:xfrm>
                      <a:off x="0" y="0"/>
                      <a:ext cx="3036570" cy="732790"/>
                    </a:xfrm>
                    <a:prstGeom prst="rect">
                      <a:avLst/>
                    </a:prstGeom>
                  </pic:spPr>
                </pic:pic>
              </a:graphicData>
            </a:graphic>
          </wp:inline>
        </w:drawing>
      </w:r>
    </w:p>
    <w:p w14:paraId="4DEA3DE1">
      <w:pPr>
        <w:spacing w:line="840" w:lineRule="auto"/>
        <w:jc w:val="center"/>
        <w:rPr>
          <w:rFonts w:ascii="黑体" w:hAnsi="黑体" w:eastAsia="黑体"/>
          <w:sz w:val="52"/>
          <w:szCs w:val="52"/>
        </w:rPr>
      </w:pPr>
    </w:p>
    <w:p w14:paraId="2E54BE53">
      <w:pPr>
        <w:spacing w:line="840" w:lineRule="auto"/>
        <w:jc w:val="center"/>
        <w:rPr>
          <w:rFonts w:ascii="黑体" w:hAnsi="黑体" w:eastAsia="黑体"/>
          <w:sz w:val="52"/>
          <w:szCs w:val="52"/>
        </w:rPr>
      </w:pPr>
    </w:p>
    <w:p w14:paraId="04164AFA">
      <w:pPr>
        <w:spacing w:before="312" w:beforeLines="100" w:line="960" w:lineRule="auto"/>
        <w:jc w:val="center"/>
        <w:rPr>
          <w:rFonts w:ascii="楷体_GB2312" w:hAnsi="宋体" w:eastAsia="楷体_GB2312"/>
          <w:b/>
          <w:sz w:val="48"/>
          <w:szCs w:val="48"/>
        </w:rPr>
      </w:pPr>
      <w:r>
        <w:rPr>
          <w:rFonts w:hint="eastAsia" w:ascii="楷体_GB2312" w:hAnsi="宋体" w:eastAsia="楷体_GB2312"/>
          <w:b/>
          <w:sz w:val="48"/>
          <w:szCs w:val="48"/>
        </w:rPr>
        <w:t>酒店管理与数字化运营专业</w:t>
      </w:r>
    </w:p>
    <w:p w14:paraId="6646FD9C">
      <w:pPr>
        <w:spacing w:line="360" w:lineRule="auto"/>
        <w:jc w:val="center"/>
        <w:rPr>
          <w:rFonts w:ascii="黑体" w:hAnsi="宋体" w:eastAsia="黑体"/>
          <w:sz w:val="72"/>
          <w:szCs w:val="72"/>
        </w:rPr>
      </w:pPr>
      <w:r>
        <w:rPr>
          <w:rFonts w:hint="eastAsia" w:ascii="黑体" w:hAnsi="宋体" w:eastAsia="黑体"/>
          <w:sz w:val="72"/>
          <w:szCs w:val="72"/>
        </w:rPr>
        <w:t>人才培养方案</w:t>
      </w:r>
    </w:p>
    <w:p w14:paraId="4C7C2AA1">
      <w:pPr>
        <w:widowControl/>
        <w:spacing w:before="312" w:beforeLines="100" w:after="312" w:afterLines="100" w:line="360" w:lineRule="auto"/>
        <w:jc w:val="center"/>
        <w:rPr>
          <w:rFonts w:ascii="黑体" w:hAnsi="宋体" w:eastAsia="黑体" w:cs="宋体"/>
          <w:b/>
          <w:kern w:val="0"/>
          <w:sz w:val="50"/>
          <w:szCs w:val="44"/>
        </w:rPr>
      </w:pPr>
      <w:r>
        <w:rPr>
          <w:rFonts w:hint="eastAsia" w:ascii="黑体" w:hAnsi="宋体" w:eastAsia="黑体" w:cs="宋体"/>
          <w:b/>
          <w:kern w:val="0"/>
          <w:sz w:val="50"/>
          <w:szCs w:val="44"/>
        </w:rPr>
        <w:t>（2025版）</w:t>
      </w:r>
    </w:p>
    <w:p w14:paraId="527C3DFA">
      <w:pPr>
        <w:spacing w:line="840" w:lineRule="auto"/>
        <w:jc w:val="center"/>
        <w:rPr>
          <w:rFonts w:ascii="黑体" w:hAnsi="宋体" w:eastAsia="黑体"/>
          <w:sz w:val="36"/>
          <w:szCs w:val="36"/>
        </w:rPr>
      </w:pPr>
    </w:p>
    <w:p w14:paraId="03627159">
      <w:pPr>
        <w:spacing w:line="840" w:lineRule="auto"/>
        <w:rPr>
          <w:rFonts w:ascii="黑体" w:hAnsi="宋体" w:eastAsia="黑体"/>
          <w:sz w:val="24"/>
          <w:szCs w:val="24"/>
        </w:rPr>
      </w:pPr>
    </w:p>
    <w:p w14:paraId="72A3086B">
      <w:pPr>
        <w:spacing w:line="360" w:lineRule="auto"/>
        <w:jc w:val="center"/>
        <w:rPr>
          <w:rFonts w:ascii="黑体" w:hAnsi="宋体" w:eastAsia="黑体"/>
          <w:sz w:val="36"/>
          <w:szCs w:val="36"/>
        </w:rPr>
      </w:pPr>
    </w:p>
    <w:p w14:paraId="7386EDB3">
      <w:pPr>
        <w:spacing w:line="360" w:lineRule="auto"/>
        <w:jc w:val="center"/>
        <w:rPr>
          <w:rFonts w:ascii="黑体" w:hAnsi="宋体" w:eastAsia="黑体"/>
          <w:sz w:val="36"/>
          <w:szCs w:val="36"/>
        </w:rPr>
      </w:pPr>
    </w:p>
    <w:p w14:paraId="1A59DD8C">
      <w:pPr>
        <w:spacing w:line="360" w:lineRule="auto"/>
        <w:jc w:val="center"/>
        <w:rPr>
          <w:rFonts w:ascii="黑体" w:hAnsi="宋体" w:eastAsia="黑体"/>
          <w:sz w:val="36"/>
          <w:szCs w:val="36"/>
        </w:rPr>
      </w:pPr>
      <w:r>
        <w:rPr>
          <w:rFonts w:hint="eastAsia" w:ascii="黑体" w:hAnsi="宋体" w:eastAsia="黑体"/>
          <w:sz w:val="36"/>
          <w:szCs w:val="36"/>
        </w:rPr>
        <w:t>云南轻纺职业学院制</w:t>
      </w:r>
    </w:p>
    <w:p w14:paraId="0494FE88">
      <w:pPr>
        <w:spacing w:line="360" w:lineRule="auto"/>
        <w:jc w:val="center"/>
        <w:rPr>
          <w:rFonts w:ascii="黑体" w:hAnsi="宋体" w:eastAsia="黑体"/>
          <w:sz w:val="28"/>
          <w:szCs w:val="28"/>
        </w:rPr>
      </w:pPr>
      <w:r>
        <w:rPr>
          <w:rFonts w:hint="eastAsia" w:ascii="黑体" w:hAnsi="宋体" w:eastAsia="黑体"/>
          <w:sz w:val="36"/>
          <w:szCs w:val="36"/>
        </w:rPr>
        <w:t>二〇二五年七月</w:t>
      </w:r>
    </w:p>
    <w:p w14:paraId="62F5637F">
      <w:pPr>
        <w:spacing w:line="360" w:lineRule="auto"/>
        <w:rPr>
          <w:rFonts w:ascii="黑体" w:hAnsi="宋体" w:eastAsia="黑体"/>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18" w:right="1418" w:bottom="1418" w:left="1418" w:header="737" w:footer="737" w:gutter="0"/>
          <w:pgNumType w:start="1"/>
          <w:cols w:space="425" w:num="1"/>
          <w:titlePg/>
          <w:docGrid w:type="lines" w:linePitch="312" w:charSpace="0"/>
        </w:sectPr>
      </w:pPr>
    </w:p>
    <w:p w14:paraId="7AF6F2E6">
      <w:pPr>
        <w:spacing w:before="312" w:beforeLines="100" w:after="312" w:afterLines="100" w:line="360" w:lineRule="auto"/>
        <w:jc w:val="center"/>
        <w:rPr>
          <w:rFonts w:ascii="黑体" w:hAnsi="黑体" w:eastAsia="黑体"/>
          <w:b/>
          <w:sz w:val="32"/>
          <w:szCs w:val="32"/>
        </w:rPr>
      </w:pPr>
      <w:r>
        <w:rPr>
          <w:rFonts w:hint="eastAsia" w:ascii="黑体" w:hAnsi="黑体" w:eastAsia="黑体"/>
          <w:b/>
          <w:sz w:val="32"/>
          <w:szCs w:val="32"/>
        </w:rPr>
        <w:t>酒店管理与数字化运营专业人才培养方案</w:t>
      </w:r>
    </w:p>
    <w:p w14:paraId="6ED153BE">
      <w:pPr>
        <w:spacing w:line="360" w:lineRule="auto"/>
        <w:ind w:firstLine="480" w:firstLineChars="200"/>
        <w:rPr>
          <w:rFonts w:ascii="宋体" w:hAnsi="宋体"/>
          <w:kern w:val="0"/>
          <w:sz w:val="24"/>
          <w:szCs w:val="28"/>
        </w:rPr>
      </w:pPr>
      <w:r>
        <w:rPr>
          <w:rFonts w:hint="eastAsia" w:ascii="宋体" w:hAnsi="宋体"/>
          <w:kern w:val="0"/>
          <w:sz w:val="24"/>
          <w:szCs w:val="28"/>
        </w:rPr>
        <w:t>本方案是为了实现酒店管理与数字化运营专业人才培养目标设置的基本条件及毕业生达到的人才规格，是制定本专业人才教学计划的依据。凡授予本专业毕业证书者，均应执行本方案。</w:t>
      </w:r>
    </w:p>
    <w:p w14:paraId="6F869954">
      <w:pPr>
        <w:adjustRightInd w:val="0"/>
        <w:snapToGrid w:val="0"/>
        <w:spacing w:before="62" w:beforeLines="20" w:after="62" w:afterLines="20"/>
        <w:ind w:firstLine="560"/>
        <w:outlineLvl w:val="0"/>
        <w:rPr>
          <w:rFonts w:ascii="宋体"/>
          <w:kern w:val="0"/>
          <w:szCs w:val="28"/>
        </w:rPr>
      </w:pPr>
      <w:r>
        <w:rPr>
          <w:rFonts w:hint="eastAsia" w:ascii="黑体" w:hAnsi="黑体" w:eastAsia="黑体" w:cs="Angsana New"/>
          <w:bCs/>
          <w:sz w:val="28"/>
          <w:szCs w:val="28"/>
          <w:lang w:bidi="th-TH"/>
        </w:rPr>
        <w:t>一、专业名称（专业代码）</w:t>
      </w:r>
    </w:p>
    <w:p w14:paraId="19B52EB8">
      <w:pPr>
        <w:spacing w:line="360" w:lineRule="auto"/>
        <w:ind w:firstLine="480" w:firstLineChars="200"/>
        <w:rPr>
          <w:rFonts w:ascii="宋体" w:hAnsi="宋体"/>
          <w:kern w:val="0"/>
          <w:sz w:val="24"/>
          <w:szCs w:val="28"/>
        </w:rPr>
      </w:pPr>
      <w:r>
        <w:rPr>
          <w:rFonts w:hint="eastAsia" w:ascii="宋体" w:hAnsi="宋体"/>
          <w:kern w:val="0"/>
          <w:sz w:val="24"/>
          <w:szCs w:val="28"/>
        </w:rPr>
        <w:t>专业名称：酒店管理与数字化运营</w:t>
      </w:r>
    </w:p>
    <w:p w14:paraId="56CDFE6B">
      <w:pPr>
        <w:spacing w:line="360" w:lineRule="auto"/>
        <w:ind w:firstLine="480" w:firstLineChars="200"/>
        <w:rPr>
          <w:rFonts w:ascii="宋体" w:hAnsi="宋体"/>
          <w:kern w:val="0"/>
          <w:sz w:val="24"/>
          <w:szCs w:val="28"/>
        </w:rPr>
      </w:pPr>
      <w:r>
        <w:rPr>
          <w:rFonts w:hint="eastAsia" w:ascii="宋体" w:hAnsi="宋体"/>
          <w:kern w:val="0"/>
          <w:sz w:val="24"/>
          <w:szCs w:val="28"/>
        </w:rPr>
        <w:t>专业代码：540106</w:t>
      </w:r>
    </w:p>
    <w:p w14:paraId="37A623D7">
      <w:pPr>
        <w:spacing w:line="360" w:lineRule="auto"/>
        <w:ind w:firstLine="480" w:firstLineChars="200"/>
        <w:rPr>
          <w:rFonts w:ascii="宋体" w:hAnsi="宋体"/>
          <w:kern w:val="0"/>
          <w:sz w:val="24"/>
          <w:szCs w:val="28"/>
        </w:rPr>
      </w:pPr>
      <w:r>
        <w:rPr>
          <w:rFonts w:hint="eastAsia" w:ascii="宋体" w:hAnsi="宋体"/>
          <w:kern w:val="0"/>
          <w:sz w:val="24"/>
          <w:szCs w:val="28"/>
        </w:rPr>
        <w:t>批准设置日期：2021年3月</w:t>
      </w:r>
    </w:p>
    <w:p w14:paraId="7BB9C831">
      <w:pPr>
        <w:spacing w:line="360" w:lineRule="auto"/>
        <w:ind w:firstLine="480" w:firstLineChars="200"/>
        <w:rPr>
          <w:kern w:val="0"/>
          <w:szCs w:val="28"/>
        </w:rPr>
      </w:pPr>
      <w:r>
        <w:rPr>
          <w:rFonts w:hint="eastAsia" w:ascii="宋体" w:hAnsi="宋体"/>
          <w:kern w:val="0"/>
          <w:sz w:val="24"/>
          <w:szCs w:val="28"/>
        </w:rPr>
        <w:t>首次招生日期：2021年9月</w:t>
      </w:r>
    </w:p>
    <w:p w14:paraId="2141FEE2">
      <w:pPr>
        <w:adjustRightInd w:val="0"/>
        <w:snapToGrid w:val="0"/>
        <w:spacing w:before="62" w:beforeLines="20" w:after="62" w:afterLines="20"/>
        <w:ind w:firstLine="560"/>
        <w:outlineLvl w:val="0"/>
        <w:rPr>
          <w:rFonts w:ascii="黑体" w:hAnsi="黑体" w:eastAsia="黑体" w:cs="Angsana New"/>
          <w:bCs/>
          <w:sz w:val="28"/>
          <w:szCs w:val="28"/>
          <w:lang w:bidi="th-TH"/>
        </w:rPr>
      </w:pPr>
      <w:bookmarkStart w:id="0" w:name="OLE_LINK4"/>
      <w:r>
        <w:rPr>
          <w:rFonts w:hint="eastAsia" w:ascii="黑体" w:hAnsi="黑体" w:eastAsia="黑体" w:cs="Angsana New"/>
          <w:bCs/>
          <w:sz w:val="28"/>
          <w:szCs w:val="28"/>
          <w:lang w:bidi="th-TH"/>
        </w:rPr>
        <w:t>二、学制与招生</w:t>
      </w:r>
    </w:p>
    <w:p w14:paraId="66E0846C">
      <w:pPr>
        <w:spacing w:line="360" w:lineRule="auto"/>
        <w:ind w:firstLine="480" w:firstLineChars="200"/>
        <w:rPr>
          <w:rFonts w:ascii="宋体"/>
          <w:kern w:val="0"/>
          <w:sz w:val="24"/>
          <w:szCs w:val="24"/>
        </w:rPr>
      </w:pPr>
      <w:r>
        <w:rPr>
          <w:rFonts w:hint="eastAsia" w:ascii="宋体" w:hAnsi="宋体"/>
          <w:kern w:val="0"/>
          <w:sz w:val="24"/>
          <w:szCs w:val="24"/>
        </w:rPr>
        <w:t>（一）</w:t>
      </w:r>
      <w:r>
        <w:rPr>
          <w:rFonts w:hint="eastAsia" w:ascii="宋体" w:hAnsi="宋体"/>
          <w:b/>
          <w:kern w:val="0"/>
          <w:sz w:val="24"/>
          <w:szCs w:val="24"/>
        </w:rPr>
        <w:t>学制：</w:t>
      </w:r>
      <w:r>
        <w:rPr>
          <w:rFonts w:hint="eastAsia" w:ascii="宋体" w:hAnsi="宋体"/>
          <w:kern w:val="0"/>
          <w:sz w:val="24"/>
          <w:szCs w:val="24"/>
        </w:rPr>
        <w:t>基本修业年限</w:t>
      </w:r>
      <w:r>
        <w:rPr>
          <w:rFonts w:hint="eastAsia" w:ascii="宋体" w:hAnsi="宋体"/>
          <w:kern w:val="0"/>
          <w:sz w:val="24"/>
          <w:szCs w:val="24"/>
          <w:lang w:val="en-US" w:eastAsia="zh-CN"/>
        </w:rPr>
        <w:t>为</w:t>
      </w:r>
      <w:r>
        <w:rPr>
          <w:rFonts w:hint="eastAsia" w:ascii="宋体" w:hAnsi="宋体"/>
          <w:kern w:val="0"/>
          <w:sz w:val="24"/>
          <w:szCs w:val="24"/>
        </w:rPr>
        <w:t>3年，弹性修读年限为2～5年。</w:t>
      </w:r>
    </w:p>
    <w:p w14:paraId="4E450CA8">
      <w:pPr>
        <w:spacing w:line="360" w:lineRule="auto"/>
        <w:ind w:firstLine="480" w:firstLineChars="200"/>
        <w:rPr>
          <w:rFonts w:hint="eastAsia" w:ascii="宋体" w:hAnsi="宋体" w:eastAsia="宋体"/>
          <w:kern w:val="0"/>
          <w:sz w:val="24"/>
          <w:szCs w:val="24"/>
        </w:rPr>
      </w:pPr>
      <w:r>
        <w:rPr>
          <w:rFonts w:hint="eastAsia" w:ascii="宋体" w:hAnsi="宋体" w:eastAsia="宋体"/>
          <w:kern w:val="0"/>
          <w:sz w:val="24"/>
          <w:szCs w:val="24"/>
        </w:rPr>
        <w:t>（二）</w:t>
      </w:r>
      <w:r>
        <w:rPr>
          <w:rFonts w:hint="eastAsia" w:ascii="宋体" w:hAnsi="宋体" w:eastAsia="宋体"/>
          <w:b/>
          <w:kern w:val="0"/>
          <w:sz w:val="24"/>
          <w:szCs w:val="24"/>
        </w:rPr>
        <w:t>招生对象：</w:t>
      </w:r>
      <w:r>
        <w:rPr>
          <w:rFonts w:hint="eastAsia" w:ascii="宋体" w:hAnsi="宋体" w:eastAsia="宋体"/>
          <w:kern w:val="0"/>
          <w:sz w:val="24"/>
          <w:szCs w:val="24"/>
        </w:rPr>
        <w:t>普通高中毕业、中等职业学校毕业或具有同等学力者。</w:t>
      </w:r>
    </w:p>
    <w:p w14:paraId="0147FF1D">
      <w:pPr>
        <w:spacing w:line="360" w:lineRule="auto"/>
        <w:ind w:firstLine="480" w:firstLineChars="200"/>
        <w:rPr>
          <w:rFonts w:hint="eastAsia" w:ascii="宋体" w:hAnsi="宋体" w:eastAsia="宋体"/>
          <w:kern w:val="0"/>
          <w:sz w:val="24"/>
          <w:szCs w:val="24"/>
        </w:rPr>
      </w:pPr>
      <w:r>
        <w:rPr>
          <w:rFonts w:hint="eastAsia" w:ascii="宋体" w:hAnsi="宋体" w:eastAsia="宋体"/>
          <w:kern w:val="0"/>
          <w:sz w:val="24"/>
          <w:szCs w:val="24"/>
        </w:rPr>
        <w:t>（三）</w:t>
      </w:r>
      <w:r>
        <w:rPr>
          <w:rFonts w:hint="eastAsia" w:ascii="宋体" w:hAnsi="宋体" w:eastAsia="宋体"/>
          <w:b/>
          <w:kern w:val="0"/>
          <w:sz w:val="24"/>
          <w:szCs w:val="24"/>
        </w:rPr>
        <w:t>招生方式：</w:t>
      </w:r>
      <w:r>
        <w:rPr>
          <w:rFonts w:hint="eastAsia" w:ascii="宋体" w:hAnsi="宋体" w:eastAsia="宋体"/>
          <w:kern w:val="0"/>
          <w:sz w:val="24"/>
          <w:szCs w:val="24"/>
        </w:rPr>
        <w:t>统一招生、高等职业院校分类考试招生。</w:t>
      </w:r>
    </w:p>
    <w:p w14:paraId="0A6FD7B9">
      <w:pPr>
        <w:adjustRightInd w:val="0"/>
        <w:snapToGrid w:val="0"/>
        <w:spacing w:before="62" w:beforeLines="20" w:after="62" w:afterLines="20"/>
        <w:ind w:firstLine="560"/>
        <w:outlineLvl w:val="0"/>
        <w:rPr>
          <w:rFonts w:hint="eastAsia" w:ascii="黑体" w:hAnsi="黑体" w:eastAsia="黑体" w:cs="Angsana New"/>
          <w:bCs/>
          <w:sz w:val="28"/>
          <w:szCs w:val="28"/>
          <w:lang w:bidi="th-TH"/>
        </w:rPr>
      </w:pPr>
      <w:r>
        <w:rPr>
          <w:rFonts w:hint="eastAsia" w:ascii="黑体" w:hAnsi="黑体" w:eastAsia="黑体" w:cs="Angsana New"/>
          <w:bCs/>
          <w:sz w:val="28"/>
          <w:szCs w:val="28"/>
          <w:lang w:bidi="th-TH"/>
        </w:rPr>
        <w:t>三、职业面向</w:t>
      </w:r>
      <w:bookmarkEnd w:id="0"/>
    </w:p>
    <w:p w14:paraId="7FB39A1D">
      <w:pPr>
        <w:adjustRightInd w:val="0"/>
        <w:snapToGrid w:val="0"/>
        <w:spacing w:line="360" w:lineRule="auto"/>
        <w:ind w:firstLine="480" w:firstLineChars="200"/>
        <w:rPr>
          <w:rFonts w:ascii="宋体" w:hAnsi="宋体"/>
          <w:kern w:val="0"/>
          <w:sz w:val="24"/>
          <w:szCs w:val="28"/>
        </w:rPr>
      </w:pPr>
      <w:r>
        <w:rPr>
          <w:rFonts w:hint="eastAsia" w:ascii="宋体" w:hAnsi="宋体" w:cs="Angsana New"/>
          <w:sz w:val="24"/>
          <w:szCs w:val="24"/>
          <w:lang w:bidi="th-TH"/>
        </w:rPr>
        <w:t>本专业职业面向见表</w:t>
      </w:r>
      <w:r>
        <w:rPr>
          <w:rFonts w:ascii="宋体" w:hAnsi="宋体" w:cs="Angsana New"/>
          <w:sz w:val="24"/>
          <w:szCs w:val="24"/>
          <w:lang w:bidi="th-TH"/>
        </w:rPr>
        <w:t>1</w:t>
      </w:r>
      <w:r>
        <w:rPr>
          <w:rFonts w:hint="eastAsia" w:ascii="宋体" w:hAnsi="宋体" w:cs="Angsana New"/>
          <w:sz w:val="24"/>
          <w:szCs w:val="24"/>
          <w:lang w:bidi="th-TH"/>
        </w:rPr>
        <w:t>。</w:t>
      </w:r>
    </w:p>
    <w:p w14:paraId="282C366F">
      <w:pPr>
        <w:adjustRightInd w:val="0"/>
        <w:snapToGrid w:val="0"/>
        <w:spacing w:line="360" w:lineRule="auto"/>
        <w:jc w:val="center"/>
        <w:rPr>
          <w:rFonts w:ascii="宋体" w:cs="Angsana New"/>
          <w:b/>
          <w:sz w:val="24"/>
          <w:szCs w:val="24"/>
          <w:lang w:bidi="th-TH"/>
        </w:rPr>
      </w:pPr>
      <w:r>
        <w:rPr>
          <w:rFonts w:hint="eastAsia" w:ascii="宋体" w:hAnsi="宋体" w:cs="Angsana New"/>
          <w:b/>
          <w:sz w:val="24"/>
          <w:szCs w:val="24"/>
          <w:lang w:bidi="th-TH"/>
        </w:rPr>
        <w:t>表1  本专业职业面向</w:t>
      </w:r>
    </w:p>
    <w:tbl>
      <w:tblPr>
        <w:tblStyle w:val="11"/>
        <w:tblW w:w="8845" w:type="dxa"/>
        <w:jc w:val="center"/>
        <w:tblLayout w:type="fixed"/>
        <w:tblCellMar>
          <w:top w:w="0" w:type="dxa"/>
          <w:left w:w="0" w:type="dxa"/>
          <w:bottom w:w="0" w:type="dxa"/>
          <w:right w:w="0" w:type="dxa"/>
        </w:tblCellMar>
      </w:tblPr>
      <w:tblGrid>
        <w:gridCol w:w="1260"/>
        <w:gridCol w:w="1124"/>
        <w:gridCol w:w="1075"/>
        <w:gridCol w:w="1842"/>
        <w:gridCol w:w="1843"/>
        <w:gridCol w:w="1701"/>
      </w:tblGrid>
      <w:tr w14:paraId="7B50961F">
        <w:tblPrEx>
          <w:tblCellMar>
            <w:top w:w="0" w:type="dxa"/>
            <w:left w:w="0" w:type="dxa"/>
            <w:bottom w:w="0" w:type="dxa"/>
            <w:right w:w="0" w:type="dxa"/>
          </w:tblCellMar>
        </w:tblPrEx>
        <w:trPr>
          <w:trHeight w:val="680" w:hRule="atLeast"/>
          <w:jc w:val="center"/>
        </w:trPr>
        <w:tc>
          <w:tcPr>
            <w:tcW w:w="126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14:paraId="43310961">
            <w:pPr>
              <w:adjustRightInd w:val="0"/>
              <w:snapToGrid w:val="0"/>
              <w:jc w:val="center"/>
              <w:rPr>
                <w:rFonts w:ascii="宋体"/>
                <w:szCs w:val="21"/>
              </w:rPr>
            </w:pPr>
            <w:r>
              <w:rPr>
                <w:rFonts w:hint="eastAsia" w:ascii="宋体" w:hAnsi="宋体"/>
                <w:szCs w:val="21"/>
              </w:rPr>
              <w:t>所属专业大类（代码）</w:t>
            </w:r>
          </w:p>
        </w:tc>
        <w:tc>
          <w:tcPr>
            <w:tcW w:w="1124"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4B41ABE6">
            <w:pPr>
              <w:adjustRightInd w:val="0"/>
              <w:snapToGrid w:val="0"/>
              <w:jc w:val="center"/>
              <w:rPr>
                <w:rFonts w:ascii="宋体"/>
                <w:szCs w:val="21"/>
              </w:rPr>
            </w:pPr>
            <w:r>
              <w:rPr>
                <w:rFonts w:hint="eastAsia" w:ascii="宋体" w:hAnsi="宋体"/>
                <w:szCs w:val="21"/>
              </w:rPr>
              <w:t>所属专业类（代码）</w:t>
            </w:r>
          </w:p>
        </w:tc>
        <w:tc>
          <w:tcPr>
            <w:tcW w:w="1075"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316C7258">
            <w:pPr>
              <w:adjustRightInd w:val="0"/>
              <w:snapToGrid w:val="0"/>
              <w:jc w:val="center"/>
              <w:rPr>
                <w:rFonts w:ascii="宋体"/>
                <w:szCs w:val="21"/>
              </w:rPr>
            </w:pPr>
            <w:r>
              <w:rPr>
                <w:rFonts w:hint="eastAsia" w:ascii="宋体" w:hAnsi="宋体"/>
                <w:szCs w:val="21"/>
              </w:rPr>
              <w:t>对应行业（代码）</w:t>
            </w:r>
          </w:p>
        </w:tc>
        <w:tc>
          <w:tcPr>
            <w:tcW w:w="1842"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286B6101">
            <w:pPr>
              <w:adjustRightInd w:val="0"/>
              <w:snapToGrid w:val="0"/>
              <w:jc w:val="center"/>
              <w:rPr>
                <w:rFonts w:ascii="宋体" w:hAnsi="宋体"/>
                <w:szCs w:val="21"/>
              </w:rPr>
            </w:pPr>
            <w:r>
              <w:rPr>
                <w:rFonts w:hint="eastAsia" w:ascii="宋体" w:hAnsi="宋体"/>
                <w:szCs w:val="21"/>
              </w:rPr>
              <w:t>主要职业类别</w:t>
            </w:r>
          </w:p>
          <w:p w14:paraId="3A751E55">
            <w:pPr>
              <w:adjustRightInd w:val="0"/>
              <w:snapToGrid w:val="0"/>
              <w:jc w:val="center"/>
              <w:rPr>
                <w:rFonts w:ascii="宋体"/>
                <w:szCs w:val="21"/>
              </w:rPr>
            </w:pPr>
            <w:r>
              <w:rPr>
                <w:rFonts w:hint="eastAsia" w:ascii="宋体" w:hAnsi="宋体"/>
                <w:szCs w:val="21"/>
              </w:rPr>
              <w:t>（代码）</w:t>
            </w:r>
          </w:p>
        </w:tc>
        <w:tc>
          <w:tcPr>
            <w:tcW w:w="1843"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3A197AD8">
            <w:pPr>
              <w:adjustRightInd w:val="0"/>
              <w:snapToGrid w:val="0"/>
              <w:jc w:val="center"/>
              <w:rPr>
                <w:rFonts w:ascii="宋体" w:hAnsi="宋体"/>
                <w:szCs w:val="21"/>
              </w:rPr>
            </w:pPr>
            <w:r>
              <w:rPr>
                <w:rFonts w:hint="eastAsia" w:ascii="宋体" w:hAnsi="宋体"/>
                <w:szCs w:val="21"/>
              </w:rPr>
              <w:t>主要岗位（群）</w:t>
            </w:r>
          </w:p>
          <w:p w14:paraId="7E8A93BF">
            <w:pPr>
              <w:adjustRightInd w:val="0"/>
              <w:snapToGrid w:val="0"/>
              <w:jc w:val="center"/>
              <w:rPr>
                <w:rFonts w:ascii="宋体"/>
                <w:szCs w:val="21"/>
              </w:rPr>
            </w:pPr>
            <w:r>
              <w:rPr>
                <w:rFonts w:hint="eastAsia" w:ascii="宋体" w:hAnsi="宋体"/>
                <w:szCs w:val="21"/>
              </w:rPr>
              <w:t>类别列举</w:t>
            </w:r>
          </w:p>
        </w:tc>
        <w:tc>
          <w:tcPr>
            <w:tcW w:w="1701"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2552FA14">
            <w:pPr>
              <w:adjustRightInd w:val="0"/>
              <w:snapToGrid w:val="0"/>
              <w:jc w:val="center"/>
              <w:rPr>
                <w:rFonts w:ascii="宋体"/>
                <w:szCs w:val="21"/>
              </w:rPr>
            </w:pPr>
            <w:r>
              <w:rPr>
                <w:rFonts w:hint="eastAsia" w:ascii="宋体" w:hAnsi="宋体"/>
                <w:szCs w:val="21"/>
              </w:rPr>
              <w:t>职业资格（职业技能等级）证书列举</w:t>
            </w:r>
          </w:p>
        </w:tc>
      </w:tr>
      <w:tr w14:paraId="5320ED2B">
        <w:tblPrEx>
          <w:tblCellMar>
            <w:top w:w="0" w:type="dxa"/>
            <w:left w:w="0" w:type="dxa"/>
            <w:bottom w:w="0" w:type="dxa"/>
            <w:right w:w="0" w:type="dxa"/>
          </w:tblCellMar>
        </w:tblPrEx>
        <w:trPr>
          <w:trHeight w:val="3969" w:hRule="atLeast"/>
          <w:jc w:val="center"/>
        </w:trPr>
        <w:tc>
          <w:tcPr>
            <w:tcW w:w="126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14:paraId="5D9C20B1">
            <w:pPr>
              <w:adjustRightInd w:val="0"/>
              <w:snapToGrid w:val="0"/>
              <w:jc w:val="center"/>
              <w:rPr>
                <w:rFonts w:ascii="宋体"/>
                <w:szCs w:val="21"/>
              </w:rPr>
            </w:pPr>
            <w:r>
              <w:rPr>
                <w:rFonts w:hint="eastAsia" w:ascii="宋体"/>
                <w:szCs w:val="21"/>
              </w:rPr>
              <w:t>旅游大类</w:t>
            </w:r>
          </w:p>
          <w:p w14:paraId="499F02D6">
            <w:pPr>
              <w:adjustRightInd w:val="0"/>
              <w:snapToGrid w:val="0"/>
              <w:jc w:val="center"/>
              <w:rPr>
                <w:rFonts w:ascii="宋体"/>
                <w:szCs w:val="21"/>
              </w:rPr>
            </w:pPr>
            <w:r>
              <w:rPr>
                <w:rFonts w:hint="eastAsia" w:ascii="宋体"/>
                <w:szCs w:val="21"/>
              </w:rPr>
              <w:t>（5</w:t>
            </w:r>
            <w:r>
              <w:rPr>
                <w:rFonts w:ascii="宋体"/>
                <w:szCs w:val="21"/>
              </w:rPr>
              <w:t>4</w:t>
            </w:r>
            <w:r>
              <w:rPr>
                <w:rFonts w:hint="eastAsia" w:ascii="宋体"/>
                <w:szCs w:val="21"/>
              </w:rPr>
              <w:t>）</w:t>
            </w:r>
          </w:p>
        </w:tc>
        <w:tc>
          <w:tcPr>
            <w:tcW w:w="1124" w:type="dxa"/>
            <w:tcBorders>
              <w:top w:val="nil"/>
              <w:left w:val="nil"/>
              <w:bottom w:val="single" w:color="auto" w:sz="6" w:space="0"/>
              <w:right w:val="single" w:color="auto" w:sz="6" w:space="0"/>
            </w:tcBorders>
            <w:tcMar>
              <w:top w:w="0" w:type="dxa"/>
              <w:left w:w="105" w:type="dxa"/>
              <w:bottom w:w="0" w:type="dxa"/>
              <w:right w:w="105" w:type="dxa"/>
            </w:tcMar>
            <w:vAlign w:val="center"/>
          </w:tcPr>
          <w:p w14:paraId="743CB217">
            <w:pPr>
              <w:adjustRightInd w:val="0"/>
              <w:snapToGrid w:val="0"/>
              <w:jc w:val="center"/>
              <w:rPr>
                <w:rFonts w:ascii="宋体"/>
                <w:szCs w:val="21"/>
              </w:rPr>
            </w:pPr>
            <w:r>
              <w:rPr>
                <w:rFonts w:hint="eastAsia" w:ascii="宋体"/>
                <w:szCs w:val="21"/>
              </w:rPr>
              <w:t>旅游类</w:t>
            </w:r>
          </w:p>
          <w:p w14:paraId="57892134">
            <w:pPr>
              <w:adjustRightInd w:val="0"/>
              <w:snapToGrid w:val="0"/>
              <w:jc w:val="center"/>
              <w:rPr>
                <w:rFonts w:ascii="宋体"/>
                <w:szCs w:val="21"/>
              </w:rPr>
            </w:pPr>
            <w:r>
              <w:rPr>
                <w:rFonts w:hint="eastAsia" w:ascii="宋体"/>
                <w:szCs w:val="21"/>
              </w:rPr>
              <w:t>（</w:t>
            </w:r>
            <w:r>
              <w:rPr>
                <w:rFonts w:ascii="宋体"/>
                <w:szCs w:val="21"/>
              </w:rPr>
              <w:t>5401</w:t>
            </w:r>
            <w:r>
              <w:rPr>
                <w:rFonts w:hint="eastAsia" w:ascii="宋体"/>
                <w:szCs w:val="21"/>
              </w:rPr>
              <w:t>）</w:t>
            </w:r>
          </w:p>
        </w:tc>
        <w:tc>
          <w:tcPr>
            <w:tcW w:w="1075" w:type="dxa"/>
            <w:tcBorders>
              <w:top w:val="nil"/>
              <w:left w:val="nil"/>
              <w:bottom w:val="single" w:color="auto" w:sz="6" w:space="0"/>
              <w:right w:val="single" w:color="auto" w:sz="6" w:space="0"/>
            </w:tcBorders>
            <w:tcMar>
              <w:top w:w="0" w:type="dxa"/>
              <w:left w:w="105" w:type="dxa"/>
              <w:bottom w:w="0" w:type="dxa"/>
              <w:right w:w="105" w:type="dxa"/>
            </w:tcMar>
            <w:vAlign w:val="center"/>
          </w:tcPr>
          <w:p w14:paraId="42CBA3AE">
            <w:pPr>
              <w:adjustRightInd w:val="0"/>
              <w:snapToGrid w:val="0"/>
              <w:jc w:val="center"/>
              <w:rPr>
                <w:rFonts w:ascii="宋体"/>
                <w:szCs w:val="21"/>
              </w:rPr>
            </w:pPr>
            <w:r>
              <w:rPr>
                <w:rFonts w:hint="eastAsia" w:ascii="宋体"/>
                <w:szCs w:val="21"/>
              </w:rPr>
              <w:t>住宿业（6</w:t>
            </w:r>
            <w:r>
              <w:rPr>
                <w:rFonts w:ascii="宋体"/>
                <w:szCs w:val="21"/>
              </w:rPr>
              <w:t>1</w:t>
            </w:r>
            <w:r>
              <w:rPr>
                <w:rFonts w:hint="eastAsia" w:ascii="宋体"/>
                <w:szCs w:val="21"/>
              </w:rPr>
              <w:t>）</w:t>
            </w:r>
          </w:p>
          <w:p w14:paraId="1953113F">
            <w:pPr>
              <w:adjustRightInd w:val="0"/>
              <w:snapToGrid w:val="0"/>
              <w:jc w:val="center"/>
              <w:rPr>
                <w:rFonts w:ascii="宋体"/>
                <w:szCs w:val="21"/>
              </w:rPr>
            </w:pPr>
            <w:r>
              <w:rPr>
                <w:rFonts w:hint="eastAsia" w:ascii="宋体"/>
                <w:szCs w:val="21"/>
              </w:rPr>
              <w:t>餐饮业（6</w:t>
            </w:r>
            <w:r>
              <w:rPr>
                <w:rFonts w:ascii="宋体"/>
                <w:szCs w:val="21"/>
              </w:rPr>
              <w:t>2</w:t>
            </w:r>
            <w:r>
              <w:rPr>
                <w:rFonts w:hint="eastAsia" w:ascii="宋体"/>
                <w:szCs w:val="21"/>
              </w:rPr>
              <w:t>）</w:t>
            </w:r>
          </w:p>
        </w:tc>
        <w:tc>
          <w:tcPr>
            <w:tcW w:w="1842" w:type="dxa"/>
            <w:tcBorders>
              <w:top w:val="nil"/>
              <w:left w:val="nil"/>
              <w:bottom w:val="single" w:color="auto" w:sz="6" w:space="0"/>
              <w:right w:val="single" w:color="auto" w:sz="6" w:space="0"/>
            </w:tcBorders>
            <w:tcMar>
              <w:top w:w="0" w:type="dxa"/>
              <w:left w:w="105" w:type="dxa"/>
              <w:bottom w:w="0" w:type="dxa"/>
              <w:right w:w="105" w:type="dxa"/>
            </w:tcMar>
            <w:vAlign w:val="center"/>
          </w:tcPr>
          <w:p w14:paraId="22C958DB">
            <w:pPr>
              <w:adjustRightInd w:val="0"/>
              <w:snapToGrid w:val="0"/>
              <w:spacing w:line="240" w:lineRule="exact"/>
              <w:jc w:val="center"/>
              <w:rPr>
                <w:rFonts w:ascii="宋体"/>
                <w:szCs w:val="21"/>
              </w:rPr>
            </w:pPr>
            <w:r>
              <w:rPr>
                <w:rFonts w:hint="eastAsia" w:ascii="宋体"/>
                <w:szCs w:val="21"/>
              </w:rPr>
              <w:t>前厅服务员（4-03-01-01）</w:t>
            </w:r>
          </w:p>
          <w:p w14:paraId="2162A187">
            <w:pPr>
              <w:adjustRightInd w:val="0"/>
              <w:snapToGrid w:val="0"/>
              <w:spacing w:line="240" w:lineRule="exact"/>
              <w:jc w:val="center"/>
              <w:rPr>
                <w:rFonts w:ascii="宋体"/>
                <w:szCs w:val="21"/>
              </w:rPr>
            </w:pPr>
            <w:r>
              <w:rPr>
                <w:rFonts w:hint="eastAsia" w:ascii="宋体"/>
                <w:szCs w:val="21"/>
              </w:rPr>
              <w:t>客房服务员（4-03-01-02）</w:t>
            </w:r>
          </w:p>
          <w:p w14:paraId="5FDB74F5">
            <w:pPr>
              <w:adjustRightInd w:val="0"/>
              <w:snapToGrid w:val="0"/>
              <w:spacing w:line="240" w:lineRule="exact"/>
              <w:jc w:val="center"/>
              <w:rPr>
                <w:rFonts w:ascii="宋体"/>
                <w:szCs w:val="21"/>
              </w:rPr>
            </w:pPr>
            <w:r>
              <w:rPr>
                <w:rFonts w:hint="eastAsia" w:ascii="宋体"/>
                <w:szCs w:val="21"/>
              </w:rPr>
              <w:t>旅店服务员</w:t>
            </w:r>
          </w:p>
          <w:p w14:paraId="0122CEB3">
            <w:pPr>
              <w:adjustRightInd w:val="0"/>
              <w:snapToGrid w:val="0"/>
              <w:spacing w:line="240" w:lineRule="exact"/>
              <w:jc w:val="center"/>
              <w:rPr>
                <w:rFonts w:ascii="宋体"/>
                <w:szCs w:val="21"/>
              </w:rPr>
            </w:pPr>
            <w:r>
              <w:rPr>
                <w:rFonts w:hint="eastAsia" w:ascii="宋体"/>
                <w:szCs w:val="21"/>
              </w:rPr>
              <w:t>（4-03-01-03）</w:t>
            </w:r>
          </w:p>
          <w:p w14:paraId="2F604786">
            <w:pPr>
              <w:adjustRightInd w:val="0"/>
              <w:snapToGrid w:val="0"/>
              <w:spacing w:line="240" w:lineRule="exact"/>
              <w:jc w:val="center"/>
              <w:rPr>
                <w:rFonts w:ascii="宋体"/>
                <w:szCs w:val="21"/>
              </w:rPr>
            </w:pPr>
            <w:r>
              <w:rPr>
                <w:rFonts w:hint="eastAsia" w:ascii="宋体"/>
                <w:szCs w:val="21"/>
              </w:rPr>
              <w:t>餐厅服务员</w:t>
            </w:r>
          </w:p>
          <w:p w14:paraId="1BA4B6C0">
            <w:pPr>
              <w:adjustRightInd w:val="0"/>
              <w:snapToGrid w:val="0"/>
              <w:spacing w:line="240" w:lineRule="exact"/>
              <w:jc w:val="center"/>
              <w:rPr>
                <w:rFonts w:ascii="宋体"/>
                <w:szCs w:val="21"/>
              </w:rPr>
            </w:pPr>
            <w:r>
              <w:rPr>
                <w:rFonts w:hint="eastAsia" w:ascii="宋体"/>
                <w:szCs w:val="21"/>
              </w:rPr>
              <w:t>（4-03-02-05）</w:t>
            </w:r>
          </w:p>
          <w:p w14:paraId="1903A547">
            <w:pPr>
              <w:adjustRightInd w:val="0"/>
              <w:snapToGrid w:val="0"/>
              <w:spacing w:line="240" w:lineRule="exact"/>
              <w:jc w:val="center"/>
              <w:rPr>
                <w:rFonts w:ascii="宋体"/>
                <w:szCs w:val="21"/>
              </w:rPr>
            </w:pPr>
            <w:r>
              <w:rPr>
                <w:rFonts w:hint="eastAsia" w:ascii="宋体"/>
                <w:szCs w:val="21"/>
              </w:rPr>
              <w:t>茶艺师</w:t>
            </w:r>
          </w:p>
          <w:p w14:paraId="3BE8557E">
            <w:pPr>
              <w:adjustRightInd w:val="0"/>
              <w:snapToGrid w:val="0"/>
              <w:spacing w:line="240" w:lineRule="exact"/>
              <w:jc w:val="center"/>
              <w:rPr>
                <w:rFonts w:ascii="宋体"/>
                <w:szCs w:val="21"/>
              </w:rPr>
            </w:pPr>
            <w:r>
              <w:rPr>
                <w:rFonts w:hint="eastAsia" w:ascii="宋体"/>
                <w:szCs w:val="21"/>
              </w:rPr>
              <w:t>（4-03-02-07）</w:t>
            </w:r>
          </w:p>
          <w:p w14:paraId="5B24A9E9">
            <w:pPr>
              <w:adjustRightInd w:val="0"/>
              <w:snapToGrid w:val="0"/>
              <w:spacing w:line="240" w:lineRule="exact"/>
              <w:jc w:val="center"/>
              <w:rPr>
                <w:rFonts w:ascii="宋体"/>
                <w:szCs w:val="21"/>
              </w:rPr>
            </w:pPr>
            <w:r>
              <w:rPr>
                <w:rFonts w:hint="eastAsia" w:ascii="宋体"/>
                <w:szCs w:val="21"/>
              </w:rPr>
              <w:t>咖啡师</w:t>
            </w:r>
          </w:p>
          <w:p w14:paraId="28973DCA">
            <w:pPr>
              <w:adjustRightInd w:val="0"/>
              <w:snapToGrid w:val="0"/>
              <w:spacing w:line="240" w:lineRule="exact"/>
              <w:jc w:val="center"/>
              <w:rPr>
                <w:rFonts w:ascii="宋体"/>
                <w:szCs w:val="21"/>
              </w:rPr>
            </w:pPr>
            <w:r>
              <w:rPr>
                <w:rFonts w:hint="eastAsia" w:ascii="宋体"/>
                <w:szCs w:val="21"/>
              </w:rPr>
              <w:t>（4-03-02-08）</w:t>
            </w:r>
          </w:p>
          <w:p w14:paraId="4D2A48AC">
            <w:pPr>
              <w:adjustRightInd w:val="0"/>
              <w:snapToGrid w:val="0"/>
              <w:spacing w:line="240" w:lineRule="exact"/>
              <w:jc w:val="center"/>
              <w:rPr>
                <w:rFonts w:ascii="宋体"/>
                <w:szCs w:val="21"/>
              </w:rPr>
            </w:pPr>
            <w:r>
              <w:rPr>
                <w:rFonts w:hint="eastAsia" w:ascii="宋体"/>
                <w:szCs w:val="21"/>
              </w:rPr>
              <w:t>调酒师</w:t>
            </w:r>
          </w:p>
          <w:p w14:paraId="6A32C39A">
            <w:pPr>
              <w:adjustRightInd w:val="0"/>
              <w:snapToGrid w:val="0"/>
              <w:spacing w:line="240" w:lineRule="exact"/>
              <w:jc w:val="center"/>
              <w:rPr>
                <w:rFonts w:ascii="宋体"/>
                <w:szCs w:val="21"/>
              </w:rPr>
            </w:pPr>
            <w:r>
              <w:rPr>
                <w:rFonts w:hint="eastAsia" w:ascii="宋体"/>
                <w:szCs w:val="21"/>
              </w:rPr>
              <w:t>（4-03-02-09）</w:t>
            </w:r>
          </w:p>
          <w:p w14:paraId="3886D1F9">
            <w:pPr>
              <w:adjustRightInd w:val="0"/>
              <w:snapToGrid w:val="0"/>
              <w:spacing w:line="240" w:lineRule="exact"/>
              <w:jc w:val="center"/>
              <w:rPr>
                <w:rFonts w:ascii="宋体"/>
                <w:szCs w:val="21"/>
              </w:rPr>
            </w:pPr>
            <w:r>
              <w:rPr>
                <w:rFonts w:hint="eastAsia" w:ascii="宋体"/>
                <w:szCs w:val="21"/>
              </w:rPr>
              <w:t>宴会定制服务师</w:t>
            </w:r>
          </w:p>
          <w:p w14:paraId="27320DEF">
            <w:pPr>
              <w:adjustRightInd w:val="0"/>
              <w:snapToGrid w:val="0"/>
              <w:spacing w:line="240" w:lineRule="exact"/>
              <w:jc w:val="center"/>
              <w:rPr>
                <w:rFonts w:ascii="宋体"/>
                <w:szCs w:val="21"/>
              </w:rPr>
            </w:pPr>
            <w:r>
              <w:rPr>
                <w:rFonts w:hint="eastAsia" w:ascii="宋体"/>
                <w:szCs w:val="21"/>
              </w:rPr>
              <w:t>（4-03-02-13）</w:t>
            </w:r>
          </w:p>
        </w:tc>
        <w:tc>
          <w:tcPr>
            <w:tcW w:w="1843" w:type="dxa"/>
            <w:tcBorders>
              <w:top w:val="nil"/>
              <w:left w:val="nil"/>
              <w:bottom w:val="single" w:color="auto" w:sz="6" w:space="0"/>
              <w:right w:val="single" w:color="auto" w:sz="6" w:space="0"/>
            </w:tcBorders>
            <w:tcMar>
              <w:top w:w="0" w:type="dxa"/>
              <w:left w:w="105" w:type="dxa"/>
              <w:bottom w:w="0" w:type="dxa"/>
              <w:right w:w="105" w:type="dxa"/>
            </w:tcMar>
            <w:vAlign w:val="center"/>
          </w:tcPr>
          <w:p w14:paraId="464D4072">
            <w:pPr>
              <w:adjustRightInd w:val="0"/>
              <w:snapToGrid w:val="0"/>
              <w:rPr>
                <w:rFonts w:ascii="宋体"/>
                <w:szCs w:val="21"/>
              </w:rPr>
            </w:pPr>
            <w:r>
              <w:rPr>
                <w:rFonts w:hint="eastAsia" w:ascii="宋体"/>
                <w:szCs w:val="21"/>
              </w:rPr>
              <w:t>酒店前台预订销售</w:t>
            </w:r>
          </w:p>
          <w:p w14:paraId="1CAE3F37">
            <w:pPr>
              <w:adjustRightInd w:val="0"/>
              <w:snapToGrid w:val="0"/>
              <w:rPr>
                <w:rFonts w:ascii="宋体"/>
                <w:szCs w:val="21"/>
              </w:rPr>
            </w:pPr>
            <w:r>
              <w:rPr>
                <w:rFonts w:hint="eastAsia" w:ascii="宋体"/>
                <w:szCs w:val="21"/>
              </w:rPr>
              <w:t>酒店前台接待服务</w:t>
            </w:r>
          </w:p>
          <w:p w14:paraId="63BBE6BD">
            <w:pPr>
              <w:adjustRightInd w:val="0"/>
              <w:snapToGrid w:val="0"/>
              <w:rPr>
                <w:rFonts w:ascii="宋体"/>
                <w:szCs w:val="21"/>
              </w:rPr>
            </w:pPr>
            <w:r>
              <w:rPr>
                <w:rFonts w:hint="eastAsia" w:ascii="宋体"/>
                <w:szCs w:val="21"/>
              </w:rPr>
              <w:t>酒店客房协调</w:t>
            </w:r>
          </w:p>
          <w:p w14:paraId="3A8FBE9F">
            <w:pPr>
              <w:adjustRightInd w:val="0"/>
              <w:snapToGrid w:val="0"/>
              <w:rPr>
                <w:rFonts w:ascii="宋体"/>
                <w:szCs w:val="21"/>
              </w:rPr>
            </w:pPr>
            <w:r>
              <w:rPr>
                <w:rFonts w:hint="eastAsia" w:ascii="宋体"/>
                <w:szCs w:val="21"/>
              </w:rPr>
              <w:t>酒店销售部协调</w:t>
            </w:r>
          </w:p>
          <w:p w14:paraId="3790AB0F">
            <w:pPr>
              <w:adjustRightInd w:val="0"/>
              <w:snapToGrid w:val="0"/>
              <w:rPr>
                <w:rFonts w:ascii="宋体"/>
                <w:szCs w:val="21"/>
              </w:rPr>
            </w:pPr>
            <w:r>
              <w:rPr>
                <w:rFonts w:hint="eastAsia" w:ascii="宋体"/>
                <w:szCs w:val="21"/>
              </w:rPr>
              <w:t>餐厅服务</w:t>
            </w:r>
          </w:p>
          <w:p w14:paraId="43FF3B5C">
            <w:pPr>
              <w:adjustRightInd w:val="0"/>
              <w:snapToGrid w:val="0"/>
              <w:rPr>
                <w:rFonts w:ascii="宋体"/>
                <w:szCs w:val="21"/>
              </w:rPr>
            </w:pPr>
            <w:r>
              <w:rPr>
                <w:rFonts w:hint="eastAsia" w:ascii="宋体"/>
                <w:szCs w:val="21"/>
              </w:rPr>
              <w:t>酒吧调酒服务管理</w:t>
            </w:r>
          </w:p>
          <w:p w14:paraId="31951B41">
            <w:pPr>
              <w:adjustRightInd w:val="0"/>
              <w:snapToGrid w:val="0"/>
              <w:rPr>
                <w:rFonts w:ascii="宋体"/>
                <w:szCs w:val="21"/>
              </w:rPr>
            </w:pPr>
            <w:r>
              <w:rPr>
                <w:rFonts w:hint="eastAsia" w:ascii="宋体"/>
                <w:szCs w:val="21"/>
              </w:rPr>
              <w:t>民宿服务管理</w:t>
            </w:r>
          </w:p>
          <w:p w14:paraId="4043567E">
            <w:pPr>
              <w:adjustRightInd w:val="0"/>
              <w:snapToGrid w:val="0"/>
              <w:rPr>
                <w:rFonts w:ascii="宋体"/>
                <w:szCs w:val="21"/>
              </w:rPr>
            </w:pPr>
            <w:r>
              <w:rPr>
                <w:rFonts w:hint="eastAsia" w:ascii="宋体"/>
                <w:szCs w:val="21"/>
              </w:rPr>
              <w:t>宴会服务与定制</w:t>
            </w:r>
          </w:p>
        </w:tc>
        <w:tc>
          <w:tcPr>
            <w:tcW w:w="1701" w:type="dxa"/>
            <w:tcBorders>
              <w:top w:val="nil"/>
              <w:left w:val="nil"/>
              <w:bottom w:val="single" w:color="auto" w:sz="6" w:space="0"/>
              <w:right w:val="single" w:color="auto" w:sz="6" w:space="0"/>
            </w:tcBorders>
            <w:tcMar>
              <w:top w:w="0" w:type="dxa"/>
              <w:left w:w="105" w:type="dxa"/>
              <w:bottom w:w="0" w:type="dxa"/>
              <w:right w:w="105" w:type="dxa"/>
            </w:tcMar>
            <w:vAlign w:val="center"/>
          </w:tcPr>
          <w:p w14:paraId="7259FD5B">
            <w:pPr>
              <w:adjustRightInd w:val="0"/>
              <w:snapToGrid w:val="0"/>
              <w:jc w:val="center"/>
              <w:rPr>
                <w:rFonts w:ascii="宋体"/>
                <w:color w:val="auto"/>
                <w:szCs w:val="21"/>
              </w:rPr>
            </w:pPr>
            <w:r>
              <w:rPr>
                <w:rFonts w:hint="eastAsia" w:ascii="宋体"/>
                <w:color w:val="auto"/>
                <w:szCs w:val="21"/>
              </w:rPr>
              <w:t>酒店经营管理师</w:t>
            </w:r>
          </w:p>
          <w:p w14:paraId="0159873F">
            <w:pPr>
              <w:adjustRightInd w:val="0"/>
              <w:snapToGrid w:val="0"/>
              <w:jc w:val="center"/>
              <w:rPr>
                <w:rFonts w:ascii="宋体"/>
                <w:color w:val="auto"/>
                <w:szCs w:val="21"/>
              </w:rPr>
            </w:pPr>
            <w:r>
              <w:rPr>
                <w:rFonts w:hint="eastAsia" w:ascii="宋体"/>
                <w:color w:val="auto"/>
                <w:szCs w:val="21"/>
              </w:rPr>
              <w:t>咖啡师（中级）</w:t>
            </w:r>
          </w:p>
          <w:p w14:paraId="62A620AD">
            <w:pPr>
              <w:adjustRightInd w:val="0"/>
              <w:snapToGrid w:val="0"/>
              <w:jc w:val="center"/>
              <w:rPr>
                <w:rFonts w:ascii="宋体"/>
                <w:color w:val="auto"/>
                <w:szCs w:val="21"/>
              </w:rPr>
            </w:pPr>
            <w:r>
              <w:rPr>
                <w:rFonts w:hint="eastAsia" w:ascii="宋体"/>
                <w:color w:val="auto"/>
                <w:szCs w:val="21"/>
              </w:rPr>
              <w:t>茶艺师</w:t>
            </w:r>
          </w:p>
          <w:p w14:paraId="1A406DCF">
            <w:pPr>
              <w:adjustRightInd w:val="0"/>
              <w:snapToGrid w:val="0"/>
              <w:jc w:val="center"/>
              <w:rPr>
                <w:rFonts w:ascii="宋体"/>
                <w:color w:val="auto"/>
                <w:szCs w:val="21"/>
              </w:rPr>
            </w:pPr>
            <w:r>
              <w:rPr>
                <w:rFonts w:hint="eastAsia" w:ascii="宋体"/>
                <w:color w:val="auto"/>
                <w:szCs w:val="21"/>
              </w:rPr>
              <w:t>公共营养师</w:t>
            </w:r>
          </w:p>
          <w:p w14:paraId="34C15ECA">
            <w:pPr>
              <w:adjustRightInd w:val="0"/>
              <w:snapToGrid w:val="0"/>
              <w:jc w:val="center"/>
              <w:rPr>
                <w:rFonts w:ascii="宋体"/>
                <w:color w:val="auto"/>
                <w:szCs w:val="21"/>
              </w:rPr>
            </w:pPr>
            <w:r>
              <w:rPr>
                <w:rFonts w:hint="eastAsia" w:ascii="宋体"/>
                <w:color w:val="auto"/>
                <w:szCs w:val="21"/>
              </w:rPr>
              <w:t>品酒师/侍酒师</w:t>
            </w:r>
          </w:p>
          <w:p w14:paraId="795E34E2">
            <w:pPr>
              <w:adjustRightInd w:val="0"/>
              <w:snapToGrid w:val="0"/>
              <w:jc w:val="center"/>
              <w:rPr>
                <w:rFonts w:ascii="宋体"/>
                <w:color w:val="auto"/>
                <w:szCs w:val="21"/>
              </w:rPr>
            </w:pPr>
            <w:r>
              <w:rPr>
                <w:rFonts w:hint="eastAsia" w:ascii="宋体"/>
                <w:color w:val="auto"/>
                <w:szCs w:val="21"/>
              </w:rPr>
              <w:t>前厅服务员</w:t>
            </w:r>
          </w:p>
          <w:p w14:paraId="2E1FC993">
            <w:pPr>
              <w:adjustRightInd w:val="0"/>
              <w:snapToGrid w:val="0"/>
              <w:jc w:val="center"/>
              <w:rPr>
                <w:rFonts w:ascii="宋体"/>
                <w:color w:val="auto"/>
                <w:szCs w:val="21"/>
              </w:rPr>
            </w:pPr>
            <w:r>
              <w:rPr>
                <w:rFonts w:hint="eastAsia" w:ascii="宋体"/>
                <w:color w:val="auto"/>
                <w:szCs w:val="21"/>
              </w:rPr>
              <w:t>餐饮服务员</w:t>
            </w:r>
          </w:p>
          <w:p w14:paraId="1484CF77">
            <w:pPr>
              <w:adjustRightInd w:val="0"/>
              <w:snapToGrid w:val="0"/>
              <w:jc w:val="center"/>
              <w:rPr>
                <w:rFonts w:ascii="宋体"/>
                <w:color w:val="auto"/>
                <w:szCs w:val="21"/>
              </w:rPr>
            </w:pPr>
            <w:r>
              <w:rPr>
                <w:rFonts w:hint="eastAsia" w:ascii="宋体"/>
                <w:color w:val="auto"/>
                <w:szCs w:val="21"/>
              </w:rPr>
              <w:t>客房服务员</w:t>
            </w:r>
          </w:p>
          <w:p w14:paraId="4617D183">
            <w:pPr>
              <w:adjustRightInd w:val="0"/>
              <w:snapToGrid w:val="0"/>
              <w:jc w:val="center"/>
              <w:rPr>
                <w:rFonts w:ascii="宋体"/>
                <w:color w:val="auto"/>
                <w:szCs w:val="21"/>
              </w:rPr>
            </w:pPr>
            <w:r>
              <w:rPr>
                <w:rFonts w:hint="eastAsia" w:ascii="宋体"/>
                <w:color w:val="auto"/>
                <w:szCs w:val="21"/>
              </w:rPr>
              <w:t>酒店服务质量管理（中级）</w:t>
            </w:r>
          </w:p>
          <w:p w14:paraId="1ACD5ACB">
            <w:pPr>
              <w:adjustRightInd w:val="0"/>
              <w:snapToGrid w:val="0"/>
              <w:jc w:val="center"/>
              <w:rPr>
                <w:rFonts w:ascii="宋体"/>
                <w:color w:val="auto"/>
                <w:szCs w:val="21"/>
              </w:rPr>
            </w:pPr>
            <w:r>
              <w:rPr>
                <w:rFonts w:hint="eastAsia" w:ascii="宋体"/>
                <w:color w:val="auto"/>
                <w:szCs w:val="21"/>
              </w:rPr>
              <w:t>西点师</w:t>
            </w:r>
          </w:p>
        </w:tc>
      </w:tr>
    </w:tbl>
    <w:p w14:paraId="31377924">
      <w:pPr>
        <w:adjustRightInd w:val="0"/>
        <w:snapToGrid w:val="0"/>
        <w:spacing w:before="156" w:beforeLines="50" w:line="360" w:lineRule="auto"/>
        <w:ind w:firstLine="560" w:firstLineChars="200"/>
        <w:rPr>
          <w:rFonts w:ascii="宋体" w:cs="Angsana New"/>
          <w:color w:val="FF0000"/>
          <w:sz w:val="24"/>
          <w:szCs w:val="24"/>
          <w:lang w:bidi="th-TH"/>
        </w:rPr>
      </w:pPr>
      <w:r>
        <w:rPr>
          <w:rFonts w:hint="eastAsia" w:ascii="黑体" w:hAnsi="黑体" w:eastAsia="黑体" w:cs="Angsana New"/>
          <w:bCs/>
          <w:sz w:val="28"/>
          <w:szCs w:val="28"/>
          <w:lang w:bidi="th-TH"/>
        </w:rPr>
        <w:t>四、培养目标与</w:t>
      </w:r>
      <w:r>
        <w:rPr>
          <w:rFonts w:ascii="黑体" w:hAnsi="黑体" w:eastAsia="黑体" w:cs="Angsana New"/>
          <w:bCs/>
          <w:sz w:val="28"/>
          <w:szCs w:val="28"/>
          <w:lang w:bidi="th-TH"/>
        </w:rPr>
        <w:t>培养规格</w:t>
      </w:r>
    </w:p>
    <w:p w14:paraId="382F30D9">
      <w:pPr>
        <w:adjustRightInd w:val="0"/>
        <w:snapToGrid w:val="0"/>
        <w:spacing w:line="360" w:lineRule="auto"/>
        <w:ind w:firstLine="482" w:firstLineChars="200"/>
        <w:rPr>
          <w:rFonts w:ascii="宋体" w:cs="Angsana New"/>
          <w:color w:val="FF0000"/>
          <w:sz w:val="24"/>
          <w:szCs w:val="24"/>
          <w:lang w:bidi="th-TH"/>
        </w:rPr>
      </w:pPr>
      <w:r>
        <w:rPr>
          <w:rFonts w:hint="eastAsia" w:ascii="宋体" w:hAnsi="宋体" w:cs="Angsana New"/>
          <w:b/>
          <w:bCs/>
          <w:sz w:val="24"/>
          <w:szCs w:val="24"/>
          <w:lang w:bidi="th-TH"/>
        </w:rPr>
        <w:t>（一</w:t>
      </w:r>
      <w:r>
        <w:rPr>
          <w:rFonts w:ascii="宋体" w:hAnsi="宋体" w:cs="Angsana New"/>
          <w:b/>
          <w:bCs/>
          <w:sz w:val="24"/>
          <w:szCs w:val="24"/>
          <w:lang w:bidi="th-TH"/>
        </w:rPr>
        <w:t>）</w:t>
      </w:r>
      <w:r>
        <w:rPr>
          <w:rFonts w:hint="eastAsia" w:ascii="宋体" w:hAnsi="宋体" w:cs="Angsana New"/>
          <w:b/>
          <w:bCs/>
          <w:sz w:val="24"/>
          <w:szCs w:val="24"/>
          <w:lang w:bidi="th-TH"/>
        </w:rPr>
        <w:t>培养</w:t>
      </w:r>
      <w:r>
        <w:rPr>
          <w:rFonts w:ascii="宋体" w:hAnsi="宋体" w:cs="Angsana New"/>
          <w:b/>
          <w:bCs/>
          <w:sz w:val="24"/>
          <w:szCs w:val="24"/>
          <w:lang w:bidi="th-TH"/>
        </w:rPr>
        <w:t>目标</w:t>
      </w:r>
    </w:p>
    <w:p w14:paraId="0571B559">
      <w:pPr>
        <w:adjustRightInd w:val="0"/>
        <w:snapToGrid w:val="0"/>
        <w:spacing w:line="360" w:lineRule="auto"/>
        <w:ind w:firstLine="480" w:firstLineChars="200"/>
        <w:rPr>
          <w:rFonts w:ascii="宋体" w:cs="Angsana New"/>
          <w:color w:val="FF0000"/>
          <w:sz w:val="24"/>
          <w:szCs w:val="24"/>
          <w:lang w:bidi="th-TH"/>
        </w:rPr>
      </w:pPr>
      <w:r>
        <w:rPr>
          <w:rFonts w:hint="eastAsia" w:ascii="宋体" w:hAnsi="宋体" w:cs="Angsana New"/>
          <w:sz w:val="24"/>
          <w:szCs w:val="24"/>
          <w:lang w:bidi="th-TH"/>
        </w:rPr>
        <w:t>本专业立足</w:t>
      </w:r>
      <w:r>
        <w:rPr>
          <w:rFonts w:hint="eastAsia" w:ascii="宋体" w:hAnsi="宋体" w:cs="Angsana New"/>
          <w:sz w:val="24"/>
          <w:szCs w:val="24"/>
          <w:lang w:val="en-US" w:eastAsia="zh-CN" w:bidi="th-TH"/>
        </w:rPr>
        <w:t>云南</w:t>
      </w:r>
      <w:r>
        <w:rPr>
          <w:rFonts w:hint="eastAsia" w:ascii="宋体" w:hAnsi="宋体" w:cs="Angsana New"/>
          <w:sz w:val="24"/>
          <w:szCs w:val="24"/>
          <w:lang w:bidi="th-TH"/>
        </w:rPr>
        <w:t>民族文化资源和文旅康养产业，依托工艺美术、文化创意、产教融合等方面的特色优势，培养德、智、体、美、劳全面发展，践行社会主义核心价值观，具备扎实的现代酒店管理理论与熟练的数字化运营技能，同时深谙地域文化与</w:t>
      </w:r>
      <w:r>
        <w:rPr>
          <w:rFonts w:hint="eastAsia" w:ascii="宋体" w:hAnsi="宋体" w:cs="Angsana New"/>
          <w:sz w:val="24"/>
          <w:szCs w:val="24"/>
          <w:lang w:val="en-US" w:eastAsia="zh-CN" w:bidi="th-TH"/>
        </w:rPr>
        <w:t>服务</w:t>
      </w:r>
      <w:r>
        <w:rPr>
          <w:rFonts w:hint="eastAsia" w:ascii="宋体" w:hAnsi="宋体" w:cs="Angsana New"/>
          <w:sz w:val="24"/>
          <w:szCs w:val="24"/>
          <w:lang w:bidi="th-TH"/>
        </w:rPr>
        <w:t>精髓的“懂</w:t>
      </w:r>
      <w:r>
        <w:rPr>
          <w:rFonts w:hint="eastAsia" w:ascii="宋体" w:hAnsi="宋体" w:cs="Angsana New"/>
          <w:sz w:val="24"/>
          <w:szCs w:val="24"/>
          <w:lang w:val="en-US" w:eastAsia="zh-CN" w:bidi="th-TH"/>
        </w:rPr>
        <w:t>营销</w:t>
      </w:r>
      <w:r>
        <w:rPr>
          <w:rFonts w:hint="eastAsia" w:ascii="宋体" w:hAnsi="宋体" w:cs="Angsana New"/>
          <w:sz w:val="24"/>
          <w:szCs w:val="24"/>
          <w:lang w:bidi="th-TH"/>
        </w:rPr>
        <w:t>、精数字、通文化、善创新”高素质</w:t>
      </w:r>
      <w:r>
        <w:rPr>
          <w:rFonts w:hint="eastAsia" w:ascii="宋体" w:hAnsi="宋体" w:cs="Angsana New"/>
          <w:sz w:val="24"/>
          <w:szCs w:val="24"/>
          <w:lang w:val="en-US" w:eastAsia="zh-CN" w:bidi="th-TH"/>
        </w:rPr>
        <w:t>酒店</w:t>
      </w:r>
      <w:r>
        <w:rPr>
          <w:rFonts w:hint="eastAsia" w:ascii="宋体" w:hAnsi="宋体" w:cs="Angsana New"/>
          <w:sz w:val="24"/>
          <w:szCs w:val="24"/>
          <w:lang w:bidi="th-TH"/>
        </w:rPr>
        <w:t>技术技能人才。</w:t>
      </w:r>
      <w:r>
        <w:rPr>
          <w:rFonts w:hint="eastAsia" w:ascii="宋体" w:hAnsi="宋体" w:cs="Angsana New"/>
          <w:sz w:val="24"/>
          <w:szCs w:val="24"/>
          <w:lang w:val="en-US" w:eastAsia="zh-CN" w:bidi="th-TH"/>
        </w:rPr>
        <w:t>主要</w:t>
      </w:r>
      <w:r>
        <w:rPr>
          <w:rFonts w:hint="eastAsia" w:ascii="宋体" w:hAnsi="宋体" w:cs="Angsana New"/>
          <w:sz w:val="24"/>
          <w:szCs w:val="24"/>
          <w:lang w:bidi="th-TH"/>
        </w:rPr>
        <w:t>面向住宿业、餐饮业</w:t>
      </w:r>
      <w:r>
        <w:rPr>
          <w:rFonts w:hint="eastAsia" w:ascii="宋体" w:hAnsi="宋体" w:cs="Angsana New"/>
          <w:sz w:val="24"/>
          <w:szCs w:val="24"/>
          <w:lang w:val="en-US" w:eastAsia="zh-CN" w:bidi="th-TH"/>
        </w:rPr>
        <w:t>等运营管理师、</w:t>
      </w:r>
      <w:r>
        <w:rPr>
          <w:rFonts w:hint="eastAsia" w:ascii="宋体" w:hAnsi="宋体" w:cs="Angsana New"/>
          <w:sz w:val="24"/>
          <w:szCs w:val="24"/>
          <w:lang w:bidi="th-TH"/>
        </w:rPr>
        <w:t>前厅服务员、客房服务员、餐厅服务员、茶艺师、咖啡师、调酒师、宴会制定师等职业群，能够从事酒店、民宿、邮轮等接待业的一线服务以及运营</w:t>
      </w:r>
      <w:r>
        <w:rPr>
          <w:rFonts w:hint="eastAsia" w:ascii="宋体" w:hAnsi="宋体" w:cs="Angsana New"/>
          <w:sz w:val="24"/>
          <w:szCs w:val="24"/>
          <w:lang w:val="en-US" w:eastAsia="zh-CN" w:bidi="th-TH"/>
        </w:rPr>
        <w:t>营销</w:t>
      </w:r>
      <w:r>
        <w:rPr>
          <w:rFonts w:hint="eastAsia" w:ascii="宋体" w:hAnsi="宋体" w:cs="Angsana New"/>
          <w:sz w:val="24"/>
          <w:szCs w:val="24"/>
          <w:lang w:bidi="th-TH"/>
        </w:rPr>
        <w:t>管理工作的技能人才。</w:t>
      </w:r>
    </w:p>
    <w:p w14:paraId="7646D9DE">
      <w:pPr>
        <w:adjustRightInd w:val="0"/>
        <w:snapToGrid w:val="0"/>
        <w:spacing w:line="360" w:lineRule="auto"/>
        <w:ind w:firstLine="482" w:firstLineChars="200"/>
        <w:rPr>
          <w:rFonts w:ascii="宋体" w:cs="Angsana New"/>
          <w:color w:val="FF0000"/>
          <w:sz w:val="24"/>
          <w:szCs w:val="24"/>
          <w:lang w:bidi="th-TH"/>
        </w:rPr>
      </w:pPr>
      <w:r>
        <w:rPr>
          <w:rFonts w:hint="eastAsia" w:ascii="宋体" w:hAnsi="宋体" w:cs="Angsana New"/>
          <w:b/>
          <w:bCs/>
          <w:sz w:val="24"/>
          <w:szCs w:val="24"/>
          <w:lang w:bidi="th-TH"/>
        </w:rPr>
        <w:t>（二）培养规格</w:t>
      </w:r>
    </w:p>
    <w:p w14:paraId="1720FEE1">
      <w:pPr>
        <w:adjustRightInd w:val="0"/>
        <w:snapToGrid w:val="0"/>
        <w:spacing w:line="360" w:lineRule="auto"/>
        <w:ind w:firstLine="480" w:firstLineChars="200"/>
        <w:rPr>
          <w:rFonts w:ascii="宋体" w:cs="Angsana New"/>
          <w:color w:val="FF0000"/>
          <w:sz w:val="24"/>
          <w:szCs w:val="24"/>
          <w:lang w:bidi="th-TH"/>
        </w:rPr>
      </w:pPr>
      <w:r>
        <w:rPr>
          <w:rFonts w:hint="eastAsia" w:ascii="宋体" w:hAnsi="宋体" w:cs="Angsana New"/>
          <w:sz w:val="24"/>
          <w:szCs w:val="24"/>
          <w:lang w:bidi="th-TH"/>
        </w:rPr>
        <w:t>本专业毕业生应在素质、知识和能力等方面达到以下要求。</w:t>
      </w:r>
    </w:p>
    <w:p w14:paraId="67DEC07F">
      <w:pPr>
        <w:adjustRightInd w:val="0"/>
        <w:snapToGrid w:val="0"/>
        <w:spacing w:line="360" w:lineRule="auto"/>
        <w:ind w:firstLine="480" w:firstLineChars="200"/>
        <w:outlineLvl w:val="0"/>
        <w:rPr>
          <w:rFonts w:ascii="宋体" w:cs="Angsana New"/>
          <w:sz w:val="24"/>
          <w:szCs w:val="24"/>
          <w:lang w:bidi="th-TH"/>
        </w:rPr>
      </w:pPr>
      <w:r>
        <w:rPr>
          <w:rFonts w:hint="eastAsia" w:ascii="宋体" w:hAnsi="宋体" w:cs="Angsana New"/>
          <w:sz w:val="24"/>
          <w:szCs w:val="24"/>
          <w:lang w:bidi="th-TH"/>
        </w:rPr>
        <w:t>1</w:t>
      </w:r>
      <w:r>
        <w:rPr>
          <w:rFonts w:ascii="宋体" w:hAnsi="宋体" w:cs="Angsana New"/>
          <w:sz w:val="24"/>
          <w:szCs w:val="24"/>
          <w:lang w:bidi="th-TH"/>
        </w:rPr>
        <w:t>.</w:t>
      </w:r>
      <w:r>
        <w:rPr>
          <w:rFonts w:hint="eastAsia" w:ascii="宋体" w:hAnsi="宋体" w:cs="Angsana New"/>
          <w:sz w:val="24"/>
          <w:szCs w:val="24"/>
          <w:lang w:bidi="th-TH"/>
        </w:rPr>
        <w:t>素质要求</w:t>
      </w:r>
    </w:p>
    <w:p w14:paraId="678BC245">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（1）思想政治素质：热爱社会主义祖国，能够准确理解和把握社会主义核心价值观的深刻内涵和实践要求，具有正确的世界观、人生观、价值观。</w:t>
      </w:r>
    </w:p>
    <w:p w14:paraId="77A8ADC0">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（2）文化素质：勤奋好学，刻苦钻研，能系统地学习并掌握扎实的基础知识，积极参与社会实践，具有强烈的集体荣誉感和工作责任心。</w:t>
      </w:r>
    </w:p>
    <w:p w14:paraId="1D1E930B">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（3）职业素质：具有质量意识、环保意识、安全意识、信息素养、工匠精神、创新思维。勇于奋斗、乐观向上，具有自我管理能力、职业生涯规划的意识，有较强的集体意识和团队合作精神。</w:t>
      </w:r>
    </w:p>
    <w:p w14:paraId="38FBBCE0">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（4）身心素质：具有健康的体魄、心理和健全的人格，掌握基本运动知识和1-2项运动技能，养成良好的健身与卫生习惯，以及良好的行为习惯。</w:t>
      </w:r>
    </w:p>
    <w:p w14:paraId="2C89B9D7">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2</w:t>
      </w:r>
      <w:r>
        <w:rPr>
          <w:rFonts w:ascii="宋体" w:hAnsi="宋体" w:cs="Angsana New"/>
          <w:sz w:val="24"/>
          <w:szCs w:val="24"/>
          <w:lang w:bidi="th-TH"/>
        </w:rPr>
        <w:t>.</w:t>
      </w:r>
      <w:r>
        <w:rPr>
          <w:rFonts w:hint="eastAsia" w:ascii="宋体" w:hAnsi="宋体" w:cs="Angsana New"/>
          <w:sz w:val="24"/>
          <w:szCs w:val="24"/>
          <w:lang w:bidi="th-TH"/>
        </w:rPr>
        <w:t>知识要求</w:t>
      </w:r>
    </w:p>
    <w:p w14:paraId="3AAB2620">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（1）掌握必备的思想政治理论、科学文化基础知识和中华优秀传统文化知识。</w:t>
      </w:r>
    </w:p>
    <w:p w14:paraId="52E27C3B">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（2）熟悉与本专业相关的法律法规以及环境保护、安全消防等知识。</w:t>
      </w:r>
    </w:p>
    <w:p w14:paraId="55C4BEC5">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（3）掌握良好的沟通、服务礼仪、旅游服务心理学基础知识。</w:t>
      </w:r>
    </w:p>
    <w:p w14:paraId="77D77583">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（4）酒店行业前厅、客房、餐饮服务管理的基本理论，安全卫生相关知识。</w:t>
      </w:r>
    </w:p>
    <w:p w14:paraId="1FC41CA6">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（5）熟悉酒店财务、成本控制、市场营销和收益管理知识。</w:t>
      </w:r>
    </w:p>
    <w:p w14:paraId="418BE219">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（6）了解信息通信技术，熟悉酒店信息化应用的基本知识。</w:t>
      </w:r>
    </w:p>
    <w:p w14:paraId="2E6DB219">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（7）掌握酒店基层督导管理知识，熟悉酒店经营管理新观念、新理论、新技术。</w:t>
      </w:r>
    </w:p>
    <w:p w14:paraId="41563AD4">
      <w:pPr>
        <w:adjustRightInd w:val="0"/>
        <w:snapToGrid w:val="0"/>
        <w:spacing w:line="360" w:lineRule="auto"/>
        <w:ind w:firstLine="480" w:firstLineChars="200"/>
        <w:outlineLvl w:val="0"/>
        <w:rPr>
          <w:rFonts w:ascii="宋体" w:cs="Angsana New"/>
          <w:sz w:val="24"/>
          <w:szCs w:val="24"/>
          <w:lang w:bidi="th-TH"/>
        </w:rPr>
      </w:pPr>
      <w:r>
        <w:rPr>
          <w:rFonts w:hint="eastAsia" w:ascii="宋体" w:hAnsi="宋体" w:cs="Angsana New"/>
          <w:sz w:val="24"/>
          <w:szCs w:val="24"/>
          <w:lang w:bidi="th-TH"/>
        </w:rPr>
        <w:t>3</w:t>
      </w:r>
      <w:r>
        <w:rPr>
          <w:rFonts w:ascii="宋体" w:hAnsi="宋体" w:cs="Angsana New"/>
          <w:sz w:val="24"/>
          <w:szCs w:val="24"/>
          <w:lang w:bidi="th-TH"/>
        </w:rPr>
        <w:t>.</w:t>
      </w:r>
      <w:r>
        <w:rPr>
          <w:rFonts w:hint="eastAsia" w:ascii="宋体" w:hAnsi="宋体" w:cs="Angsana New"/>
          <w:sz w:val="24"/>
          <w:szCs w:val="24"/>
          <w:lang w:bidi="th-TH"/>
        </w:rPr>
        <w:t>能力要求</w:t>
      </w:r>
    </w:p>
    <w:p w14:paraId="241BB760">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对主要技术技能，以及终身学习能力、信息技术应用能力、创新创业能力、实践动手能力，沟通表达能力、团队合作能力、分析解决问题能力等方面的要求。</w:t>
      </w:r>
    </w:p>
    <w:p w14:paraId="5656A7FA">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（1）职业基本能力</w:t>
      </w:r>
    </w:p>
    <w:p w14:paraId="5577144F">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①</w:t>
      </w:r>
      <w:r>
        <w:rPr>
          <w:rFonts w:hint="eastAsia" w:ascii="宋体" w:cs="Angsana New"/>
          <w:sz w:val="24"/>
          <w:szCs w:val="24"/>
          <w:lang w:bidi="th-TH"/>
        </w:rPr>
        <w:t>具有探究学习、终身学习、分析问题和解决问题的能力。</w:t>
      </w:r>
    </w:p>
    <w:p w14:paraId="54530984">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②</w:t>
      </w:r>
      <w:r>
        <w:rPr>
          <w:rFonts w:hint="eastAsia" w:ascii="宋体" w:cs="Angsana New"/>
          <w:sz w:val="24"/>
          <w:szCs w:val="24"/>
          <w:lang w:bidi="th-TH"/>
        </w:rPr>
        <w:t>具有良好的语言、文字表达能力和沟通能力。</w:t>
      </w:r>
    </w:p>
    <w:p w14:paraId="10A0FF99">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③</w:t>
      </w:r>
      <w:r>
        <w:rPr>
          <w:rFonts w:hint="eastAsia" w:ascii="宋体" w:cs="Angsana New"/>
          <w:sz w:val="24"/>
          <w:szCs w:val="24"/>
          <w:lang w:bidi="th-TH"/>
        </w:rPr>
        <w:t>具有创新意识，能创造性地开展工作，满足宾客个性化要求。</w:t>
      </w:r>
    </w:p>
    <w:p w14:paraId="0B7A409D">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④具有一定的审美和人文素养，能够形成1-2项艺术特长或爱好。</w:t>
      </w:r>
    </w:p>
    <w:p w14:paraId="6C0D8B11">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（2）职业核心能力</w:t>
      </w:r>
    </w:p>
    <w:p w14:paraId="5E9D08AE">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①</w:t>
      </w:r>
      <w:r>
        <w:rPr>
          <w:rFonts w:hint="eastAsia" w:ascii="宋体" w:cs="Angsana New"/>
          <w:sz w:val="24"/>
          <w:szCs w:val="24"/>
          <w:lang w:bidi="th-TH"/>
        </w:rPr>
        <w:t>具有解决酒店服务、运营与管理中常见问题的能力，并能应对各种突发状况。</w:t>
      </w:r>
    </w:p>
    <w:p w14:paraId="4962DEA4">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②</w:t>
      </w:r>
      <w:r>
        <w:rPr>
          <w:rFonts w:hint="eastAsia" w:ascii="宋体" w:cs="Angsana New"/>
          <w:sz w:val="24"/>
          <w:szCs w:val="24"/>
          <w:lang w:bidi="th-TH"/>
        </w:rPr>
        <w:t>具有酒店前厅接待、客户关系处理、客房清扫与服务、房务部经济效益分析等酒店房务服务与督导管理能力。</w:t>
      </w:r>
    </w:p>
    <w:p w14:paraId="710414D7">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③</w:t>
      </w:r>
      <w:r>
        <w:rPr>
          <w:rFonts w:hint="eastAsia" w:ascii="宋体" w:cs="Angsana New"/>
          <w:sz w:val="24"/>
          <w:szCs w:val="24"/>
          <w:lang w:bidi="th-TH"/>
        </w:rPr>
        <w:t>具有餐厅摆台、宴会设计、酒水服务、餐厅运转与管理等酒店餐饮服务与督导管理能力。</w:t>
      </w:r>
    </w:p>
    <w:p w14:paraId="44A05F16">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④具有酒店组织架构设计、酒店市场营销策划、酒店员工培训计划编制与执行、酒店员工绩效评价等酒店运营与管理能力。</w:t>
      </w:r>
    </w:p>
    <w:p w14:paraId="576CA6E2">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⑤具备创建并运营主题餐厅、民宿等中小餐饮住宿企业的创新创业能力。</w:t>
      </w:r>
    </w:p>
    <w:p w14:paraId="7E4B0869">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⑥具有一定的酒店品牌与文化建设、酒店经营管理标准与质量控制、酒店业宏观发展动态与趋势判断等酒店高级管理能力。</w:t>
      </w:r>
    </w:p>
    <w:p w14:paraId="1F8E9BF5">
      <w:pPr>
        <w:adjustRightInd w:val="0"/>
        <w:snapToGrid w:val="0"/>
        <w:spacing w:line="360" w:lineRule="auto"/>
        <w:ind w:firstLine="560" w:firstLineChars="200"/>
        <w:rPr>
          <w:rFonts w:ascii="宋体" w:cs="Angsana New"/>
          <w:sz w:val="24"/>
          <w:szCs w:val="24"/>
          <w:lang w:bidi="th-TH"/>
        </w:rPr>
      </w:pPr>
      <w:r>
        <w:rPr>
          <w:rFonts w:hint="eastAsia" w:ascii="黑体" w:hAnsi="黑体" w:eastAsia="黑体" w:cs="Angsana New"/>
          <w:bCs/>
          <w:sz w:val="28"/>
          <w:szCs w:val="28"/>
          <w:lang w:val="en-US" w:eastAsia="zh-CN" w:bidi="th-TH"/>
        </w:rPr>
        <w:t>五</w:t>
      </w:r>
      <w:r>
        <w:rPr>
          <w:rFonts w:hint="eastAsia" w:ascii="黑体" w:hAnsi="黑体" w:eastAsia="黑体" w:cs="Angsana New"/>
          <w:bCs/>
          <w:sz w:val="28"/>
          <w:szCs w:val="28"/>
          <w:lang w:bidi="th-TH"/>
        </w:rPr>
        <w:t>、职业岗位能力分析</w:t>
      </w:r>
    </w:p>
    <w:p w14:paraId="3D01CA90">
      <w:pPr>
        <w:pStyle w:val="26"/>
        <w:numPr>
          <w:ilvl w:val="0"/>
          <w:numId w:val="1"/>
        </w:numPr>
        <w:adjustRightInd w:val="0"/>
        <w:snapToGrid w:val="0"/>
        <w:spacing w:line="360" w:lineRule="auto"/>
        <w:ind w:firstLineChars="0"/>
        <w:rPr>
          <w:rFonts w:ascii="宋体" w:hAnsi="宋体" w:cs="Angsana New"/>
          <w:b/>
          <w:sz w:val="24"/>
          <w:szCs w:val="24"/>
          <w:lang w:bidi="th-TH"/>
        </w:rPr>
      </w:pPr>
      <w:r>
        <w:rPr>
          <w:rFonts w:hint="eastAsia" w:ascii="宋体" w:hAnsi="宋体" w:cs="Angsana New"/>
          <w:b/>
          <w:sz w:val="24"/>
          <w:szCs w:val="24"/>
          <w:lang w:bidi="th-TH"/>
        </w:rPr>
        <w:t>岗位分析</w:t>
      </w:r>
    </w:p>
    <w:p w14:paraId="08C4D7DF">
      <w:pPr>
        <w:adjustRightInd w:val="0"/>
        <w:snapToGrid w:val="0"/>
        <w:spacing w:line="360" w:lineRule="auto"/>
        <w:jc w:val="center"/>
        <w:rPr>
          <w:rFonts w:ascii="宋体" w:cs="Angsana New"/>
          <w:b/>
          <w:szCs w:val="21"/>
          <w:lang w:bidi="th-TH"/>
        </w:rPr>
      </w:pPr>
      <w:r>
        <w:rPr>
          <w:rFonts w:hint="eastAsia" w:ascii="宋体" w:hAnsi="宋体" w:cs="Angsana New"/>
          <w:b/>
          <w:sz w:val="24"/>
          <w:szCs w:val="24"/>
          <w:lang w:bidi="th-TH"/>
        </w:rPr>
        <w:t>表</w:t>
      </w:r>
      <w:r>
        <w:rPr>
          <w:rFonts w:ascii="宋体" w:hAnsi="宋体" w:cs="Angsana New"/>
          <w:b/>
          <w:sz w:val="24"/>
          <w:szCs w:val="24"/>
          <w:lang w:bidi="th-TH"/>
        </w:rPr>
        <w:t>2</w:t>
      </w:r>
      <w:r>
        <w:rPr>
          <w:rFonts w:hint="eastAsia" w:ascii="宋体" w:hAnsi="宋体" w:cs="Angsana New"/>
          <w:b/>
          <w:sz w:val="24"/>
          <w:szCs w:val="24"/>
          <w:lang w:bidi="th-TH"/>
        </w:rPr>
        <w:t xml:space="preserve">  职业岗位和工作作务表</w:t>
      </w:r>
    </w:p>
    <w:tbl>
      <w:tblPr>
        <w:tblStyle w:val="12"/>
        <w:tblW w:w="8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2437"/>
        <w:gridCol w:w="1926"/>
        <w:gridCol w:w="2043"/>
        <w:gridCol w:w="1890"/>
      </w:tblGrid>
      <w:tr w14:paraId="36EA7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05" w:type="dxa"/>
            <w:vAlign w:val="center"/>
          </w:tcPr>
          <w:p w14:paraId="029A4C86">
            <w:pPr>
              <w:adjustRightInd w:val="0"/>
              <w:snapToGrid w:val="0"/>
              <w:jc w:val="center"/>
              <w:rPr>
                <w:rFonts w:ascii="宋体"/>
                <w:kern w:val="0"/>
                <w:szCs w:val="21"/>
              </w:rPr>
            </w:pPr>
            <w:r>
              <w:rPr>
                <w:rFonts w:hint="eastAsia" w:ascii="宋体" w:hAnsi="宋体"/>
                <w:kern w:val="0"/>
                <w:szCs w:val="21"/>
              </w:rPr>
              <w:t>序号</w:t>
            </w:r>
          </w:p>
        </w:tc>
        <w:tc>
          <w:tcPr>
            <w:tcW w:w="2437" w:type="dxa"/>
            <w:vAlign w:val="center"/>
          </w:tcPr>
          <w:p w14:paraId="7476613B">
            <w:pPr>
              <w:adjustRightInd w:val="0"/>
              <w:snapToGrid w:val="0"/>
              <w:jc w:val="center"/>
              <w:rPr>
                <w:rFonts w:ascii="宋体"/>
                <w:szCs w:val="21"/>
              </w:rPr>
            </w:pPr>
            <w:r>
              <w:rPr>
                <w:rFonts w:hint="eastAsia" w:ascii="宋体" w:hAnsi="宋体"/>
                <w:szCs w:val="21"/>
              </w:rPr>
              <w:t>职业岗位</w:t>
            </w:r>
          </w:p>
          <w:p w14:paraId="7C7D093F">
            <w:pPr>
              <w:adjustRightInd w:val="0"/>
              <w:snapToGrid w:val="0"/>
              <w:jc w:val="center"/>
              <w:rPr>
                <w:rFonts w:ascii="宋体"/>
                <w:szCs w:val="21"/>
              </w:rPr>
            </w:pPr>
            <w:r>
              <w:rPr>
                <w:rFonts w:hint="eastAsia" w:ascii="宋体" w:hAnsi="宋体"/>
                <w:szCs w:val="21"/>
              </w:rPr>
              <w:t>（核心岗位及相关岗位）</w:t>
            </w:r>
          </w:p>
        </w:tc>
        <w:tc>
          <w:tcPr>
            <w:tcW w:w="1926" w:type="dxa"/>
            <w:vAlign w:val="center"/>
          </w:tcPr>
          <w:p w14:paraId="63D8AD8C">
            <w:pPr>
              <w:adjustRightInd w:val="0"/>
              <w:snapToGrid w:val="0"/>
              <w:jc w:val="center"/>
              <w:rPr>
                <w:rFonts w:ascii="宋体"/>
                <w:kern w:val="0"/>
                <w:szCs w:val="21"/>
              </w:rPr>
            </w:pPr>
            <w:r>
              <w:rPr>
                <w:rFonts w:hint="eastAsia" w:ascii="宋体" w:hAnsi="宋体"/>
                <w:kern w:val="0"/>
                <w:szCs w:val="21"/>
              </w:rPr>
              <w:t>典型工作任务</w:t>
            </w:r>
          </w:p>
        </w:tc>
        <w:tc>
          <w:tcPr>
            <w:tcW w:w="2043" w:type="dxa"/>
            <w:vAlign w:val="center"/>
          </w:tcPr>
          <w:p w14:paraId="0A86B0D9">
            <w:pPr>
              <w:adjustRightInd w:val="0"/>
              <w:snapToGrid w:val="0"/>
              <w:jc w:val="center"/>
              <w:rPr>
                <w:rFonts w:ascii="宋体"/>
                <w:szCs w:val="21"/>
              </w:rPr>
            </w:pPr>
            <w:r>
              <w:rPr>
                <w:rFonts w:hint="eastAsia" w:ascii="宋体" w:hAnsi="宋体"/>
                <w:szCs w:val="21"/>
              </w:rPr>
              <w:t>核心技能</w:t>
            </w:r>
          </w:p>
        </w:tc>
        <w:tc>
          <w:tcPr>
            <w:tcW w:w="1890" w:type="dxa"/>
            <w:vAlign w:val="center"/>
          </w:tcPr>
          <w:p w14:paraId="6C3B3844">
            <w:pPr>
              <w:adjustRightInd w:val="0"/>
              <w:snapToGrid w:val="0"/>
              <w:jc w:val="center"/>
              <w:rPr>
                <w:rFonts w:ascii="宋体"/>
                <w:szCs w:val="21"/>
              </w:rPr>
            </w:pPr>
            <w:r>
              <w:rPr>
                <w:rFonts w:hint="eastAsia" w:ascii="宋体" w:hAnsi="宋体"/>
                <w:szCs w:val="21"/>
              </w:rPr>
              <w:t>主要教学内容</w:t>
            </w:r>
          </w:p>
        </w:tc>
      </w:tr>
      <w:tr w14:paraId="414AB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5B90A0B0">
            <w:pPr>
              <w:adjustRightInd w:val="0"/>
              <w:snapToGrid w:val="0"/>
              <w:rPr>
                <w:rFonts w:ascii="宋体"/>
                <w:kern w:val="0"/>
                <w:szCs w:val="21"/>
              </w:rPr>
            </w:pPr>
            <w:r>
              <w:rPr>
                <w:rFonts w:hint="eastAsia" w:ascii="宋体"/>
                <w:kern w:val="0"/>
                <w:szCs w:val="21"/>
              </w:rPr>
              <w:t>1</w:t>
            </w:r>
          </w:p>
        </w:tc>
        <w:tc>
          <w:tcPr>
            <w:tcW w:w="2437" w:type="dxa"/>
            <w:vAlign w:val="center"/>
          </w:tcPr>
          <w:p w14:paraId="56715834">
            <w:pPr>
              <w:adjustRightInd w:val="0"/>
              <w:snapToGrid w:val="0"/>
              <w:rPr>
                <w:rFonts w:ascii="宋体"/>
                <w:szCs w:val="21"/>
              </w:rPr>
            </w:pPr>
            <w:r>
              <w:rPr>
                <w:rFonts w:hint="eastAsia" w:ascii="宋体"/>
                <w:szCs w:val="21"/>
              </w:rPr>
              <w:t>酒店管理师</w:t>
            </w:r>
          </w:p>
          <w:p w14:paraId="55519BAE">
            <w:pPr>
              <w:adjustRightInd w:val="0"/>
              <w:snapToGrid w:val="0"/>
              <w:rPr>
                <w:rFonts w:ascii="宋体"/>
                <w:szCs w:val="21"/>
              </w:rPr>
            </w:pPr>
            <w:r>
              <w:rPr>
                <w:rFonts w:hint="eastAsia" w:ascii="宋体"/>
                <w:szCs w:val="21"/>
              </w:rPr>
              <w:t>（核心岗位）</w:t>
            </w:r>
          </w:p>
        </w:tc>
        <w:tc>
          <w:tcPr>
            <w:tcW w:w="1926" w:type="dxa"/>
            <w:vAlign w:val="center"/>
          </w:tcPr>
          <w:p w14:paraId="36CE456B">
            <w:pPr>
              <w:adjustRightInd w:val="0"/>
              <w:snapToGrid w:val="0"/>
            </w:pPr>
            <w:r>
              <w:rPr>
                <w:rFonts w:hint="eastAsia"/>
              </w:rPr>
              <w:t>1</w:t>
            </w:r>
            <w:r>
              <w:t>.</w:t>
            </w:r>
            <w:r>
              <w:rPr>
                <w:rFonts w:hint="eastAsia"/>
              </w:rPr>
              <w:t>客房</w:t>
            </w:r>
            <w:r>
              <w:t>预订管理</w:t>
            </w:r>
          </w:p>
          <w:p w14:paraId="2249E03B">
            <w:pPr>
              <w:adjustRightInd w:val="0"/>
              <w:snapToGrid w:val="0"/>
            </w:pPr>
            <w:r>
              <w:rPr>
                <w:rFonts w:hint="eastAsia"/>
              </w:rPr>
              <w:t>2</w:t>
            </w:r>
            <w:r>
              <w:t>.</w:t>
            </w:r>
            <w:r>
              <w:rPr>
                <w:rFonts w:hint="eastAsia"/>
              </w:rPr>
              <w:t>客房</w:t>
            </w:r>
            <w:r>
              <w:t>市场营销管理</w:t>
            </w:r>
          </w:p>
          <w:p w14:paraId="072C006B">
            <w:pPr>
              <w:adjustRightInd w:val="0"/>
              <w:snapToGrid w:val="0"/>
            </w:pPr>
            <w:r>
              <w:rPr>
                <w:rFonts w:hint="eastAsia"/>
              </w:rPr>
              <w:t>3</w:t>
            </w:r>
            <w:r>
              <w:t>.</w:t>
            </w:r>
            <w:r>
              <w:rPr>
                <w:rFonts w:hint="eastAsia"/>
              </w:rPr>
              <w:t>酒店</w:t>
            </w:r>
            <w:r>
              <w:t>对客服务管理</w:t>
            </w:r>
          </w:p>
          <w:p w14:paraId="3E18B933">
            <w:pPr>
              <w:adjustRightInd w:val="0"/>
              <w:snapToGrid w:val="0"/>
              <w:rPr>
                <w:rFonts w:ascii="宋体"/>
                <w:kern w:val="0"/>
                <w:sz w:val="20"/>
                <w:szCs w:val="21"/>
              </w:rPr>
            </w:pPr>
            <w:r>
              <w:rPr>
                <w:rFonts w:hint="eastAsia"/>
              </w:rPr>
              <w:t>4.酒店基层管理职能等</w:t>
            </w:r>
          </w:p>
        </w:tc>
        <w:tc>
          <w:tcPr>
            <w:tcW w:w="2043" w:type="dxa"/>
            <w:vAlign w:val="center"/>
          </w:tcPr>
          <w:p w14:paraId="5585B96F">
            <w:pPr>
              <w:adjustRightInd w:val="0"/>
              <w:snapToGrid w:val="0"/>
            </w:pPr>
            <w:r>
              <w:t>1.</w:t>
            </w:r>
            <w:r>
              <w:rPr>
                <w:rFonts w:hint="eastAsia"/>
              </w:rPr>
              <w:t>制定</w:t>
            </w:r>
            <w:r>
              <w:t>酒店薪酬策略，分析酒店经营成果与财务的能力；</w:t>
            </w:r>
          </w:p>
          <w:p w14:paraId="0627C459">
            <w:pPr>
              <w:adjustRightInd w:val="0"/>
              <w:snapToGrid w:val="0"/>
            </w:pPr>
            <w:r>
              <w:t>2.</w:t>
            </w:r>
            <w:r>
              <w:rPr>
                <w:rFonts w:hint="eastAsia"/>
              </w:rPr>
              <w:t>能</w:t>
            </w:r>
            <w:r>
              <w:t>结合酒店实际，进行酒店品牌定位，进行酒店服务管理及酒店质量管理；</w:t>
            </w:r>
          </w:p>
          <w:p w14:paraId="3EA448D3">
            <w:pPr>
              <w:adjustRightInd w:val="0"/>
              <w:snapToGrid w:val="0"/>
              <w:rPr>
                <w:rFonts w:ascii="宋体"/>
                <w:szCs w:val="21"/>
              </w:rPr>
            </w:pPr>
            <w:r>
              <w:rPr>
                <w:rFonts w:hint="eastAsia"/>
              </w:rPr>
              <w:t>3.掌握服务质量承诺与质量保证的方法和技巧，制度酒店信息化管理制度等</w:t>
            </w:r>
          </w:p>
        </w:tc>
        <w:tc>
          <w:tcPr>
            <w:tcW w:w="1890" w:type="dxa"/>
            <w:vAlign w:val="center"/>
          </w:tcPr>
          <w:p w14:paraId="3F8A8CDC">
            <w:pPr>
              <w:adjustRightInd w:val="0"/>
              <w:snapToGrid w:val="0"/>
              <w:rPr>
                <w:rFonts w:ascii="宋体"/>
                <w:kern w:val="0"/>
                <w:sz w:val="20"/>
                <w:szCs w:val="21"/>
              </w:rPr>
            </w:pPr>
            <w:r>
              <w:t>《</w:t>
            </w:r>
            <w:r>
              <w:rPr>
                <w:rFonts w:hint="eastAsia"/>
              </w:rPr>
              <w:t>酒店</w:t>
            </w:r>
            <w:r>
              <w:t>数字化运营管理》《</w:t>
            </w:r>
            <w:r>
              <w:rPr>
                <w:rFonts w:hint="eastAsia"/>
              </w:rPr>
              <w:t>前厅</w:t>
            </w:r>
            <w:r>
              <w:t>服务与数字化运营》《</w:t>
            </w:r>
            <w:r>
              <w:rPr>
                <w:rFonts w:hint="eastAsia"/>
              </w:rPr>
              <w:t>客房服务</w:t>
            </w:r>
            <w:r>
              <w:t>与数字化运营》《</w:t>
            </w:r>
            <w:r>
              <w:rPr>
                <w:rFonts w:hint="eastAsia"/>
              </w:rPr>
              <w:t>餐饮服务与数字化运营</w:t>
            </w:r>
            <w:r>
              <w:t>》《</w:t>
            </w:r>
            <w:r>
              <w:rPr>
                <w:rFonts w:hint="eastAsia"/>
              </w:rPr>
              <w:t>酒店</w:t>
            </w:r>
            <w:r>
              <w:t>督导管理实务》《</w:t>
            </w:r>
            <w:r>
              <w:rPr>
                <w:rFonts w:hint="eastAsia"/>
              </w:rPr>
              <w:t>酒店</w:t>
            </w:r>
            <w:r>
              <w:t>客户关系管理》</w:t>
            </w:r>
            <w:r>
              <w:rPr>
                <w:rFonts w:hint="eastAsia"/>
              </w:rPr>
              <w:t>等</w:t>
            </w:r>
          </w:p>
        </w:tc>
      </w:tr>
      <w:tr w14:paraId="726F5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6A1B3673">
            <w:pPr>
              <w:adjustRightInd w:val="0"/>
              <w:snapToGrid w:val="0"/>
              <w:rPr>
                <w:rFonts w:ascii="宋体"/>
                <w:kern w:val="0"/>
                <w:sz w:val="20"/>
                <w:szCs w:val="21"/>
              </w:rPr>
            </w:pPr>
            <w:r>
              <w:rPr>
                <w:rFonts w:hint="eastAsia" w:ascii="宋体"/>
                <w:kern w:val="0"/>
                <w:sz w:val="20"/>
                <w:szCs w:val="21"/>
              </w:rPr>
              <w:t>2</w:t>
            </w:r>
          </w:p>
        </w:tc>
        <w:tc>
          <w:tcPr>
            <w:tcW w:w="2437" w:type="dxa"/>
            <w:vAlign w:val="center"/>
          </w:tcPr>
          <w:p w14:paraId="3104B8F0">
            <w:pPr>
              <w:adjustRightInd w:val="0"/>
              <w:snapToGrid w:val="0"/>
              <w:rPr>
                <w:rFonts w:ascii="宋体"/>
                <w:szCs w:val="21"/>
              </w:rPr>
            </w:pPr>
            <w:r>
              <w:rPr>
                <w:rFonts w:hint="eastAsia" w:ascii="宋体"/>
                <w:szCs w:val="21"/>
              </w:rPr>
              <w:t>前厅服务员</w:t>
            </w:r>
          </w:p>
          <w:p w14:paraId="1D379CE4">
            <w:pPr>
              <w:adjustRightInd w:val="0"/>
              <w:snapToGrid w:val="0"/>
              <w:rPr>
                <w:rFonts w:ascii="宋体"/>
                <w:szCs w:val="21"/>
              </w:rPr>
            </w:pPr>
            <w:r>
              <w:rPr>
                <w:rFonts w:hint="eastAsia" w:ascii="宋体"/>
                <w:szCs w:val="21"/>
              </w:rPr>
              <w:t>（核心岗位）</w:t>
            </w:r>
          </w:p>
        </w:tc>
        <w:tc>
          <w:tcPr>
            <w:tcW w:w="1926" w:type="dxa"/>
            <w:vAlign w:val="center"/>
          </w:tcPr>
          <w:p w14:paraId="798A982A">
            <w:pPr>
              <w:adjustRightInd w:val="0"/>
              <w:snapToGrid w:val="0"/>
              <w:rPr>
                <w:rFonts w:ascii="宋体"/>
                <w:kern w:val="0"/>
                <w:sz w:val="20"/>
                <w:szCs w:val="21"/>
              </w:rPr>
            </w:pPr>
            <w:r>
              <w:rPr>
                <w:rFonts w:ascii="Helvetica" w:hAnsi="Helvetica"/>
                <w:szCs w:val="21"/>
                <w:shd w:val="clear" w:color="auto" w:fill="FFFFFF"/>
              </w:rPr>
              <w:t>为宾客提供咨询、迎送、入住登记、结账等前厅服务</w:t>
            </w:r>
          </w:p>
        </w:tc>
        <w:tc>
          <w:tcPr>
            <w:tcW w:w="2043" w:type="dxa"/>
            <w:vAlign w:val="center"/>
          </w:tcPr>
          <w:p w14:paraId="54FC6C15">
            <w:pPr>
              <w:adjustRightInd w:val="0"/>
              <w:snapToGrid w:val="0"/>
            </w:pPr>
            <w:r>
              <w:rPr>
                <w:rFonts w:hint="eastAsia"/>
              </w:rPr>
              <w:t>1</w:t>
            </w:r>
            <w:r>
              <w:t>.</w:t>
            </w:r>
            <w:r>
              <w:rPr>
                <w:rFonts w:hint="eastAsia"/>
              </w:rPr>
              <w:t>前厅服务礼仪与技巧；</w:t>
            </w:r>
          </w:p>
          <w:p w14:paraId="72CB3FF6">
            <w:pPr>
              <w:adjustRightInd w:val="0"/>
              <w:snapToGrid w:val="0"/>
            </w:pPr>
            <w:r>
              <w:rPr>
                <w:rFonts w:hint="eastAsia"/>
              </w:rPr>
              <w:t>2</w:t>
            </w:r>
            <w:r>
              <w:t>.</w:t>
            </w:r>
            <w:r>
              <w:rPr>
                <w:rFonts w:hint="eastAsia"/>
              </w:rPr>
              <w:t>前厅突发情况应对技能；</w:t>
            </w:r>
          </w:p>
          <w:p w14:paraId="7A61B481">
            <w:pPr>
              <w:adjustRightInd w:val="0"/>
              <w:snapToGrid w:val="0"/>
            </w:pPr>
            <w:r>
              <w:rPr>
                <w:rFonts w:hint="eastAsia"/>
              </w:rPr>
              <w:t>3</w:t>
            </w:r>
            <w:r>
              <w:t>.</w:t>
            </w:r>
            <w:r>
              <w:rPr>
                <w:rFonts w:hint="eastAsia"/>
              </w:rPr>
              <w:t>前厅英语口语；</w:t>
            </w:r>
          </w:p>
          <w:p w14:paraId="1156A7AF">
            <w:pPr>
              <w:adjustRightInd w:val="0"/>
              <w:snapToGrid w:val="0"/>
            </w:pPr>
            <w:r>
              <w:rPr>
                <w:rFonts w:hint="eastAsia"/>
              </w:rPr>
              <w:t>4.前厅管理信息系统使用等。</w:t>
            </w:r>
          </w:p>
        </w:tc>
        <w:tc>
          <w:tcPr>
            <w:tcW w:w="1890" w:type="dxa"/>
            <w:vAlign w:val="center"/>
          </w:tcPr>
          <w:p w14:paraId="446BB0ED">
            <w:pPr>
              <w:adjustRightInd w:val="0"/>
              <w:snapToGrid w:val="0"/>
              <w:rPr>
                <w:rFonts w:hint="default" w:ascii="宋体" w:eastAsia="宋体"/>
                <w:szCs w:val="21"/>
                <w:lang w:val="en-US" w:eastAsia="zh-CN"/>
              </w:rPr>
            </w:pPr>
            <w:r>
              <w:rPr>
                <w:rFonts w:hint="eastAsia" w:ascii="宋体"/>
                <w:szCs w:val="21"/>
                <w:lang w:eastAsia="zh-CN"/>
              </w:rPr>
              <w:t>《</w:t>
            </w:r>
            <w:r>
              <w:rPr>
                <w:rFonts w:hint="eastAsia" w:ascii="宋体"/>
                <w:szCs w:val="21"/>
                <w:lang w:val="en-US" w:eastAsia="zh-CN"/>
              </w:rPr>
              <w:t>旅游职业礼仪》《沟通技巧》</w:t>
            </w:r>
            <w:r>
              <w:rPr>
                <w:rFonts w:hint="eastAsia" w:ascii="宋体"/>
                <w:szCs w:val="21"/>
              </w:rPr>
              <w:t>《前厅服务与数字化运营》《酒店英语》《酒店信息管理系统</w:t>
            </w:r>
            <w:r>
              <w:rPr>
                <w:rFonts w:hint="eastAsia" w:ascii="宋体"/>
                <w:szCs w:val="21"/>
                <w:lang w:val="en-US" w:eastAsia="zh-CN"/>
              </w:rPr>
              <w:t>操作技能</w:t>
            </w:r>
            <w:r>
              <w:rPr>
                <w:rFonts w:hint="eastAsia" w:ascii="宋体"/>
                <w:szCs w:val="21"/>
              </w:rPr>
              <w:t>》</w:t>
            </w:r>
            <w:r>
              <w:rPr>
                <w:rFonts w:hint="eastAsia" w:ascii="宋体"/>
                <w:szCs w:val="21"/>
                <w:lang w:eastAsia="zh-CN"/>
              </w:rPr>
              <w:t>《</w:t>
            </w:r>
            <w:r>
              <w:rPr>
                <w:rFonts w:hint="eastAsia" w:ascii="宋体"/>
                <w:szCs w:val="21"/>
                <w:lang w:val="en-US" w:eastAsia="zh-CN"/>
              </w:rPr>
              <w:t>酒店数字化营销》等</w:t>
            </w:r>
          </w:p>
        </w:tc>
      </w:tr>
      <w:tr w14:paraId="42781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3394DBC8">
            <w:pPr>
              <w:adjustRightInd w:val="0"/>
              <w:snapToGrid w:val="0"/>
              <w:rPr>
                <w:rFonts w:ascii="Helvetica" w:hAnsi="Helvetica"/>
                <w:szCs w:val="21"/>
                <w:shd w:val="clear" w:color="auto" w:fill="FFFFFF"/>
              </w:rPr>
            </w:pPr>
            <w:r>
              <w:rPr>
                <w:rFonts w:hint="eastAsia" w:ascii="Helvetica" w:hAnsi="Helvetica"/>
                <w:szCs w:val="21"/>
                <w:shd w:val="clear" w:color="auto" w:fill="FFFFFF"/>
              </w:rPr>
              <w:t>3</w:t>
            </w:r>
          </w:p>
        </w:tc>
        <w:tc>
          <w:tcPr>
            <w:tcW w:w="2437" w:type="dxa"/>
            <w:vAlign w:val="center"/>
          </w:tcPr>
          <w:p w14:paraId="70C05F3F">
            <w:pPr>
              <w:adjustRightInd w:val="0"/>
              <w:snapToGrid w:val="0"/>
              <w:rPr>
                <w:rFonts w:ascii="Helvetica" w:hAnsi="Helvetica"/>
                <w:szCs w:val="21"/>
                <w:shd w:val="clear" w:color="auto" w:fill="FFFFFF"/>
              </w:rPr>
            </w:pPr>
            <w:r>
              <w:rPr>
                <w:rFonts w:ascii="Helvetica" w:hAnsi="Helvetica"/>
                <w:szCs w:val="21"/>
                <w:shd w:val="clear" w:color="auto" w:fill="FFFFFF"/>
              </w:rPr>
              <w:t>客房服务员</w:t>
            </w:r>
          </w:p>
          <w:p w14:paraId="1F12DAB1">
            <w:pPr>
              <w:adjustRightInd w:val="0"/>
              <w:snapToGrid w:val="0"/>
              <w:rPr>
                <w:rFonts w:ascii="Helvetica" w:hAnsi="Helvetica"/>
                <w:szCs w:val="21"/>
                <w:shd w:val="clear" w:color="auto" w:fill="FFFFFF"/>
              </w:rPr>
            </w:pPr>
            <w:r>
              <w:rPr>
                <w:rFonts w:ascii="Helvetica" w:hAnsi="Helvetica"/>
                <w:szCs w:val="21"/>
                <w:shd w:val="clear" w:color="auto" w:fill="FFFFFF"/>
              </w:rPr>
              <w:t>（核心岗位）</w:t>
            </w:r>
          </w:p>
        </w:tc>
        <w:tc>
          <w:tcPr>
            <w:tcW w:w="1926" w:type="dxa"/>
            <w:vAlign w:val="center"/>
          </w:tcPr>
          <w:p w14:paraId="315C73DF">
            <w:pPr>
              <w:adjustRightInd w:val="0"/>
              <w:snapToGrid w:val="0"/>
            </w:pPr>
            <w:r>
              <w:t>清洁并检查客房、补充用品、为客人提供服务 、</w:t>
            </w:r>
            <w:r>
              <w:fldChar w:fldCharType="begin"/>
            </w:r>
            <w:r>
              <w:instrText xml:space="preserve"> HYPERLINK "https://baike.baidu.com/item/%E6%B8%85%E6%B4%81%E7%94%A8%E5%93%81/3281506?fromModule=lemma_inlink" \t "_blank" </w:instrText>
            </w:r>
            <w:r>
              <w:fldChar w:fldCharType="separate"/>
            </w:r>
            <w:r>
              <w:t>清洁用品</w:t>
            </w:r>
            <w:r>
              <w:fldChar w:fldCharType="end"/>
            </w:r>
            <w:r>
              <w:t>使用及保养、检查客人遗留物及客房内贵重物品、确保</w:t>
            </w:r>
            <w:r>
              <w:fldChar w:fldCharType="begin"/>
            </w:r>
            <w:r>
              <w:instrText xml:space="preserve"> HYPERLINK "https://baike.baidu.com/item/%E5%B7%A5%E4%BD%9C%E5%8C%BA%E5%9F%9F/10035207?fromModule=lemma_inlink" \t "_blank" </w:instrText>
            </w:r>
            <w:r>
              <w:fldChar w:fldCharType="separate"/>
            </w:r>
            <w:r>
              <w:t>工作区域</w:t>
            </w:r>
            <w:r>
              <w:fldChar w:fldCharType="end"/>
            </w:r>
            <w:r>
              <w:t>的安全。</w:t>
            </w:r>
          </w:p>
        </w:tc>
        <w:tc>
          <w:tcPr>
            <w:tcW w:w="2043" w:type="dxa"/>
            <w:vAlign w:val="center"/>
          </w:tcPr>
          <w:p w14:paraId="42D5F4FF">
            <w:pPr>
              <w:adjustRightInd w:val="0"/>
              <w:snapToGrid w:val="0"/>
            </w:pPr>
            <w:r>
              <w:rPr>
                <w:rFonts w:hint="eastAsia"/>
              </w:rPr>
              <w:t>1.</w:t>
            </w:r>
            <w:r>
              <w:t>具有良好的客房服务；</w:t>
            </w:r>
          </w:p>
          <w:p w14:paraId="2524C350">
            <w:pPr>
              <w:adjustRightInd w:val="0"/>
              <w:snapToGrid w:val="0"/>
            </w:pPr>
            <w:r>
              <w:rPr>
                <w:rFonts w:hint="eastAsia"/>
              </w:rPr>
              <w:t>2、</w:t>
            </w:r>
            <w:r>
              <w:t>能获取、理解</w:t>
            </w:r>
            <w:r>
              <w:fldChar w:fldCharType="begin"/>
            </w:r>
            <w:r>
              <w:instrText xml:space="preserve"> HYPERLINK "https://baike.baidu.com/item/%E5%A4%96%E7%95%8C%E4%BF%A1%E6%81%AF/8970015?fromModule=lemma_inlink" \t "_blank" </w:instrText>
            </w:r>
            <w:r>
              <w:fldChar w:fldCharType="separate"/>
            </w:r>
            <w:r>
              <w:t>外界信息</w:t>
            </w:r>
            <w:r>
              <w:fldChar w:fldCharType="end"/>
            </w:r>
            <w:r>
              <w:t>，进行分析、判断并快速做出反应；</w:t>
            </w:r>
          </w:p>
          <w:p w14:paraId="0E65A464">
            <w:pPr>
              <w:adjustRightInd w:val="0"/>
              <w:snapToGrid w:val="0"/>
            </w:pPr>
            <w:r>
              <w:rPr>
                <w:rFonts w:hint="eastAsia"/>
              </w:rPr>
              <w:t>3、</w:t>
            </w:r>
            <w:r>
              <w:t>能迅速、准确、灵活地完成各项客房服务操作。</w:t>
            </w:r>
          </w:p>
        </w:tc>
        <w:tc>
          <w:tcPr>
            <w:tcW w:w="1890" w:type="dxa"/>
            <w:vAlign w:val="center"/>
          </w:tcPr>
          <w:p w14:paraId="6C603903">
            <w:pPr>
              <w:adjustRightInd w:val="0"/>
              <w:snapToGrid w:val="0"/>
              <w:rPr>
                <w:rFonts w:hint="eastAsia" w:ascii="宋体" w:eastAsia="宋体"/>
                <w:kern w:val="0"/>
                <w:sz w:val="20"/>
                <w:szCs w:val="21"/>
                <w:lang w:val="en-US" w:eastAsia="zh-CN"/>
              </w:rPr>
            </w:pPr>
            <w:r>
              <w:rPr>
                <w:rFonts w:hint="eastAsia" w:ascii="宋体"/>
                <w:szCs w:val="21"/>
              </w:rPr>
              <w:t>《</w:t>
            </w:r>
            <w:r>
              <w:rPr>
                <w:rFonts w:hint="eastAsia" w:ascii="宋体"/>
                <w:szCs w:val="21"/>
                <w:lang w:val="en-US" w:eastAsia="zh-CN"/>
              </w:rPr>
              <w:t>旅游职业礼仪</w:t>
            </w:r>
            <w:r>
              <w:rPr>
                <w:rFonts w:hint="eastAsia" w:ascii="宋体"/>
                <w:szCs w:val="21"/>
              </w:rPr>
              <w:t>》</w:t>
            </w:r>
            <w:r>
              <w:rPr>
                <w:rFonts w:hint="eastAsia" w:ascii="宋体"/>
                <w:szCs w:val="21"/>
                <w:lang w:eastAsia="zh-CN"/>
              </w:rPr>
              <w:t>《</w:t>
            </w:r>
            <w:r>
              <w:rPr>
                <w:rFonts w:hint="eastAsia" w:ascii="宋体"/>
                <w:szCs w:val="21"/>
                <w:lang w:val="en-US" w:eastAsia="zh-CN"/>
              </w:rPr>
              <w:t>沟通技巧》</w:t>
            </w:r>
            <w:r>
              <w:rPr>
                <w:rFonts w:hint="eastAsia" w:ascii="宋体"/>
                <w:szCs w:val="21"/>
              </w:rPr>
              <w:t>《客房服务与数字化运营》《酒店英语》《酒店信息管理系统</w:t>
            </w:r>
            <w:r>
              <w:rPr>
                <w:rFonts w:hint="eastAsia" w:ascii="宋体"/>
                <w:szCs w:val="21"/>
                <w:lang w:val="en-US" w:eastAsia="zh-CN"/>
              </w:rPr>
              <w:t>操作技能</w:t>
            </w:r>
            <w:r>
              <w:rPr>
                <w:rFonts w:hint="eastAsia" w:ascii="宋体"/>
                <w:szCs w:val="21"/>
              </w:rPr>
              <w:t>》</w:t>
            </w:r>
            <w:r>
              <w:rPr>
                <w:rFonts w:hint="eastAsia" w:ascii="宋体"/>
                <w:szCs w:val="21"/>
                <w:lang w:val="en-US" w:eastAsia="zh-CN"/>
              </w:rPr>
              <w:t>等</w:t>
            </w:r>
          </w:p>
        </w:tc>
      </w:tr>
      <w:tr w14:paraId="0E81E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148F4F83">
            <w:pPr>
              <w:adjustRightInd w:val="0"/>
              <w:snapToGrid w:val="0"/>
              <w:rPr>
                <w:rFonts w:ascii="Helvetica" w:hAnsi="Helvetica"/>
                <w:szCs w:val="21"/>
                <w:shd w:val="clear" w:color="auto" w:fill="FFFFFF"/>
              </w:rPr>
            </w:pPr>
            <w:r>
              <w:rPr>
                <w:rFonts w:hint="eastAsia" w:ascii="Helvetica" w:hAnsi="Helvetica"/>
                <w:szCs w:val="21"/>
                <w:shd w:val="clear" w:color="auto" w:fill="FFFFFF"/>
              </w:rPr>
              <w:t>4</w:t>
            </w:r>
          </w:p>
        </w:tc>
        <w:tc>
          <w:tcPr>
            <w:tcW w:w="2437" w:type="dxa"/>
            <w:vAlign w:val="center"/>
          </w:tcPr>
          <w:p w14:paraId="58EA212A">
            <w:pPr>
              <w:adjustRightInd w:val="0"/>
              <w:snapToGrid w:val="0"/>
              <w:rPr>
                <w:rFonts w:ascii="Helvetica" w:hAnsi="Helvetica"/>
                <w:szCs w:val="21"/>
                <w:shd w:val="clear" w:color="auto" w:fill="FFFFFF"/>
              </w:rPr>
            </w:pPr>
            <w:r>
              <w:rPr>
                <w:rFonts w:ascii="Helvetica" w:hAnsi="Helvetica"/>
                <w:szCs w:val="21"/>
                <w:shd w:val="clear" w:color="auto" w:fill="FFFFFF"/>
              </w:rPr>
              <w:t>餐饮服务员</w:t>
            </w:r>
          </w:p>
          <w:p w14:paraId="29073A86">
            <w:pPr>
              <w:adjustRightInd w:val="0"/>
              <w:snapToGrid w:val="0"/>
              <w:rPr>
                <w:rFonts w:ascii="Helvetica" w:hAnsi="Helvetica"/>
                <w:szCs w:val="21"/>
                <w:shd w:val="clear" w:color="auto" w:fill="FFFFFF"/>
              </w:rPr>
            </w:pPr>
            <w:r>
              <w:rPr>
                <w:rFonts w:ascii="Helvetica" w:hAnsi="Helvetica"/>
                <w:szCs w:val="21"/>
                <w:shd w:val="clear" w:color="auto" w:fill="FFFFFF"/>
              </w:rPr>
              <w:t>（核心岗位）</w:t>
            </w:r>
          </w:p>
        </w:tc>
        <w:tc>
          <w:tcPr>
            <w:tcW w:w="1926" w:type="dxa"/>
            <w:vAlign w:val="center"/>
          </w:tcPr>
          <w:p w14:paraId="155D0099">
            <w:pPr>
              <w:adjustRightInd w:val="0"/>
              <w:snapToGrid w:val="0"/>
            </w:pPr>
            <w:r>
              <w:t>餐前准备、餐中服务、餐后整理。</w:t>
            </w:r>
          </w:p>
        </w:tc>
        <w:tc>
          <w:tcPr>
            <w:tcW w:w="2043" w:type="dxa"/>
            <w:vAlign w:val="center"/>
          </w:tcPr>
          <w:p w14:paraId="2BEC9FDC">
            <w:pPr>
              <w:adjustRightInd w:val="0"/>
              <w:snapToGrid w:val="0"/>
              <w:rPr>
                <w:rFonts w:ascii="Helvetica" w:hAnsi="Helvetica"/>
                <w:color w:val="333333"/>
                <w:szCs w:val="21"/>
                <w:shd w:val="clear" w:color="auto" w:fill="FFFFFF"/>
              </w:rPr>
            </w:pPr>
            <w:r>
              <w:rPr>
                <w:rFonts w:hint="eastAsia"/>
              </w:rPr>
              <w:t>1.餐饮服务技能，</w:t>
            </w:r>
            <w:r>
              <w:rPr>
                <w:rFonts w:ascii="Helvetica" w:hAnsi="Helvetica"/>
                <w:color w:val="333333"/>
                <w:szCs w:val="21"/>
                <w:shd w:val="clear" w:color="auto" w:fill="FFFFFF"/>
              </w:rPr>
              <w:t>掌握餐厅服务程序；</w:t>
            </w:r>
          </w:p>
          <w:p w14:paraId="2FBD9031">
            <w:pPr>
              <w:adjustRightInd w:val="0"/>
              <w:snapToGrid w:val="0"/>
              <w:rPr>
                <w:rFonts w:ascii="Helvetica" w:hAnsi="Helvetica"/>
                <w:color w:val="333333"/>
                <w:szCs w:val="21"/>
                <w:shd w:val="clear" w:color="auto" w:fill="FFFFFF"/>
              </w:rPr>
            </w:pPr>
            <w:r>
              <w:rPr>
                <w:rFonts w:hint="eastAsia"/>
              </w:rPr>
              <w:t>2.</w:t>
            </w:r>
            <w:r>
              <w:rPr>
                <w:rFonts w:ascii="Helvetica" w:hAnsi="Helvetica"/>
                <w:color w:val="333333"/>
                <w:szCs w:val="21"/>
                <w:shd w:val="clear" w:color="auto" w:fill="FFFFFF"/>
              </w:rPr>
              <w:t xml:space="preserve"> 具有初级餐厅服务英语会话能力；</w:t>
            </w:r>
          </w:p>
          <w:p w14:paraId="16517667">
            <w:pPr>
              <w:adjustRightInd w:val="0"/>
              <w:snapToGrid w:val="0"/>
            </w:pPr>
            <w:r>
              <w:rPr>
                <w:rFonts w:hint="eastAsia"/>
              </w:rPr>
              <w:t>3.能正确处理餐厅突发事件；</w:t>
            </w:r>
          </w:p>
          <w:p w14:paraId="4E3815A6">
            <w:pPr>
              <w:adjustRightInd w:val="0"/>
              <w:snapToGrid w:val="0"/>
            </w:pPr>
            <w:r>
              <w:rPr>
                <w:rFonts w:hint="eastAsia"/>
              </w:rPr>
              <w:t>4.具备一定餐饮制作能力。</w:t>
            </w:r>
          </w:p>
        </w:tc>
        <w:tc>
          <w:tcPr>
            <w:tcW w:w="1890" w:type="dxa"/>
            <w:vAlign w:val="center"/>
          </w:tcPr>
          <w:p w14:paraId="58A35F0A">
            <w:pPr>
              <w:adjustRightInd w:val="0"/>
              <w:snapToGrid w:val="0"/>
              <w:rPr>
                <w:rFonts w:hint="eastAsia" w:ascii="宋体" w:eastAsia="宋体"/>
                <w:szCs w:val="21"/>
                <w:lang w:val="en-US" w:eastAsia="zh-CN"/>
              </w:rPr>
            </w:pPr>
            <w:r>
              <w:rPr>
                <w:rFonts w:hint="eastAsia" w:ascii="宋体"/>
                <w:szCs w:val="21"/>
                <w:lang w:eastAsia="zh-CN"/>
              </w:rPr>
              <w:t>《</w:t>
            </w:r>
            <w:r>
              <w:rPr>
                <w:rFonts w:hint="eastAsia" w:ascii="宋体"/>
                <w:szCs w:val="21"/>
                <w:lang w:val="en-US" w:eastAsia="zh-CN"/>
              </w:rPr>
              <w:t>旅游职业礼仪》《沟通技巧》</w:t>
            </w:r>
            <w:r>
              <w:rPr>
                <w:rFonts w:hint="eastAsia" w:ascii="宋体"/>
                <w:szCs w:val="21"/>
              </w:rPr>
              <w:t>《餐饮服务与数字化运营》《酒店英语》《咖啡文化与</w:t>
            </w:r>
            <w:r>
              <w:rPr>
                <w:rFonts w:hint="eastAsia" w:ascii="宋体"/>
                <w:szCs w:val="21"/>
                <w:lang w:val="en-US" w:eastAsia="zh-CN"/>
              </w:rPr>
              <w:t>制作</w:t>
            </w:r>
            <w:r>
              <w:rPr>
                <w:rFonts w:hint="eastAsia" w:ascii="宋体"/>
                <w:szCs w:val="21"/>
              </w:rPr>
              <w:t>》《茶文化与茶艺》《</w:t>
            </w:r>
            <w:r>
              <w:rPr>
                <w:rFonts w:hint="eastAsia" w:ascii="宋体"/>
                <w:szCs w:val="21"/>
                <w:lang w:val="en-US" w:eastAsia="zh-CN"/>
              </w:rPr>
              <w:t>西点烘焙与创意茶歇</w:t>
            </w:r>
            <w:r>
              <w:rPr>
                <w:rFonts w:hint="eastAsia" w:ascii="宋体"/>
                <w:szCs w:val="21"/>
              </w:rPr>
              <w:t>》</w:t>
            </w:r>
            <w:r>
              <w:rPr>
                <w:rFonts w:hint="eastAsia" w:ascii="宋体"/>
                <w:szCs w:val="21"/>
                <w:lang w:eastAsia="zh-CN"/>
              </w:rPr>
              <w:t>《</w:t>
            </w:r>
            <w:r>
              <w:rPr>
                <w:rFonts w:hint="eastAsia" w:ascii="宋体"/>
                <w:szCs w:val="21"/>
                <w:lang w:val="en-US" w:eastAsia="zh-CN"/>
              </w:rPr>
              <w:t>营养与配餐设计》等</w:t>
            </w:r>
          </w:p>
        </w:tc>
      </w:tr>
      <w:tr w14:paraId="4B543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2849F03E">
            <w:pPr>
              <w:adjustRightInd w:val="0"/>
              <w:snapToGrid w:val="0"/>
              <w:rPr>
                <w:rFonts w:ascii="Helvetica" w:hAnsi="Helvetica"/>
                <w:szCs w:val="21"/>
                <w:shd w:val="clear" w:color="auto" w:fill="FFFFFF"/>
              </w:rPr>
            </w:pPr>
            <w:r>
              <w:rPr>
                <w:rFonts w:hint="eastAsia" w:ascii="Helvetica" w:hAnsi="Helvetica"/>
                <w:szCs w:val="21"/>
                <w:shd w:val="clear" w:color="auto" w:fill="FFFFFF"/>
              </w:rPr>
              <w:t>5</w:t>
            </w:r>
          </w:p>
        </w:tc>
        <w:tc>
          <w:tcPr>
            <w:tcW w:w="2437" w:type="dxa"/>
            <w:vAlign w:val="center"/>
          </w:tcPr>
          <w:p w14:paraId="379235DE">
            <w:pPr>
              <w:adjustRightInd w:val="0"/>
              <w:snapToGrid w:val="0"/>
              <w:rPr>
                <w:rFonts w:ascii="Helvetica" w:hAnsi="Helvetica"/>
                <w:szCs w:val="21"/>
                <w:shd w:val="clear" w:color="auto" w:fill="FFFFFF"/>
              </w:rPr>
            </w:pPr>
            <w:r>
              <w:rPr>
                <w:rFonts w:ascii="Helvetica" w:hAnsi="Helvetica"/>
                <w:szCs w:val="21"/>
                <w:shd w:val="clear" w:color="auto" w:fill="FFFFFF"/>
              </w:rPr>
              <w:t>酒店公关销售员</w:t>
            </w:r>
          </w:p>
          <w:p w14:paraId="7F295A17">
            <w:pPr>
              <w:adjustRightInd w:val="0"/>
              <w:snapToGrid w:val="0"/>
              <w:rPr>
                <w:rFonts w:ascii="Helvetica" w:hAnsi="Helvetica"/>
                <w:szCs w:val="21"/>
                <w:shd w:val="clear" w:color="auto" w:fill="FFFFFF"/>
              </w:rPr>
            </w:pPr>
            <w:r>
              <w:rPr>
                <w:rFonts w:ascii="Helvetica" w:hAnsi="Helvetica"/>
                <w:szCs w:val="21"/>
                <w:shd w:val="clear" w:color="auto" w:fill="FFFFFF"/>
              </w:rPr>
              <w:t>（核心岗位）</w:t>
            </w:r>
          </w:p>
        </w:tc>
        <w:tc>
          <w:tcPr>
            <w:tcW w:w="1926" w:type="dxa"/>
            <w:vAlign w:val="center"/>
          </w:tcPr>
          <w:p w14:paraId="70721964">
            <w:pPr>
              <w:adjustRightInd w:val="0"/>
              <w:snapToGrid w:val="0"/>
            </w:pPr>
            <w:r>
              <w:rPr>
                <w:rFonts w:hint="eastAsia"/>
              </w:rPr>
              <w:t>加强与外单位联系，促进酒店产品销售；建立客户档案，提高客户满意度；处理好酒店销售突发事件，完善客户服务。</w:t>
            </w:r>
          </w:p>
        </w:tc>
        <w:tc>
          <w:tcPr>
            <w:tcW w:w="2043" w:type="dxa"/>
            <w:vAlign w:val="center"/>
          </w:tcPr>
          <w:p w14:paraId="6445070A">
            <w:pPr>
              <w:adjustRightInd w:val="0"/>
              <w:snapToGrid w:val="0"/>
            </w:pPr>
            <w:r>
              <w:rPr>
                <w:rFonts w:hint="eastAsia"/>
              </w:rPr>
              <w:t>1.掌握基本职业礼仪与技能；</w:t>
            </w:r>
          </w:p>
          <w:p w14:paraId="472BF242">
            <w:pPr>
              <w:adjustRightInd w:val="0"/>
              <w:snapToGrid w:val="0"/>
            </w:pPr>
            <w:r>
              <w:rPr>
                <w:rFonts w:hint="eastAsia"/>
              </w:rPr>
              <w:t>2.运用多媒体营销手段，掌握销售技巧；</w:t>
            </w:r>
          </w:p>
          <w:p w14:paraId="7BF9AFD4">
            <w:pPr>
              <w:adjustRightInd w:val="0"/>
              <w:snapToGrid w:val="0"/>
            </w:pPr>
            <w:r>
              <w:rPr>
                <w:rFonts w:hint="eastAsia"/>
              </w:rPr>
              <w:t>3.正确处理突发事件；</w:t>
            </w:r>
          </w:p>
          <w:p w14:paraId="34DB60C3">
            <w:pPr>
              <w:adjustRightInd w:val="0"/>
              <w:snapToGrid w:val="0"/>
            </w:pPr>
            <w:r>
              <w:rPr>
                <w:rFonts w:hint="eastAsia"/>
              </w:rPr>
              <w:t>4.掌握消费者心理。</w:t>
            </w:r>
          </w:p>
        </w:tc>
        <w:tc>
          <w:tcPr>
            <w:tcW w:w="1890" w:type="dxa"/>
            <w:vAlign w:val="center"/>
          </w:tcPr>
          <w:p w14:paraId="5F1BDF59">
            <w:pPr>
              <w:adjustRightInd w:val="0"/>
              <w:snapToGrid w:val="0"/>
              <w:rPr>
                <w:rFonts w:hint="eastAsia" w:ascii="宋体" w:eastAsia="宋体"/>
                <w:szCs w:val="21"/>
                <w:lang w:val="en-US" w:eastAsia="zh-CN"/>
              </w:rPr>
            </w:pPr>
            <w:r>
              <w:rPr>
                <w:rFonts w:hint="eastAsia" w:ascii="宋体"/>
                <w:szCs w:val="21"/>
                <w:lang w:eastAsia="zh-CN"/>
              </w:rPr>
              <w:t>《</w:t>
            </w:r>
            <w:r>
              <w:rPr>
                <w:rFonts w:hint="eastAsia" w:ascii="宋体"/>
                <w:szCs w:val="21"/>
                <w:lang w:val="en-US" w:eastAsia="zh-CN"/>
              </w:rPr>
              <w:t>旅游运营实务》</w:t>
            </w:r>
            <w:r>
              <w:rPr>
                <w:rFonts w:hint="eastAsia" w:ascii="宋体"/>
                <w:szCs w:val="21"/>
                <w:lang w:eastAsia="zh-CN"/>
              </w:rPr>
              <w:t>《</w:t>
            </w:r>
            <w:r>
              <w:rPr>
                <w:rFonts w:hint="eastAsia" w:ascii="宋体"/>
                <w:szCs w:val="21"/>
                <w:lang w:val="en-US" w:eastAsia="zh-CN"/>
              </w:rPr>
              <w:t>旅游职业礼仪》《沟通技巧》</w:t>
            </w:r>
            <w:r>
              <w:rPr>
                <w:rFonts w:hint="eastAsia" w:ascii="宋体"/>
                <w:szCs w:val="21"/>
              </w:rPr>
              <w:t>《酒店英语》《酒店数字化运营概论》《酒店客户关系管理》《酒店数字化营销》</w:t>
            </w:r>
            <w:r>
              <w:rPr>
                <w:rFonts w:hint="eastAsia" w:ascii="宋体"/>
                <w:szCs w:val="21"/>
                <w:lang w:val="en-US" w:eastAsia="zh-CN"/>
              </w:rPr>
              <w:t>等</w:t>
            </w:r>
          </w:p>
        </w:tc>
      </w:tr>
      <w:tr w14:paraId="542EC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77CBD5B2">
            <w:pPr>
              <w:adjustRightInd w:val="0"/>
              <w:snapToGrid w:val="0"/>
              <w:rPr>
                <w:rFonts w:ascii="Helvetica" w:hAnsi="Helvetica"/>
                <w:szCs w:val="21"/>
                <w:shd w:val="clear" w:color="auto" w:fill="FFFFFF"/>
              </w:rPr>
            </w:pPr>
            <w:r>
              <w:rPr>
                <w:rFonts w:hint="eastAsia" w:ascii="Helvetica" w:hAnsi="Helvetica"/>
                <w:szCs w:val="21"/>
                <w:shd w:val="clear" w:color="auto" w:fill="FFFFFF"/>
              </w:rPr>
              <w:t>6</w:t>
            </w:r>
          </w:p>
        </w:tc>
        <w:tc>
          <w:tcPr>
            <w:tcW w:w="2437" w:type="dxa"/>
            <w:vAlign w:val="center"/>
          </w:tcPr>
          <w:p w14:paraId="61D214AF">
            <w:pPr>
              <w:adjustRightInd w:val="0"/>
              <w:snapToGrid w:val="0"/>
              <w:rPr>
                <w:rFonts w:ascii="Helvetica" w:hAnsi="Helvetica"/>
                <w:szCs w:val="21"/>
                <w:shd w:val="clear" w:color="auto" w:fill="FFFFFF"/>
              </w:rPr>
            </w:pPr>
            <w:r>
              <w:rPr>
                <w:rFonts w:ascii="Helvetica" w:hAnsi="Helvetica"/>
                <w:szCs w:val="21"/>
                <w:shd w:val="clear" w:color="auto" w:fill="FFFFFF"/>
              </w:rPr>
              <w:t>宴会</w:t>
            </w:r>
            <w:r>
              <w:rPr>
                <w:rFonts w:hint="eastAsia" w:ascii="Helvetica" w:hAnsi="Helvetica"/>
                <w:szCs w:val="21"/>
                <w:shd w:val="clear" w:color="auto" w:fill="FFFFFF"/>
              </w:rPr>
              <w:t>制定制</w:t>
            </w:r>
            <w:r>
              <w:rPr>
                <w:rFonts w:ascii="Helvetica" w:hAnsi="Helvetica"/>
                <w:szCs w:val="21"/>
                <w:shd w:val="clear" w:color="auto" w:fill="FFFFFF"/>
              </w:rPr>
              <w:t>务师</w:t>
            </w:r>
          </w:p>
          <w:p w14:paraId="537063B3">
            <w:pPr>
              <w:adjustRightInd w:val="0"/>
              <w:snapToGrid w:val="0"/>
              <w:rPr>
                <w:rFonts w:ascii="Helvetica" w:hAnsi="Helvetica"/>
                <w:szCs w:val="21"/>
                <w:shd w:val="clear" w:color="auto" w:fill="FFFFFF"/>
              </w:rPr>
            </w:pPr>
            <w:r>
              <w:rPr>
                <w:rFonts w:ascii="Helvetica" w:hAnsi="Helvetica"/>
                <w:szCs w:val="21"/>
                <w:shd w:val="clear" w:color="auto" w:fill="FFFFFF"/>
              </w:rPr>
              <w:t>（核心岗位）</w:t>
            </w:r>
          </w:p>
        </w:tc>
        <w:tc>
          <w:tcPr>
            <w:tcW w:w="1926" w:type="dxa"/>
            <w:vAlign w:val="center"/>
          </w:tcPr>
          <w:p w14:paraId="19ADB9F9">
            <w:pPr>
              <w:adjustRightInd w:val="0"/>
              <w:snapToGrid w:val="0"/>
            </w:pPr>
            <w:r>
              <w:t>从事宴会主题策划，定制并组织提供个性化餐饮服务。</w:t>
            </w:r>
          </w:p>
        </w:tc>
        <w:tc>
          <w:tcPr>
            <w:tcW w:w="2043" w:type="dxa"/>
            <w:vAlign w:val="center"/>
          </w:tcPr>
          <w:p w14:paraId="38C4472B">
            <w:pPr>
              <w:adjustRightInd w:val="0"/>
              <w:snapToGrid w:val="0"/>
            </w:pPr>
            <w:r>
              <w:rPr>
                <w:rFonts w:hint="eastAsia"/>
              </w:rPr>
              <w:t>1.</w:t>
            </w:r>
            <w:r>
              <w:t>接受宴会定制，沟通客户、分析客户需求；</w:t>
            </w:r>
          </w:p>
          <w:p w14:paraId="5CEB21EC">
            <w:pPr>
              <w:adjustRightInd w:val="0"/>
              <w:snapToGrid w:val="0"/>
            </w:pPr>
            <w:r>
              <w:rPr>
                <w:rFonts w:hint="eastAsia"/>
              </w:rPr>
              <w:t>2.</w:t>
            </w:r>
            <w:r>
              <w:t>策划宴会主题、服务场景，协调服务项目，调控服务流程；</w:t>
            </w:r>
          </w:p>
          <w:p w14:paraId="43814AC1">
            <w:pPr>
              <w:adjustRightInd w:val="0"/>
              <w:snapToGrid w:val="0"/>
            </w:pPr>
            <w:r>
              <w:t>3、收集宴会文化主题素材，协调店外服务资源，定制、安排个性化服务场景</w:t>
            </w:r>
            <w:r>
              <w:rPr>
                <w:rFonts w:hint="eastAsia"/>
              </w:rPr>
              <w:t>等</w:t>
            </w:r>
            <w:r>
              <w:t>。</w:t>
            </w:r>
          </w:p>
        </w:tc>
        <w:tc>
          <w:tcPr>
            <w:tcW w:w="1890" w:type="dxa"/>
            <w:vAlign w:val="center"/>
          </w:tcPr>
          <w:p w14:paraId="521D96CB">
            <w:pPr>
              <w:adjustRightInd w:val="0"/>
              <w:snapToGrid w:val="0"/>
              <w:rPr>
                <w:rFonts w:hint="eastAsia" w:ascii="宋体" w:eastAsia="宋体"/>
                <w:szCs w:val="21"/>
                <w:lang w:val="en-US" w:eastAsia="zh-CN"/>
              </w:rPr>
            </w:pPr>
            <w:r>
              <w:rPr>
                <w:rFonts w:hint="eastAsia" w:ascii="宋体"/>
                <w:szCs w:val="21"/>
                <w:lang w:eastAsia="zh-CN"/>
              </w:rPr>
              <w:t>《</w:t>
            </w:r>
            <w:r>
              <w:rPr>
                <w:rFonts w:hint="eastAsia" w:ascii="宋体"/>
                <w:szCs w:val="21"/>
                <w:lang w:val="en-US" w:eastAsia="zh-CN"/>
              </w:rPr>
              <w:t>旅游职业礼仪》《沟通技巧》</w:t>
            </w:r>
            <w:r>
              <w:rPr>
                <w:rFonts w:hint="eastAsia" w:ascii="宋体"/>
                <w:szCs w:val="21"/>
              </w:rPr>
              <w:t>《餐饮服务与数字化运营》《酒店英语》《咖啡文化与</w:t>
            </w:r>
            <w:r>
              <w:rPr>
                <w:rFonts w:hint="eastAsia" w:ascii="宋体"/>
                <w:szCs w:val="21"/>
                <w:lang w:val="en-US" w:eastAsia="zh-CN"/>
              </w:rPr>
              <w:t>制作</w:t>
            </w:r>
            <w:r>
              <w:rPr>
                <w:rFonts w:hint="eastAsia" w:ascii="宋体"/>
                <w:szCs w:val="21"/>
              </w:rPr>
              <w:t>》《茶文化与茶艺》《</w:t>
            </w:r>
            <w:r>
              <w:rPr>
                <w:rFonts w:hint="eastAsia" w:ascii="宋体"/>
                <w:szCs w:val="21"/>
                <w:lang w:val="en-US" w:eastAsia="zh-CN"/>
              </w:rPr>
              <w:t>西点烘焙与创意茶歇</w:t>
            </w:r>
            <w:r>
              <w:rPr>
                <w:rFonts w:hint="eastAsia" w:ascii="宋体"/>
                <w:szCs w:val="21"/>
              </w:rPr>
              <w:t>》《酒店客户关系管理》</w:t>
            </w:r>
            <w:r>
              <w:rPr>
                <w:rFonts w:hint="eastAsia" w:ascii="宋体"/>
                <w:szCs w:val="21"/>
                <w:lang w:val="en-US" w:eastAsia="zh-CN"/>
              </w:rPr>
              <w:t>等</w:t>
            </w:r>
          </w:p>
        </w:tc>
      </w:tr>
    </w:tbl>
    <w:p w14:paraId="222BD67E">
      <w:pPr>
        <w:adjustRightInd w:val="0"/>
        <w:snapToGrid w:val="0"/>
        <w:spacing w:before="156" w:beforeLines="50" w:line="360" w:lineRule="auto"/>
        <w:ind w:firstLine="482" w:firstLineChars="200"/>
        <w:rPr>
          <w:rFonts w:ascii="宋体" w:hAnsi="宋体" w:cs="Angsana New"/>
          <w:b/>
          <w:sz w:val="24"/>
          <w:szCs w:val="24"/>
          <w:lang w:bidi="th-TH"/>
        </w:rPr>
      </w:pPr>
      <w:r>
        <w:rPr>
          <w:rFonts w:hint="eastAsia" w:ascii="宋体" w:hAnsi="宋体" w:cs="Angsana New"/>
          <w:b/>
          <w:sz w:val="24"/>
          <w:szCs w:val="24"/>
          <w:lang w:bidi="th-TH"/>
        </w:rPr>
        <w:t>（二）岗位分析图</w:t>
      </w:r>
    </w:p>
    <w:p w14:paraId="06D064F0">
      <w:pPr>
        <w:adjustRightInd w:val="0"/>
        <w:snapToGrid w:val="0"/>
        <w:spacing w:line="360" w:lineRule="auto"/>
        <w:jc w:val="center"/>
        <w:outlineLvl w:val="0"/>
        <w:rPr>
          <w:rFonts w:ascii="宋体" w:cs="Angsana New"/>
          <w:color w:val="00B050"/>
          <w:sz w:val="24"/>
          <w:szCs w:val="24"/>
          <w:lang w:bidi="th-TH"/>
        </w:rPr>
      </w:pPr>
      <w:r>
        <w:rPr>
          <w:rFonts w:ascii="宋体" w:cs="Angsana New"/>
          <w:color w:val="00B050"/>
          <w:sz w:val="24"/>
          <w:szCs w:val="24"/>
        </w:rPr>
        <w:drawing>
          <wp:inline distT="0" distB="0" distL="0" distR="0">
            <wp:extent cx="5437505" cy="7277100"/>
            <wp:effectExtent l="1905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12" cstate="print"/>
                    <a:srcRect l="1084"/>
                    <a:stretch>
                      <a:fillRect/>
                    </a:stretch>
                  </pic:blipFill>
                  <pic:spPr>
                    <a:xfrm>
                      <a:off x="0" y="0"/>
                      <a:ext cx="5437804" cy="7277100"/>
                    </a:xfrm>
                    <a:prstGeom prst="rect">
                      <a:avLst/>
                    </a:prstGeom>
                    <a:noFill/>
                    <a:ln w="9525">
                      <a:noFill/>
                      <a:miter lim="800000"/>
                      <a:headEnd/>
                      <a:tailEnd/>
                    </a:ln>
                  </pic:spPr>
                </pic:pic>
              </a:graphicData>
            </a:graphic>
          </wp:inline>
        </w:drawing>
      </w:r>
    </w:p>
    <w:p w14:paraId="03BCF168">
      <w:pPr>
        <w:spacing w:before="62" w:beforeLines="20" w:after="62" w:afterLines="20"/>
        <w:ind w:firstLine="560"/>
        <w:outlineLvl w:val="0"/>
        <w:rPr>
          <w:rFonts w:ascii="黑体" w:hAnsi="黑体" w:eastAsia="黑体" w:cs="黑体"/>
          <w:sz w:val="28"/>
          <w:szCs w:val="28"/>
        </w:rPr>
      </w:pPr>
      <w:bookmarkStart w:id="1" w:name="OLE_LINK5"/>
      <w:r>
        <w:rPr>
          <w:rFonts w:hint="eastAsia" w:ascii="黑体" w:hAnsi="黑体" w:eastAsia="黑体" w:cs="黑体"/>
          <w:sz w:val="28"/>
          <w:szCs w:val="28"/>
          <w:lang w:val="en-US" w:eastAsia="zh-CN"/>
        </w:rPr>
        <w:t>六</w:t>
      </w:r>
      <w:r>
        <w:rPr>
          <w:rFonts w:hint="eastAsia" w:ascii="黑体" w:hAnsi="黑体" w:eastAsia="黑体" w:cs="黑体"/>
          <w:sz w:val="28"/>
          <w:szCs w:val="28"/>
        </w:rPr>
        <w:t>、课程设置及学时安排</w:t>
      </w:r>
      <w:bookmarkEnd w:id="1"/>
    </w:p>
    <w:p w14:paraId="0285C853">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（一</w:t>
      </w:r>
      <w:r>
        <w:rPr>
          <w:rFonts w:ascii="宋体" w:hAnsi="宋体" w:cs="Angsana New"/>
          <w:b/>
          <w:sz w:val="24"/>
          <w:szCs w:val="24"/>
          <w:lang w:bidi="th-TH"/>
        </w:rPr>
        <w:t>）</w:t>
      </w:r>
      <w:r>
        <w:rPr>
          <w:rFonts w:hint="eastAsia" w:ascii="宋体" w:hAnsi="宋体" w:cs="Angsana New"/>
          <w:b/>
          <w:sz w:val="24"/>
          <w:szCs w:val="24"/>
          <w:lang w:bidi="th-TH"/>
        </w:rPr>
        <w:t>课程</w:t>
      </w:r>
      <w:r>
        <w:rPr>
          <w:rFonts w:ascii="宋体" w:hAnsi="宋体" w:cs="Angsana New"/>
          <w:b/>
          <w:sz w:val="24"/>
          <w:szCs w:val="24"/>
          <w:lang w:bidi="th-TH"/>
        </w:rPr>
        <w:t>体系</w:t>
      </w:r>
    </w:p>
    <w:p w14:paraId="6162CBB4">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以立德树人为根本任务，落实“课程思政”要求，促进产教深度融合，推进“岗课赛证”综合育人，构建“</w:t>
      </w:r>
      <w:bookmarkStart w:id="2" w:name="_Hlk133047022"/>
      <w:r>
        <w:rPr>
          <w:rFonts w:hint="eastAsia" w:ascii="宋体" w:hAnsi="宋体" w:cs="Angsana New"/>
          <w:color w:val="000000" w:themeColor="text1"/>
          <w:sz w:val="24"/>
          <w:szCs w:val="24"/>
          <w:lang w:bidi="th-TH"/>
          <w14:textFill>
            <w14:solidFill>
              <w14:schemeClr w14:val="tx1"/>
            </w14:solidFill>
          </w14:textFill>
        </w:rPr>
        <w:t>文化素养课程</w:t>
      </w:r>
      <w:bookmarkEnd w:id="2"/>
      <w:r>
        <w:rPr>
          <w:rFonts w:hint="eastAsia" w:ascii="宋体" w:hAnsi="宋体" w:cs="Angsana New"/>
          <w:color w:val="000000" w:themeColor="text1"/>
          <w:sz w:val="24"/>
          <w:szCs w:val="24"/>
          <w:lang w:bidi="th-TH"/>
          <w14:textFill>
            <w14:solidFill>
              <w14:schemeClr w14:val="tx1"/>
            </w14:solidFill>
          </w14:textFill>
        </w:rPr>
        <w:t>、专业群课程、素质能力选修课程+专业核心能力课程、专业拓展选修课程”的“3平台+</w:t>
      </w:r>
      <w:r>
        <w:rPr>
          <w:rFonts w:ascii="宋体" w:hAnsi="宋体" w:cs="Angsana New"/>
          <w:color w:val="000000" w:themeColor="text1"/>
          <w:sz w:val="24"/>
          <w:szCs w:val="24"/>
          <w:lang w:bidi="th-TH"/>
          <w14:textFill>
            <w14:solidFill>
              <w14:schemeClr w14:val="tx1"/>
            </w14:solidFill>
          </w14:textFill>
        </w:rPr>
        <w:t>2</w:t>
      </w:r>
      <w:r>
        <w:rPr>
          <w:rFonts w:hint="eastAsia" w:ascii="宋体" w:hAnsi="宋体" w:cs="Angsana New"/>
          <w:color w:val="000000" w:themeColor="text1"/>
          <w:sz w:val="24"/>
          <w:szCs w:val="24"/>
          <w:lang w:bidi="th-TH"/>
          <w14:textFill>
            <w14:solidFill>
              <w14:schemeClr w14:val="tx1"/>
            </w14:solidFill>
          </w14:textFill>
        </w:rPr>
        <w:t>模块”课程体系，满足学生的多样化选择、多路径成才。</w:t>
      </w:r>
    </w:p>
    <w:p w14:paraId="262D9109">
      <w:pPr>
        <w:adjustRightInd w:val="0"/>
        <w:snapToGrid w:val="0"/>
        <w:spacing w:line="360" w:lineRule="auto"/>
        <w:jc w:val="both"/>
        <w:rPr>
          <w:rFonts w:hint="eastAsia" w:ascii="宋体" w:hAnsi="宋体" w:eastAsia="宋体" w:cs="Angsana New"/>
          <w:color w:val="000000" w:themeColor="text1"/>
          <w:sz w:val="24"/>
          <w:szCs w:val="24"/>
          <w:lang w:eastAsia="zh-CN" w:bidi="th-TH"/>
          <w14:textFill>
            <w14:solidFill>
              <w14:schemeClr w14:val="tx1"/>
            </w14:solidFill>
          </w14:textFill>
        </w:rPr>
      </w:pPr>
      <w:r>
        <w:drawing>
          <wp:inline distT="0" distB="0" distL="114300" distR="114300">
            <wp:extent cx="5291455" cy="2813685"/>
            <wp:effectExtent l="0" t="0" r="17145" b="5715"/>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13"/>
                    <a:srcRect r="1193"/>
                    <a:stretch>
                      <a:fillRect/>
                    </a:stretch>
                  </pic:blipFill>
                  <pic:spPr>
                    <a:xfrm>
                      <a:off x="0" y="0"/>
                      <a:ext cx="5291455" cy="2813685"/>
                    </a:xfrm>
                    <a:prstGeom prst="rect">
                      <a:avLst/>
                    </a:prstGeom>
                    <a:noFill/>
                    <a:ln>
                      <a:noFill/>
                    </a:ln>
                  </pic:spPr>
                </pic:pic>
              </a:graphicData>
            </a:graphic>
          </wp:inline>
        </w:drawing>
      </w:r>
    </w:p>
    <w:p w14:paraId="3D21CC2E">
      <w:pPr>
        <w:numPr>
          <w:ilvl w:val="0"/>
          <w:numId w:val="1"/>
        </w:numPr>
        <w:adjustRightInd w:val="0"/>
        <w:snapToGrid w:val="0"/>
        <w:spacing w:line="360" w:lineRule="auto"/>
        <w:outlineLvl w:val="0"/>
        <w:rPr>
          <w:rFonts w:ascii="宋体" w:hAnsi="宋体" w:cs="Angsana New"/>
          <w:b/>
          <w:sz w:val="24"/>
          <w:szCs w:val="24"/>
          <w:lang w:bidi="th-TH"/>
        </w:rPr>
      </w:pPr>
      <w:r>
        <w:rPr>
          <w:rFonts w:hint="eastAsia" w:ascii="宋体" w:hAnsi="宋体" w:cs="Angsana New"/>
          <w:b/>
          <w:sz w:val="24"/>
          <w:szCs w:val="24"/>
          <w:lang w:bidi="th-TH"/>
        </w:rPr>
        <w:t>课程设置</w:t>
      </w:r>
    </w:p>
    <w:p w14:paraId="54A2C63E">
      <w:pPr>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本专业设置A类课</w:t>
      </w:r>
      <w:r>
        <w:rPr>
          <w:rFonts w:hint="eastAsia" w:ascii="宋体" w:hAnsi="宋体" w:cs="Angsana New"/>
          <w:color w:val="000000" w:themeColor="text1"/>
          <w:sz w:val="24"/>
          <w:szCs w:val="24"/>
          <w:lang w:val="en-US" w:eastAsia="zh-CN" w:bidi="th-TH"/>
          <w14:textFill>
            <w14:solidFill>
              <w14:schemeClr w14:val="tx1"/>
            </w14:solidFill>
          </w14:textFill>
        </w:rPr>
        <w:t>18</w:t>
      </w:r>
      <w:r>
        <w:rPr>
          <w:rFonts w:hint="eastAsia" w:ascii="宋体" w:hAnsi="宋体" w:cs="Angsana New"/>
          <w:color w:val="000000" w:themeColor="text1"/>
          <w:sz w:val="24"/>
          <w:szCs w:val="24"/>
          <w:lang w:bidi="th-TH"/>
          <w14:textFill>
            <w14:solidFill>
              <w14:schemeClr w14:val="tx1"/>
            </w14:solidFill>
          </w14:textFill>
        </w:rPr>
        <w:t>门、B类课</w:t>
      </w:r>
      <w:r>
        <w:rPr>
          <w:rFonts w:hint="eastAsia" w:ascii="宋体" w:hAnsi="宋体" w:cs="Angsana New"/>
          <w:color w:val="000000" w:themeColor="text1"/>
          <w:sz w:val="24"/>
          <w:szCs w:val="24"/>
          <w:lang w:val="en-US" w:eastAsia="zh-CN" w:bidi="th-TH"/>
          <w14:textFill>
            <w14:solidFill>
              <w14:schemeClr w14:val="tx1"/>
            </w14:solidFill>
          </w14:textFill>
        </w:rPr>
        <w:t>35</w:t>
      </w:r>
      <w:r>
        <w:rPr>
          <w:rFonts w:hint="eastAsia" w:ascii="宋体" w:hAnsi="宋体" w:cs="Angsana New"/>
          <w:color w:val="000000" w:themeColor="text1"/>
          <w:sz w:val="24"/>
          <w:szCs w:val="24"/>
          <w:lang w:bidi="th-TH"/>
          <w14:textFill>
            <w14:solidFill>
              <w14:schemeClr w14:val="tx1"/>
            </w14:solidFill>
          </w14:textFill>
        </w:rPr>
        <w:t>门、C类课</w:t>
      </w:r>
      <w:r>
        <w:rPr>
          <w:rFonts w:hint="eastAsia" w:ascii="宋体" w:hAnsi="宋体" w:cs="Angsana New"/>
          <w:color w:val="000000" w:themeColor="text1"/>
          <w:sz w:val="24"/>
          <w:szCs w:val="24"/>
          <w:lang w:val="en-US" w:eastAsia="zh-CN" w:bidi="th-TH"/>
          <w14:textFill>
            <w14:solidFill>
              <w14:schemeClr w14:val="tx1"/>
            </w14:solidFill>
          </w14:textFill>
        </w:rPr>
        <w:t>15</w:t>
      </w:r>
      <w:r>
        <w:rPr>
          <w:rFonts w:hint="eastAsia" w:ascii="宋体" w:hAnsi="宋体" w:cs="Angsana New"/>
          <w:color w:val="000000" w:themeColor="text1"/>
          <w:sz w:val="24"/>
          <w:szCs w:val="24"/>
          <w:lang w:bidi="th-TH"/>
          <w14:textFill>
            <w14:solidFill>
              <w14:schemeClr w14:val="tx1"/>
            </w14:solidFill>
          </w14:textFill>
        </w:rPr>
        <w:t>门，课程标准</w:t>
      </w:r>
      <w:r>
        <w:rPr>
          <w:rFonts w:hint="eastAsia" w:ascii="宋体" w:hAnsi="宋体" w:cs="Angsana New"/>
          <w:color w:val="000000" w:themeColor="text1"/>
          <w:sz w:val="24"/>
          <w:szCs w:val="24"/>
          <w:lang w:val="en-US" w:eastAsia="zh-CN" w:bidi="th-TH"/>
          <w14:textFill>
            <w14:solidFill>
              <w14:schemeClr w14:val="tx1"/>
            </w14:solidFill>
          </w14:textFill>
        </w:rPr>
        <w:t>68</w:t>
      </w:r>
      <w:r>
        <w:rPr>
          <w:rFonts w:hint="eastAsia" w:ascii="宋体" w:hAnsi="宋体" w:cs="Angsana New"/>
          <w:color w:val="000000" w:themeColor="text1"/>
          <w:sz w:val="24"/>
          <w:szCs w:val="24"/>
          <w:lang w:bidi="th-TH"/>
          <w14:textFill>
            <w14:solidFill>
              <w14:schemeClr w14:val="tx1"/>
            </w14:solidFill>
          </w14:textFill>
        </w:rPr>
        <w:t>门，选修课程288学时，考试课</w:t>
      </w:r>
      <w:r>
        <w:rPr>
          <w:rFonts w:hint="eastAsia" w:ascii="宋体" w:hAnsi="宋体" w:cs="Angsana New"/>
          <w:color w:val="000000" w:themeColor="text1"/>
          <w:sz w:val="24"/>
          <w:szCs w:val="24"/>
          <w:lang w:val="en-US" w:eastAsia="zh-CN" w:bidi="th-TH"/>
          <w14:textFill>
            <w14:solidFill>
              <w14:schemeClr w14:val="tx1"/>
            </w14:solidFill>
          </w14:textFill>
        </w:rPr>
        <w:t>19</w:t>
      </w:r>
      <w:r>
        <w:rPr>
          <w:rFonts w:hint="eastAsia" w:ascii="宋体" w:hAnsi="宋体" w:cs="Angsana New"/>
          <w:color w:val="000000" w:themeColor="text1"/>
          <w:sz w:val="24"/>
          <w:szCs w:val="24"/>
          <w:lang w:bidi="th-TH"/>
          <w14:textFill>
            <w14:solidFill>
              <w14:schemeClr w14:val="tx1"/>
            </w14:solidFill>
          </w14:textFill>
        </w:rPr>
        <w:t>门，考查课</w:t>
      </w:r>
      <w:r>
        <w:rPr>
          <w:rFonts w:hint="eastAsia" w:ascii="宋体" w:hAnsi="宋体" w:cs="Angsana New"/>
          <w:color w:val="000000" w:themeColor="text1"/>
          <w:sz w:val="24"/>
          <w:szCs w:val="24"/>
          <w:lang w:val="en-US" w:eastAsia="zh-CN" w:bidi="th-TH"/>
          <w14:textFill>
            <w14:solidFill>
              <w14:schemeClr w14:val="tx1"/>
            </w14:solidFill>
          </w14:textFill>
        </w:rPr>
        <w:t>49</w:t>
      </w:r>
      <w:r>
        <w:rPr>
          <w:rFonts w:hint="eastAsia" w:ascii="宋体" w:hAnsi="宋体" w:cs="Angsana New"/>
          <w:color w:val="000000" w:themeColor="text1"/>
          <w:sz w:val="24"/>
          <w:szCs w:val="24"/>
          <w:lang w:bidi="th-TH"/>
          <w14:textFill>
            <w14:solidFill>
              <w14:schemeClr w14:val="tx1"/>
            </w14:solidFill>
          </w14:textFill>
        </w:rPr>
        <w:t>门。</w:t>
      </w:r>
    </w:p>
    <w:p w14:paraId="039C27F2">
      <w:pPr>
        <w:spacing w:line="360" w:lineRule="auto"/>
        <w:ind w:firstLine="480" w:firstLineChars="200"/>
        <w:rPr>
          <w:rFonts w:ascii="宋体" w:hAnsi="宋体" w:cs="Angsana New"/>
          <w:bCs/>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w:t>
      </w:r>
      <w:r>
        <w:rPr>
          <w:rFonts w:hint="eastAsia" w:ascii="宋体" w:hAnsi="宋体" w:cs="Angsana New"/>
          <w:bCs/>
          <w:sz w:val="24"/>
          <w:szCs w:val="24"/>
          <w:lang w:bidi="th-TH"/>
        </w:rPr>
        <w:t>公共基础课程</w:t>
      </w:r>
    </w:p>
    <w:p w14:paraId="18B52637">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本专业公共基础课</w:t>
      </w:r>
      <w:r>
        <w:rPr>
          <w:rFonts w:hint="eastAsia" w:ascii="宋体" w:hAnsi="宋体" w:cs="Angsana New"/>
          <w:sz w:val="24"/>
          <w:szCs w:val="24"/>
          <w:lang w:val="en-US" w:eastAsia="zh-CN" w:bidi="th-TH"/>
        </w:rPr>
        <w:t>55</w:t>
      </w:r>
      <w:r>
        <w:rPr>
          <w:rFonts w:hint="eastAsia" w:ascii="宋体" w:hAnsi="宋体" w:cs="Angsana New"/>
          <w:sz w:val="24"/>
          <w:szCs w:val="24"/>
          <w:lang w:bidi="th-TH"/>
        </w:rPr>
        <w:t>学分，其中体育课</w:t>
      </w:r>
      <w:r>
        <w:rPr>
          <w:rFonts w:ascii="宋体" w:hAnsi="宋体" w:cs="Angsana New"/>
          <w:sz w:val="24"/>
          <w:szCs w:val="24"/>
          <w:lang w:bidi="th-TH"/>
        </w:rPr>
        <w:t>6</w:t>
      </w:r>
      <w:r>
        <w:rPr>
          <w:rFonts w:hint="eastAsia" w:ascii="宋体" w:hAnsi="宋体" w:cs="Angsana New"/>
          <w:sz w:val="24"/>
          <w:szCs w:val="24"/>
          <w:lang w:bidi="th-TH"/>
        </w:rPr>
        <w:t>学分、毛泽东思想和中国特色社会主义理论体系概论2学分、习近平新时代中国特色社会主义思想概论</w:t>
      </w:r>
      <w:r>
        <w:rPr>
          <w:rFonts w:ascii="宋体" w:hAnsi="宋体" w:cs="Angsana New"/>
          <w:sz w:val="24"/>
          <w:szCs w:val="24"/>
          <w:lang w:bidi="th-TH"/>
        </w:rPr>
        <w:t>3</w:t>
      </w:r>
      <w:r>
        <w:rPr>
          <w:rFonts w:hint="eastAsia" w:ascii="宋体" w:hAnsi="宋体" w:cs="Angsana New"/>
          <w:sz w:val="24"/>
          <w:szCs w:val="24"/>
          <w:lang w:bidi="th-TH"/>
        </w:rPr>
        <w:t>学分、思想道德修养与法律基础</w:t>
      </w:r>
      <w:r>
        <w:rPr>
          <w:rFonts w:ascii="宋体" w:hAnsi="宋体" w:cs="Angsana New"/>
          <w:sz w:val="24"/>
          <w:szCs w:val="24"/>
          <w:lang w:bidi="th-TH"/>
        </w:rPr>
        <w:t>3</w:t>
      </w:r>
      <w:r>
        <w:rPr>
          <w:rFonts w:hint="eastAsia" w:ascii="宋体" w:hAnsi="宋体" w:cs="Angsana New"/>
          <w:sz w:val="24"/>
          <w:szCs w:val="24"/>
          <w:lang w:bidi="th-TH"/>
        </w:rPr>
        <w:t>学分、形势与政策</w:t>
      </w:r>
      <w:r>
        <w:rPr>
          <w:rFonts w:ascii="宋体" w:hAnsi="宋体" w:cs="Angsana New"/>
          <w:sz w:val="24"/>
          <w:szCs w:val="24"/>
          <w:lang w:bidi="th-TH"/>
        </w:rPr>
        <w:t>1</w:t>
      </w:r>
      <w:r>
        <w:rPr>
          <w:rFonts w:hint="eastAsia" w:ascii="宋体" w:hAnsi="宋体" w:cs="Angsana New"/>
          <w:sz w:val="24"/>
          <w:szCs w:val="24"/>
          <w:lang w:bidi="th-TH"/>
        </w:rPr>
        <w:t>学分，劳动教育</w:t>
      </w:r>
      <w:r>
        <w:rPr>
          <w:rFonts w:ascii="宋体" w:hAnsi="宋体" w:cs="Angsana New"/>
          <w:sz w:val="24"/>
          <w:szCs w:val="24"/>
          <w:lang w:bidi="th-TH"/>
        </w:rPr>
        <w:t>1</w:t>
      </w:r>
      <w:r>
        <w:rPr>
          <w:rFonts w:hint="eastAsia" w:ascii="宋体" w:hAnsi="宋体" w:cs="Angsana New"/>
          <w:sz w:val="24"/>
          <w:szCs w:val="24"/>
          <w:lang w:bidi="th-TH"/>
        </w:rPr>
        <w:t>学分。</w:t>
      </w:r>
    </w:p>
    <w:p w14:paraId="7887C167">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（1）文化素养课程：按照党和国家有关文件规定，根据人才培养目标要求，设置</w:t>
      </w:r>
      <w:r>
        <w:rPr>
          <w:rFonts w:hint="eastAsia" w:ascii="宋体" w:hAnsi="宋体" w:cs="Angsana New"/>
          <w:bCs/>
          <w:sz w:val="24"/>
          <w:szCs w:val="24"/>
          <w:lang w:bidi="th-TH"/>
        </w:rPr>
        <w:t>文化素养类</w:t>
      </w:r>
      <w:r>
        <w:rPr>
          <w:rFonts w:hint="eastAsia" w:ascii="宋体" w:hAnsi="宋体" w:cs="Angsana New"/>
          <w:sz w:val="24"/>
          <w:szCs w:val="24"/>
          <w:lang w:bidi="th-TH"/>
        </w:rPr>
        <w:t>公共必修课程，包括思品修养、基础素养、健康素养、美育素养、劳动素养和职业素养六个模块（见表3）。</w:t>
      </w:r>
    </w:p>
    <w:p w14:paraId="0B1379D1">
      <w:pPr>
        <w:spacing w:after="156" w:afterLines="50"/>
        <w:jc w:val="center"/>
        <w:rPr>
          <w:rFonts w:asciiTheme="minorEastAsia" w:hAnsiTheme="minorEastAsia" w:eastAsiaTheme="minorEastAsia"/>
          <w:b/>
          <w:szCs w:val="21"/>
        </w:rPr>
      </w:pPr>
      <w:r>
        <w:rPr>
          <w:rFonts w:hint="eastAsia" w:asciiTheme="minorEastAsia" w:hAnsiTheme="minorEastAsia" w:eastAsiaTheme="minorEastAsia"/>
          <w:b/>
          <w:sz w:val="24"/>
          <w:szCs w:val="24"/>
        </w:rPr>
        <w:t>表3  文化素养课程开设表</w:t>
      </w:r>
    </w:p>
    <w:tbl>
      <w:tblPr>
        <w:tblStyle w:val="12"/>
        <w:tblW w:w="9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2693"/>
        <w:gridCol w:w="680"/>
        <w:gridCol w:w="886"/>
        <w:gridCol w:w="671"/>
        <w:gridCol w:w="686"/>
        <w:gridCol w:w="880"/>
        <w:gridCol w:w="1536"/>
      </w:tblGrid>
      <w:tr w14:paraId="0EB0A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Align w:val="center"/>
          </w:tcPr>
          <w:p w14:paraId="0978F913">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类别</w:t>
            </w:r>
          </w:p>
        </w:tc>
        <w:tc>
          <w:tcPr>
            <w:tcW w:w="2693" w:type="dxa"/>
            <w:vAlign w:val="center"/>
          </w:tcPr>
          <w:p w14:paraId="3ECCD54C">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课程名称</w:t>
            </w:r>
          </w:p>
        </w:tc>
        <w:tc>
          <w:tcPr>
            <w:tcW w:w="680" w:type="dxa"/>
            <w:vAlign w:val="center"/>
          </w:tcPr>
          <w:p w14:paraId="7F260289">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学分</w:t>
            </w:r>
          </w:p>
        </w:tc>
        <w:tc>
          <w:tcPr>
            <w:tcW w:w="886" w:type="dxa"/>
            <w:vAlign w:val="center"/>
          </w:tcPr>
          <w:p w14:paraId="0C95520E">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总学时</w:t>
            </w:r>
          </w:p>
        </w:tc>
        <w:tc>
          <w:tcPr>
            <w:tcW w:w="671" w:type="dxa"/>
            <w:vAlign w:val="center"/>
          </w:tcPr>
          <w:p w14:paraId="32056280">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课程类别</w:t>
            </w:r>
          </w:p>
        </w:tc>
        <w:tc>
          <w:tcPr>
            <w:tcW w:w="686" w:type="dxa"/>
            <w:vAlign w:val="center"/>
          </w:tcPr>
          <w:p w14:paraId="28FB24C2">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考核方式</w:t>
            </w:r>
          </w:p>
        </w:tc>
        <w:tc>
          <w:tcPr>
            <w:tcW w:w="880" w:type="dxa"/>
            <w:vAlign w:val="center"/>
          </w:tcPr>
          <w:p w14:paraId="6D539D0C">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开设</w:t>
            </w:r>
          </w:p>
          <w:p w14:paraId="73BF45E8">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学期</w:t>
            </w:r>
          </w:p>
        </w:tc>
        <w:tc>
          <w:tcPr>
            <w:tcW w:w="1536" w:type="dxa"/>
            <w:vAlign w:val="center"/>
          </w:tcPr>
          <w:p w14:paraId="172443E0">
            <w:pPr>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开课部门</w:t>
            </w:r>
          </w:p>
        </w:tc>
      </w:tr>
      <w:tr w14:paraId="1B512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294D99F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思品</w:t>
            </w:r>
          </w:p>
          <w:p w14:paraId="32CDAAD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修养</w:t>
            </w:r>
          </w:p>
        </w:tc>
        <w:tc>
          <w:tcPr>
            <w:tcW w:w="2693" w:type="dxa"/>
            <w:shd w:val="clear" w:color="000000" w:fill="FFFFFF"/>
            <w:vAlign w:val="center"/>
          </w:tcPr>
          <w:p w14:paraId="36A2D74A">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思想道德与法治</w:t>
            </w:r>
          </w:p>
        </w:tc>
        <w:tc>
          <w:tcPr>
            <w:tcW w:w="680" w:type="dxa"/>
            <w:shd w:val="clear" w:color="000000" w:fill="FFFFFF"/>
            <w:vAlign w:val="center"/>
          </w:tcPr>
          <w:p w14:paraId="5C705CA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w:t>
            </w:r>
          </w:p>
        </w:tc>
        <w:tc>
          <w:tcPr>
            <w:tcW w:w="886" w:type="dxa"/>
            <w:shd w:val="clear" w:color="000000" w:fill="FFFFFF"/>
            <w:vAlign w:val="center"/>
          </w:tcPr>
          <w:p w14:paraId="39920CA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48</w:t>
            </w:r>
          </w:p>
        </w:tc>
        <w:tc>
          <w:tcPr>
            <w:tcW w:w="671" w:type="dxa"/>
            <w:shd w:val="clear" w:color="000000" w:fill="FFFFFF"/>
            <w:vAlign w:val="center"/>
          </w:tcPr>
          <w:p w14:paraId="69ECDAA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393C5C4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5C2653A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26EF02A1">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30F433BB">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3A4C2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4EF6AE32">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4C3C8187">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习近平新时代中国特色社会主义思想概论</w:t>
            </w:r>
          </w:p>
        </w:tc>
        <w:tc>
          <w:tcPr>
            <w:tcW w:w="680" w:type="dxa"/>
            <w:shd w:val="clear" w:color="000000" w:fill="FFFFFF"/>
            <w:vAlign w:val="center"/>
          </w:tcPr>
          <w:p w14:paraId="56D9FFC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886" w:type="dxa"/>
            <w:shd w:val="clear" w:color="000000" w:fill="FFFFFF"/>
            <w:vAlign w:val="center"/>
          </w:tcPr>
          <w:p w14:paraId="53177A0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48</w:t>
            </w:r>
          </w:p>
        </w:tc>
        <w:tc>
          <w:tcPr>
            <w:tcW w:w="671" w:type="dxa"/>
            <w:shd w:val="clear" w:color="000000" w:fill="FFFFFF"/>
            <w:vAlign w:val="center"/>
          </w:tcPr>
          <w:p w14:paraId="7F8D10D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2D0D08E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6D6D1D1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0304FB22">
            <w:pPr>
              <w:jc w:val="center"/>
              <w:rPr>
                <w:rFonts w:asciiTheme="minorEastAsia" w:hAnsiTheme="minorEastAsia" w:eastAsiaTheme="minorEastAsia" w:cstheme="minorEastAsia"/>
                <w:szCs w:val="21"/>
              </w:rPr>
            </w:pPr>
          </w:p>
        </w:tc>
      </w:tr>
      <w:tr w14:paraId="2AFB4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7E9F40B8">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41C6234A">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毛泽东思想和中国特色社会主义理论体系概论</w:t>
            </w:r>
          </w:p>
        </w:tc>
        <w:tc>
          <w:tcPr>
            <w:tcW w:w="680" w:type="dxa"/>
            <w:shd w:val="clear" w:color="000000" w:fill="FFFFFF"/>
            <w:vAlign w:val="center"/>
          </w:tcPr>
          <w:p w14:paraId="1175469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310C164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6567433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0B08C69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37FBE16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634F63C3">
            <w:pPr>
              <w:jc w:val="center"/>
              <w:rPr>
                <w:rFonts w:asciiTheme="minorEastAsia" w:hAnsiTheme="minorEastAsia" w:eastAsiaTheme="minorEastAsia" w:cstheme="minorEastAsia"/>
                <w:szCs w:val="21"/>
              </w:rPr>
            </w:pPr>
          </w:p>
        </w:tc>
      </w:tr>
      <w:tr w14:paraId="45FF3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49612C7">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5218273A">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形势与政策（一）</w:t>
            </w:r>
          </w:p>
        </w:tc>
        <w:tc>
          <w:tcPr>
            <w:tcW w:w="680" w:type="dxa"/>
            <w:shd w:val="clear" w:color="000000" w:fill="FFFFFF"/>
            <w:vAlign w:val="center"/>
          </w:tcPr>
          <w:p w14:paraId="085D395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4C4E32B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1539BA4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441F8F9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E8DF7D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30A98CD3">
            <w:pPr>
              <w:jc w:val="center"/>
              <w:rPr>
                <w:rFonts w:asciiTheme="minorEastAsia" w:hAnsiTheme="minorEastAsia" w:eastAsiaTheme="minorEastAsia" w:cstheme="minorEastAsia"/>
                <w:szCs w:val="21"/>
              </w:rPr>
            </w:pPr>
          </w:p>
        </w:tc>
      </w:tr>
      <w:tr w14:paraId="5C4D5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CF62ABC">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7CCF06B0">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形势与政策（二）</w:t>
            </w:r>
          </w:p>
        </w:tc>
        <w:tc>
          <w:tcPr>
            <w:tcW w:w="680" w:type="dxa"/>
            <w:shd w:val="clear" w:color="000000" w:fill="FFFFFF"/>
            <w:vAlign w:val="center"/>
          </w:tcPr>
          <w:p w14:paraId="1AFBBC4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5E36979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3B25151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38CDB894">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356C7AF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5724DD3C">
            <w:pPr>
              <w:jc w:val="center"/>
              <w:rPr>
                <w:rFonts w:asciiTheme="minorEastAsia" w:hAnsiTheme="minorEastAsia" w:eastAsiaTheme="minorEastAsia" w:cstheme="minorEastAsia"/>
                <w:szCs w:val="21"/>
              </w:rPr>
            </w:pPr>
          </w:p>
        </w:tc>
      </w:tr>
      <w:tr w14:paraId="335DF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26F008F">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11F6E3F3">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形势与政策（三）</w:t>
            </w:r>
          </w:p>
        </w:tc>
        <w:tc>
          <w:tcPr>
            <w:tcW w:w="680" w:type="dxa"/>
            <w:shd w:val="clear" w:color="000000" w:fill="FFFFFF"/>
            <w:vAlign w:val="center"/>
          </w:tcPr>
          <w:p w14:paraId="7109B6A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0EB464E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406EB8D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3E475EA4">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D28E68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677FEA27">
            <w:pPr>
              <w:jc w:val="center"/>
              <w:rPr>
                <w:rFonts w:asciiTheme="minorEastAsia" w:hAnsiTheme="minorEastAsia" w:eastAsiaTheme="minorEastAsia" w:cstheme="minorEastAsia"/>
                <w:szCs w:val="21"/>
              </w:rPr>
            </w:pPr>
          </w:p>
        </w:tc>
      </w:tr>
      <w:tr w14:paraId="08227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6F7FAD8">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5261F33C">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形势与政策（四）</w:t>
            </w:r>
          </w:p>
        </w:tc>
        <w:tc>
          <w:tcPr>
            <w:tcW w:w="680" w:type="dxa"/>
            <w:shd w:val="clear" w:color="000000" w:fill="FFFFFF"/>
            <w:vAlign w:val="center"/>
          </w:tcPr>
          <w:p w14:paraId="2262F6E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3BD3C82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0192B30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272102E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D35E40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1536" w:type="dxa"/>
            <w:vMerge w:val="continue"/>
            <w:tcBorders>
              <w:bottom w:val="single" w:color="auto" w:sz="4" w:space="0"/>
            </w:tcBorders>
            <w:vAlign w:val="center"/>
          </w:tcPr>
          <w:p w14:paraId="1A419690">
            <w:pPr>
              <w:jc w:val="center"/>
              <w:rPr>
                <w:rFonts w:asciiTheme="minorEastAsia" w:hAnsiTheme="minorEastAsia" w:eastAsiaTheme="minorEastAsia" w:cstheme="minorEastAsia"/>
                <w:szCs w:val="21"/>
              </w:rPr>
            </w:pPr>
          </w:p>
        </w:tc>
      </w:tr>
      <w:tr w14:paraId="7E94C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7CACC00">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61DE9F4F">
            <w:pPr>
              <w:spacing w:line="320" w:lineRule="exact"/>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国家安全教育</w:t>
            </w:r>
          </w:p>
        </w:tc>
        <w:tc>
          <w:tcPr>
            <w:tcW w:w="680" w:type="dxa"/>
            <w:shd w:val="clear" w:color="000000" w:fill="FFFFFF"/>
            <w:vAlign w:val="center"/>
          </w:tcPr>
          <w:p w14:paraId="6307AA8D">
            <w:pPr>
              <w:spacing w:line="320" w:lineRule="exact"/>
              <w:jc w:val="center"/>
              <w:rPr>
                <w:rFonts w:hint="eastAsia"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w:t>
            </w:r>
          </w:p>
        </w:tc>
        <w:tc>
          <w:tcPr>
            <w:tcW w:w="886" w:type="dxa"/>
            <w:shd w:val="clear" w:color="000000" w:fill="FFFFFF"/>
            <w:vAlign w:val="center"/>
          </w:tcPr>
          <w:p w14:paraId="040713B3">
            <w:pPr>
              <w:spacing w:line="320" w:lineRule="exact"/>
              <w:jc w:val="center"/>
              <w:rPr>
                <w:rFonts w:hint="default"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16</w:t>
            </w:r>
          </w:p>
        </w:tc>
        <w:tc>
          <w:tcPr>
            <w:tcW w:w="671" w:type="dxa"/>
            <w:shd w:val="clear" w:color="000000" w:fill="FFFFFF"/>
            <w:vAlign w:val="center"/>
          </w:tcPr>
          <w:p w14:paraId="79ACDB71">
            <w:pPr>
              <w:spacing w:line="320" w:lineRule="exact"/>
              <w:jc w:val="center"/>
              <w:rPr>
                <w:rFonts w:hint="default" w:asciiTheme="minorEastAsia" w:hAnsiTheme="minorEastAsia" w:eastAsiaTheme="minorEastAsia" w:cstheme="minorEastAsia"/>
                <w:color w:val="000000"/>
                <w:szCs w:val="21"/>
                <w:lang w:val="en-US"/>
              </w:rPr>
            </w:pPr>
            <w:r>
              <w:rPr>
                <w:rFonts w:hint="default" w:asciiTheme="minorEastAsia" w:hAnsiTheme="minorEastAsia" w:eastAsiaTheme="minorEastAsia" w:cstheme="minorEastAsia"/>
                <w:color w:val="000000"/>
                <w:szCs w:val="21"/>
                <w:lang w:val="en-US"/>
              </w:rPr>
              <w:t>A</w:t>
            </w:r>
          </w:p>
        </w:tc>
        <w:tc>
          <w:tcPr>
            <w:tcW w:w="686" w:type="dxa"/>
            <w:vAlign w:val="center"/>
          </w:tcPr>
          <w:p w14:paraId="3987A6F8">
            <w:pPr>
              <w:spacing w:line="320" w:lineRule="exact"/>
              <w:jc w:val="cente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t>考查</w:t>
            </w:r>
          </w:p>
        </w:tc>
        <w:tc>
          <w:tcPr>
            <w:tcW w:w="880" w:type="dxa"/>
            <w:tcBorders>
              <w:right w:val="single" w:color="auto" w:sz="4" w:space="0"/>
            </w:tcBorders>
            <w:vAlign w:val="center"/>
          </w:tcPr>
          <w:p w14:paraId="3061A485">
            <w:pPr>
              <w:spacing w:line="32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w:t>
            </w:r>
          </w:p>
        </w:tc>
        <w:tc>
          <w:tcPr>
            <w:tcW w:w="1536" w:type="dxa"/>
            <w:vMerge w:val="restart"/>
            <w:tcBorders>
              <w:top w:val="single" w:color="auto" w:sz="4" w:space="0"/>
              <w:left w:val="single" w:color="auto" w:sz="4" w:space="0"/>
              <w:right w:val="single" w:color="auto" w:sz="4" w:space="0"/>
            </w:tcBorders>
            <w:vAlign w:val="center"/>
          </w:tcPr>
          <w:p w14:paraId="319AE22D">
            <w:pPr>
              <w:spacing w:line="240" w:lineRule="exact"/>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武装部</w:t>
            </w:r>
          </w:p>
        </w:tc>
      </w:tr>
      <w:tr w14:paraId="2BDAA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E5E8C2F">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1A80E8CB">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军事理论</w:t>
            </w:r>
          </w:p>
        </w:tc>
        <w:tc>
          <w:tcPr>
            <w:tcW w:w="680" w:type="dxa"/>
            <w:shd w:val="clear" w:color="000000" w:fill="FFFFFF"/>
            <w:vAlign w:val="center"/>
          </w:tcPr>
          <w:p w14:paraId="724E7981">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1AE358A0">
            <w:pPr>
              <w:spacing w:line="320" w:lineRule="exact"/>
              <w:jc w:val="center"/>
              <w:rPr>
                <w:rFonts w:hint="default"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32</w:t>
            </w:r>
          </w:p>
        </w:tc>
        <w:tc>
          <w:tcPr>
            <w:tcW w:w="671" w:type="dxa"/>
            <w:shd w:val="clear" w:color="000000" w:fill="FFFFFF"/>
            <w:vAlign w:val="center"/>
          </w:tcPr>
          <w:p w14:paraId="1AD382F2">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7BF3E60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tcBorders>
              <w:right w:val="single" w:color="auto" w:sz="4" w:space="0"/>
            </w:tcBorders>
            <w:vAlign w:val="center"/>
          </w:tcPr>
          <w:p w14:paraId="459346C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tcBorders>
              <w:left w:val="single" w:color="auto" w:sz="4" w:space="0"/>
              <w:right w:val="single" w:color="auto" w:sz="4" w:space="0"/>
            </w:tcBorders>
            <w:vAlign w:val="center"/>
          </w:tcPr>
          <w:p w14:paraId="5A8F2D9B">
            <w:pPr>
              <w:spacing w:line="240" w:lineRule="exact"/>
              <w:jc w:val="center"/>
              <w:rPr>
                <w:rFonts w:asciiTheme="minorEastAsia" w:hAnsiTheme="minorEastAsia" w:eastAsiaTheme="minorEastAsia" w:cstheme="minorEastAsia"/>
                <w:szCs w:val="21"/>
              </w:rPr>
            </w:pPr>
          </w:p>
        </w:tc>
      </w:tr>
      <w:tr w14:paraId="7EB08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B00B5D0">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384A1AFC">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军事技能</w:t>
            </w:r>
          </w:p>
        </w:tc>
        <w:tc>
          <w:tcPr>
            <w:tcW w:w="680" w:type="dxa"/>
            <w:shd w:val="clear" w:color="000000" w:fill="FFFFFF"/>
            <w:vAlign w:val="center"/>
          </w:tcPr>
          <w:p w14:paraId="2B7EA0C0">
            <w:pPr>
              <w:spacing w:line="320" w:lineRule="exact"/>
              <w:jc w:val="center"/>
              <w:rPr>
                <w:rFonts w:hint="eastAsia" w:asciiTheme="minorEastAsia" w:hAnsiTheme="minorEastAsia" w:eastAsiaTheme="minorEastAsia" w:cstheme="minorEastAsia"/>
                <w:bCs/>
                <w:color w:val="000000"/>
                <w:szCs w:val="21"/>
                <w:lang w:eastAsia="zh-CN"/>
              </w:rPr>
            </w:pPr>
            <w:r>
              <w:rPr>
                <w:rFonts w:hint="eastAsia" w:asciiTheme="minorEastAsia" w:hAnsiTheme="minorEastAsia" w:eastAsiaTheme="minorEastAsia" w:cstheme="minorEastAsia"/>
                <w:bCs/>
                <w:color w:val="000000"/>
                <w:szCs w:val="21"/>
                <w:lang w:val="en-US" w:eastAsia="zh-CN"/>
              </w:rPr>
              <w:t>3</w:t>
            </w:r>
          </w:p>
        </w:tc>
        <w:tc>
          <w:tcPr>
            <w:tcW w:w="886" w:type="dxa"/>
            <w:shd w:val="clear" w:color="000000" w:fill="FFFFFF"/>
            <w:vAlign w:val="center"/>
          </w:tcPr>
          <w:p w14:paraId="784D8AB4">
            <w:pPr>
              <w:spacing w:line="320" w:lineRule="exact"/>
              <w:jc w:val="center"/>
              <w:rPr>
                <w:rFonts w:hint="default"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rPr>
              <w:t>1</w:t>
            </w:r>
            <w:r>
              <w:rPr>
                <w:rFonts w:hint="eastAsia" w:asciiTheme="minorEastAsia" w:hAnsiTheme="minorEastAsia" w:eastAsiaTheme="minorEastAsia" w:cstheme="minorEastAsia"/>
                <w:bCs/>
                <w:color w:val="000000"/>
                <w:szCs w:val="21"/>
                <w:lang w:val="en-US" w:eastAsia="zh-CN"/>
              </w:rPr>
              <w:t>08</w:t>
            </w:r>
          </w:p>
        </w:tc>
        <w:tc>
          <w:tcPr>
            <w:tcW w:w="671" w:type="dxa"/>
            <w:shd w:val="clear" w:color="000000" w:fill="FFFFFF"/>
            <w:vAlign w:val="center"/>
          </w:tcPr>
          <w:p w14:paraId="55943818">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7F93588C">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tcBorders>
              <w:right w:val="single" w:color="auto" w:sz="4" w:space="0"/>
            </w:tcBorders>
            <w:vAlign w:val="center"/>
          </w:tcPr>
          <w:p w14:paraId="031B3943">
            <w:pPr>
              <w:tabs>
                <w:tab w:val="left" w:pos="540"/>
              </w:tabs>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tcBorders>
              <w:left w:val="single" w:color="auto" w:sz="4" w:space="0"/>
              <w:bottom w:val="single" w:color="auto" w:sz="4" w:space="0"/>
              <w:right w:val="single" w:color="auto" w:sz="4" w:space="0"/>
            </w:tcBorders>
            <w:vAlign w:val="center"/>
          </w:tcPr>
          <w:p w14:paraId="2E03B73C">
            <w:pPr>
              <w:jc w:val="center"/>
              <w:rPr>
                <w:rFonts w:asciiTheme="minorEastAsia" w:hAnsiTheme="minorEastAsia" w:eastAsiaTheme="minorEastAsia" w:cstheme="minorEastAsia"/>
                <w:szCs w:val="21"/>
              </w:rPr>
            </w:pPr>
          </w:p>
        </w:tc>
      </w:tr>
      <w:tr w14:paraId="7C71C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991" w:type="dxa"/>
            <w:vMerge w:val="restart"/>
            <w:vAlign w:val="center"/>
          </w:tcPr>
          <w:p w14:paraId="0AF7D6E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基础</w:t>
            </w:r>
          </w:p>
          <w:p w14:paraId="61D95D3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7E595422">
            <w:pPr>
              <w:spacing w:line="32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b w:val="0"/>
                <w:bCs w:val="0"/>
                <w:color w:val="auto"/>
                <w:szCs w:val="21"/>
                <w:lang w:val="en-US" w:eastAsia="zh-CN"/>
              </w:rPr>
              <w:t>人工智能导论</w:t>
            </w:r>
          </w:p>
        </w:tc>
        <w:tc>
          <w:tcPr>
            <w:tcW w:w="680" w:type="dxa"/>
            <w:shd w:val="clear" w:color="000000" w:fill="FFFFFF"/>
            <w:vAlign w:val="center"/>
          </w:tcPr>
          <w:p w14:paraId="4DE4D963">
            <w:pPr>
              <w:spacing w:line="320" w:lineRule="exact"/>
              <w:jc w:val="center"/>
              <w:rPr>
                <w:rFonts w:hint="eastAsia"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w:t>
            </w:r>
          </w:p>
        </w:tc>
        <w:tc>
          <w:tcPr>
            <w:tcW w:w="886" w:type="dxa"/>
            <w:shd w:val="clear" w:color="000000" w:fill="FFFFFF"/>
            <w:vAlign w:val="center"/>
          </w:tcPr>
          <w:p w14:paraId="4D102C20">
            <w:pPr>
              <w:spacing w:line="320" w:lineRule="exact"/>
              <w:jc w:val="center"/>
              <w:rPr>
                <w:rFonts w:hint="default"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16</w:t>
            </w:r>
          </w:p>
        </w:tc>
        <w:tc>
          <w:tcPr>
            <w:tcW w:w="671" w:type="dxa"/>
            <w:shd w:val="clear" w:color="000000" w:fill="FFFFFF"/>
            <w:vAlign w:val="center"/>
          </w:tcPr>
          <w:p w14:paraId="3048E89E">
            <w:pPr>
              <w:spacing w:line="320" w:lineRule="exact"/>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B</w:t>
            </w:r>
          </w:p>
        </w:tc>
        <w:tc>
          <w:tcPr>
            <w:tcW w:w="686" w:type="dxa"/>
            <w:vAlign w:val="center"/>
          </w:tcPr>
          <w:p w14:paraId="1E6D78CA">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480A8743">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tcBorders>
              <w:top w:val="single" w:color="auto" w:sz="4" w:space="0"/>
            </w:tcBorders>
            <w:vAlign w:val="center"/>
          </w:tcPr>
          <w:p w14:paraId="5F4EF30E">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人工智能学院</w:t>
            </w:r>
          </w:p>
        </w:tc>
      </w:tr>
      <w:tr w14:paraId="730BE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3C0593E">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5F58EC0C">
            <w:pPr>
              <w:spacing w:line="320" w:lineRule="exact"/>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信息技术</w:t>
            </w:r>
          </w:p>
        </w:tc>
        <w:tc>
          <w:tcPr>
            <w:tcW w:w="680" w:type="dxa"/>
            <w:shd w:val="clear" w:color="000000" w:fill="FFFFFF"/>
            <w:vAlign w:val="center"/>
          </w:tcPr>
          <w:p w14:paraId="69A3B26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1193940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448FFDB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86" w:type="dxa"/>
            <w:vAlign w:val="center"/>
          </w:tcPr>
          <w:p w14:paraId="2282A81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72646BA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Align w:val="center"/>
          </w:tcPr>
          <w:p w14:paraId="51E00668">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人工智能学院</w:t>
            </w:r>
          </w:p>
        </w:tc>
      </w:tr>
      <w:tr w14:paraId="64D88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7CF63E6">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311DFF20">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大学英语（一）</w:t>
            </w:r>
          </w:p>
        </w:tc>
        <w:tc>
          <w:tcPr>
            <w:tcW w:w="680" w:type="dxa"/>
            <w:shd w:val="clear" w:color="000000" w:fill="FFFFFF"/>
            <w:vAlign w:val="center"/>
          </w:tcPr>
          <w:p w14:paraId="5ABF746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6D4ECD8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25D4F73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53F33C7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2FAB99D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4F78C31C">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通识教育中心</w:t>
            </w:r>
          </w:p>
        </w:tc>
      </w:tr>
      <w:tr w14:paraId="493B7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10482E6">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68ABE661">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大学英语（二）</w:t>
            </w:r>
          </w:p>
        </w:tc>
        <w:tc>
          <w:tcPr>
            <w:tcW w:w="680" w:type="dxa"/>
            <w:shd w:val="clear" w:color="000000" w:fill="FFFFFF"/>
            <w:vAlign w:val="center"/>
          </w:tcPr>
          <w:p w14:paraId="2D18097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5076A15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4D3180D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746E19F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6B0B132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49ED9091">
            <w:pPr>
              <w:jc w:val="center"/>
              <w:rPr>
                <w:rFonts w:asciiTheme="minorEastAsia" w:hAnsiTheme="minorEastAsia" w:eastAsiaTheme="minorEastAsia" w:cstheme="minorEastAsia"/>
                <w:szCs w:val="21"/>
              </w:rPr>
            </w:pPr>
          </w:p>
        </w:tc>
      </w:tr>
      <w:tr w14:paraId="23CE7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1C15D5FC">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2EFAE63B">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themeColor="text1"/>
                <w:szCs w:val="21"/>
                <w14:textFill>
                  <w14:solidFill>
                    <w14:schemeClr w14:val="tx1"/>
                  </w14:solidFill>
                </w14:textFill>
              </w:rPr>
              <w:t>大学语文（一）</w:t>
            </w:r>
          </w:p>
        </w:tc>
        <w:tc>
          <w:tcPr>
            <w:tcW w:w="680" w:type="dxa"/>
            <w:shd w:val="clear" w:color="000000" w:fill="FFFFFF"/>
            <w:vAlign w:val="center"/>
          </w:tcPr>
          <w:p w14:paraId="5441A69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6FE3423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0278B4D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2FCF991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08E6F53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5E59F4E0">
            <w:pPr>
              <w:jc w:val="center"/>
              <w:rPr>
                <w:rFonts w:asciiTheme="minorEastAsia" w:hAnsiTheme="minorEastAsia" w:eastAsiaTheme="minorEastAsia" w:cstheme="minorEastAsia"/>
                <w:szCs w:val="21"/>
              </w:rPr>
            </w:pPr>
          </w:p>
        </w:tc>
      </w:tr>
      <w:tr w14:paraId="6945C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45350C4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健康</w:t>
            </w:r>
          </w:p>
          <w:p w14:paraId="40F0C70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6F59627D">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大学体育（一）</w:t>
            </w:r>
          </w:p>
        </w:tc>
        <w:tc>
          <w:tcPr>
            <w:tcW w:w="680" w:type="dxa"/>
            <w:shd w:val="clear" w:color="000000" w:fill="FFFFFF"/>
            <w:vAlign w:val="center"/>
          </w:tcPr>
          <w:p w14:paraId="7EC12B3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53750F1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215758E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14:paraId="7EA1125D">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2D2E3F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4EB1307D">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教育体育学院</w:t>
            </w:r>
          </w:p>
        </w:tc>
      </w:tr>
      <w:tr w14:paraId="68F83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5D09257">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6A2BB337">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大学体育（二）</w:t>
            </w:r>
          </w:p>
        </w:tc>
        <w:tc>
          <w:tcPr>
            <w:tcW w:w="680" w:type="dxa"/>
            <w:shd w:val="clear" w:color="000000" w:fill="FFFFFF"/>
            <w:vAlign w:val="center"/>
          </w:tcPr>
          <w:p w14:paraId="660241C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15005AD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0F7EF1F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14:paraId="4F5C7A79">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323B93E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6AE27A59">
            <w:pPr>
              <w:jc w:val="center"/>
              <w:rPr>
                <w:rFonts w:asciiTheme="minorEastAsia" w:hAnsiTheme="minorEastAsia" w:eastAsiaTheme="minorEastAsia" w:cstheme="minorEastAsia"/>
                <w:szCs w:val="21"/>
              </w:rPr>
            </w:pPr>
          </w:p>
        </w:tc>
      </w:tr>
      <w:tr w14:paraId="6D081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2A83D8D7">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66505BC1">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体育专项（</w:t>
            </w:r>
            <w:r>
              <w:rPr>
                <w:rFonts w:hint="eastAsia" w:asciiTheme="minorEastAsia" w:hAnsiTheme="minorEastAsia" w:eastAsiaTheme="minorEastAsia" w:cstheme="minorEastAsia"/>
                <w:szCs w:val="21"/>
              </w:rPr>
              <w:t>限选1门）</w:t>
            </w:r>
          </w:p>
        </w:tc>
        <w:tc>
          <w:tcPr>
            <w:tcW w:w="680" w:type="dxa"/>
            <w:shd w:val="clear" w:color="000000" w:fill="FFFFFF"/>
            <w:vAlign w:val="center"/>
          </w:tcPr>
          <w:p w14:paraId="1183B56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6890455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392CB09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14:paraId="006ECA5C">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6A39A7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4、5</w:t>
            </w:r>
          </w:p>
        </w:tc>
        <w:tc>
          <w:tcPr>
            <w:tcW w:w="1536" w:type="dxa"/>
            <w:vMerge w:val="continue"/>
            <w:vAlign w:val="center"/>
          </w:tcPr>
          <w:p w14:paraId="1EA26163">
            <w:pPr>
              <w:jc w:val="center"/>
              <w:rPr>
                <w:rFonts w:asciiTheme="minorEastAsia" w:hAnsiTheme="minorEastAsia" w:eastAsiaTheme="minorEastAsia" w:cstheme="minorEastAsia"/>
                <w:color w:val="FF0000"/>
                <w:szCs w:val="21"/>
              </w:rPr>
            </w:pPr>
          </w:p>
        </w:tc>
      </w:tr>
      <w:tr w14:paraId="5254D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91" w:type="dxa"/>
            <w:vMerge w:val="continue"/>
            <w:vAlign w:val="center"/>
          </w:tcPr>
          <w:p w14:paraId="416C8FE7">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0D8B19F9">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心理健康教育</w:t>
            </w:r>
          </w:p>
        </w:tc>
        <w:tc>
          <w:tcPr>
            <w:tcW w:w="680" w:type="dxa"/>
            <w:shd w:val="clear" w:color="000000" w:fill="FFFFFF"/>
            <w:vAlign w:val="center"/>
          </w:tcPr>
          <w:p w14:paraId="18CA7CA7">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07B11FF2">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4A2979A5">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w:t>
            </w:r>
          </w:p>
        </w:tc>
        <w:tc>
          <w:tcPr>
            <w:tcW w:w="686" w:type="dxa"/>
            <w:vAlign w:val="center"/>
          </w:tcPr>
          <w:p w14:paraId="56A0663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95A615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Align w:val="center"/>
          </w:tcPr>
          <w:p w14:paraId="756E4676">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7C43DF19">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7552E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91" w:type="dxa"/>
            <w:vAlign w:val="center"/>
          </w:tcPr>
          <w:p w14:paraId="467D800D">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美育</w:t>
            </w:r>
          </w:p>
          <w:p w14:paraId="3B2B1969">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0C785F77">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美学和艺术史论类、艺术鉴赏和评论类、艺术体验和实践类（</w:t>
            </w:r>
            <w:r>
              <w:rPr>
                <w:rFonts w:hint="eastAsia" w:asciiTheme="minorEastAsia" w:hAnsiTheme="minorEastAsia" w:eastAsiaTheme="minorEastAsia" w:cstheme="minorEastAsia"/>
                <w:szCs w:val="21"/>
              </w:rPr>
              <w:t>限选1门）</w:t>
            </w:r>
          </w:p>
        </w:tc>
        <w:tc>
          <w:tcPr>
            <w:tcW w:w="680" w:type="dxa"/>
            <w:shd w:val="clear" w:color="000000" w:fill="FFFFFF"/>
            <w:vAlign w:val="center"/>
          </w:tcPr>
          <w:p w14:paraId="34A6132F">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14BAE48D">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14:paraId="67CBB2F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4D3B7BD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187AF80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Align w:val="center"/>
          </w:tcPr>
          <w:p w14:paraId="2314BE84">
            <w:pPr>
              <w:jc w:val="center"/>
              <w:rPr>
                <w:rFonts w:asciiTheme="minorEastAsia" w:hAnsiTheme="minorEastAsia" w:eastAsiaTheme="minorEastAsia" w:cstheme="minorEastAsia"/>
                <w:color w:val="FF0000"/>
                <w:szCs w:val="21"/>
              </w:rPr>
            </w:pPr>
            <w:r>
              <w:rPr>
                <w:rFonts w:hint="eastAsia" w:asciiTheme="majorEastAsia" w:hAnsiTheme="majorEastAsia" w:eastAsiaTheme="majorEastAsia" w:cstheme="majorEastAsia"/>
                <w:szCs w:val="21"/>
              </w:rPr>
              <w:t>艺术学院</w:t>
            </w:r>
          </w:p>
        </w:tc>
      </w:tr>
      <w:tr w14:paraId="173EC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Align w:val="center"/>
          </w:tcPr>
          <w:p w14:paraId="098EFA7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劳动</w:t>
            </w:r>
          </w:p>
          <w:p w14:paraId="0090E1A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5DF80FAB">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w:t>
            </w:r>
          </w:p>
        </w:tc>
        <w:tc>
          <w:tcPr>
            <w:tcW w:w="680" w:type="dxa"/>
            <w:shd w:val="clear" w:color="000000" w:fill="FFFFFF"/>
            <w:vAlign w:val="center"/>
          </w:tcPr>
          <w:p w14:paraId="4A97E1F7">
            <w:pPr>
              <w:spacing w:line="320" w:lineRule="exact"/>
              <w:jc w:val="center"/>
              <w:rPr>
                <w:rFonts w:hint="eastAsia" w:asciiTheme="minorEastAsia" w:hAnsiTheme="minorEastAsia" w:eastAsiaTheme="minorEastAsia" w:cstheme="minorEastAsia"/>
                <w:bCs/>
                <w:color w:val="000000"/>
                <w:szCs w:val="21"/>
                <w:lang w:eastAsia="zh-CN"/>
              </w:rPr>
            </w:pPr>
            <w:r>
              <w:rPr>
                <w:rFonts w:hint="eastAsia" w:asciiTheme="minorEastAsia" w:hAnsiTheme="minorEastAsia" w:eastAsiaTheme="minorEastAsia" w:cstheme="minorEastAsia"/>
                <w:bCs/>
                <w:color w:val="000000"/>
                <w:szCs w:val="21"/>
                <w:lang w:val="en-US" w:eastAsia="zh-CN"/>
              </w:rPr>
              <w:t>1</w:t>
            </w:r>
          </w:p>
        </w:tc>
        <w:tc>
          <w:tcPr>
            <w:tcW w:w="886" w:type="dxa"/>
            <w:shd w:val="clear" w:color="000000" w:fill="FFFFFF"/>
            <w:vAlign w:val="center"/>
          </w:tcPr>
          <w:p w14:paraId="68905669">
            <w:pPr>
              <w:spacing w:line="320" w:lineRule="exact"/>
              <w:jc w:val="center"/>
              <w:rPr>
                <w:rFonts w:hint="default"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16</w:t>
            </w:r>
          </w:p>
        </w:tc>
        <w:tc>
          <w:tcPr>
            <w:tcW w:w="671" w:type="dxa"/>
            <w:shd w:val="clear" w:color="000000" w:fill="FFFFFF"/>
            <w:vAlign w:val="center"/>
          </w:tcPr>
          <w:p w14:paraId="114BBE15">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4CF0C80C">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617BFFC">
            <w:pPr>
              <w:spacing w:line="32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2</w:t>
            </w:r>
          </w:p>
        </w:tc>
        <w:tc>
          <w:tcPr>
            <w:tcW w:w="1536" w:type="dxa"/>
            <w:vAlign w:val="center"/>
          </w:tcPr>
          <w:p w14:paraId="52EFD8BF">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7ED06925">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00CEB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6190E82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职业</w:t>
            </w:r>
          </w:p>
          <w:p w14:paraId="3F276E4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609D83B8">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职业生涯规划</w:t>
            </w:r>
          </w:p>
        </w:tc>
        <w:tc>
          <w:tcPr>
            <w:tcW w:w="680" w:type="dxa"/>
            <w:shd w:val="clear" w:color="000000" w:fill="FFFFFF"/>
            <w:vAlign w:val="center"/>
          </w:tcPr>
          <w:p w14:paraId="4F291BF4">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14:paraId="444D8518">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14:paraId="57BA77D9">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06D5C59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1D43A6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30239D23">
            <w:pPr>
              <w:jc w:val="center"/>
              <w:rPr>
                <w:rFonts w:hint="eastAsia" w:asciiTheme="minorEastAsia" w:hAnsiTheme="minorEastAsia" w:eastAsiaTheme="minorEastAsia" w:cstheme="minorEastAsia"/>
                <w:szCs w:val="21"/>
                <w:lang w:eastAsia="zh-CN"/>
              </w:rPr>
            </w:pPr>
            <w:r>
              <w:rPr>
                <w:rFonts w:hint="eastAsia" w:asciiTheme="majorEastAsia" w:hAnsiTheme="majorEastAsia" w:eastAsiaTheme="majorEastAsia" w:cstheme="majorEastAsia"/>
                <w:szCs w:val="21"/>
                <w:lang w:eastAsia="zh-CN"/>
              </w:rPr>
              <w:t>就业创业服务处</w:t>
            </w:r>
          </w:p>
        </w:tc>
      </w:tr>
      <w:tr w14:paraId="4CFD8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2F88E2DE">
            <w:pPr>
              <w:spacing w:line="320" w:lineRule="exact"/>
              <w:rPr>
                <w:rFonts w:asciiTheme="minorEastAsia" w:hAnsiTheme="minorEastAsia" w:eastAsiaTheme="minorEastAsia" w:cstheme="minorEastAsia"/>
                <w:szCs w:val="21"/>
              </w:rPr>
            </w:pPr>
          </w:p>
        </w:tc>
        <w:tc>
          <w:tcPr>
            <w:tcW w:w="2693" w:type="dxa"/>
            <w:shd w:val="clear" w:color="000000" w:fill="FFFFFF"/>
            <w:vAlign w:val="center"/>
          </w:tcPr>
          <w:p w14:paraId="2F2D57CC">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创新创业教育</w:t>
            </w:r>
          </w:p>
        </w:tc>
        <w:tc>
          <w:tcPr>
            <w:tcW w:w="680" w:type="dxa"/>
            <w:shd w:val="clear" w:color="000000" w:fill="FFFFFF"/>
            <w:vAlign w:val="center"/>
          </w:tcPr>
          <w:p w14:paraId="7DEAA458">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6B6D7CE6">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489E588D">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2D3FE002">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3AE21C7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5C0E0A75">
            <w:pPr>
              <w:rPr>
                <w:rFonts w:asciiTheme="minorEastAsia" w:hAnsiTheme="minorEastAsia" w:eastAsiaTheme="minorEastAsia" w:cstheme="minorEastAsia"/>
                <w:szCs w:val="21"/>
              </w:rPr>
            </w:pPr>
          </w:p>
        </w:tc>
      </w:tr>
      <w:tr w14:paraId="66E39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86F62F3">
            <w:pPr>
              <w:spacing w:line="320" w:lineRule="exact"/>
              <w:rPr>
                <w:rFonts w:asciiTheme="minorEastAsia" w:hAnsiTheme="minorEastAsia" w:eastAsiaTheme="minorEastAsia" w:cstheme="minorEastAsia"/>
                <w:szCs w:val="21"/>
              </w:rPr>
            </w:pPr>
          </w:p>
        </w:tc>
        <w:tc>
          <w:tcPr>
            <w:tcW w:w="2693" w:type="dxa"/>
            <w:shd w:val="clear" w:color="000000" w:fill="FFFFFF"/>
            <w:vAlign w:val="center"/>
          </w:tcPr>
          <w:p w14:paraId="7345FBE2">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就业指导</w:t>
            </w:r>
          </w:p>
        </w:tc>
        <w:tc>
          <w:tcPr>
            <w:tcW w:w="680" w:type="dxa"/>
            <w:shd w:val="clear" w:color="000000" w:fill="FFFFFF"/>
            <w:vAlign w:val="center"/>
          </w:tcPr>
          <w:p w14:paraId="54CCE4F0">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14:paraId="0A7DFCE7">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14:paraId="20D86C3D">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66D610A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689B44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1536" w:type="dxa"/>
            <w:vMerge w:val="continue"/>
            <w:vAlign w:val="center"/>
          </w:tcPr>
          <w:p w14:paraId="3694E9DF">
            <w:pPr>
              <w:rPr>
                <w:rFonts w:asciiTheme="minorEastAsia" w:hAnsiTheme="minorEastAsia" w:eastAsiaTheme="minorEastAsia" w:cstheme="minorEastAsia"/>
                <w:szCs w:val="21"/>
              </w:rPr>
            </w:pPr>
          </w:p>
        </w:tc>
      </w:tr>
    </w:tbl>
    <w:p w14:paraId="4890A256">
      <w:pPr>
        <w:jc w:val="center"/>
        <w:rPr>
          <w:rFonts w:asciiTheme="minorEastAsia" w:hAnsiTheme="minorEastAsia" w:eastAsiaTheme="minorEastAsia"/>
          <w:b/>
          <w:szCs w:val="21"/>
        </w:rPr>
      </w:pPr>
    </w:p>
    <w:p w14:paraId="514472B9">
      <w:pPr>
        <w:spacing w:line="360" w:lineRule="auto"/>
        <w:ind w:firstLine="480" w:firstLineChars="200"/>
        <w:rPr>
          <w:rFonts w:hint="eastAsia" w:asciiTheme="minorEastAsia" w:hAnsiTheme="minorEastAsia" w:eastAsiaTheme="minorEastAsia" w:cstheme="minorEastAsia"/>
          <w:sz w:val="24"/>
          <w:szCs w:val="24"/>
          <w:lang w:bidi="th-TH"/>
        </w:rPr>
      </w:pPr>
      <w:r>
        <w:rPr>
          <w:rFonts w:hint="eastAsia" w:asciiTheme="minorEastAsia" w:hAnsiTheme="minorEastAsia" w:eastAsiaTheme="minorEastAsia" w:cstheme="minorEastAsia"/>
          <w:sz w:val="24"/>
          <w:szCs w:val="24"/>
          <w:lang w:bidi="th-TH"/>
        </w:rPr>
        <w:t>（2）素质能力选修课程：为适应社会对人才多样化的需求、学生自我发展和全面发展的需求以及学生综合素质提升、创新创业能力培养等需求，改善学生知识结构、挖掘学生潜能、发展学生兴趣特长、培养人文素养、科学素养等，面向全校学生开设素质能力公共选修课程。采用“线上课程资源”和“线下课堂教学”相结合的方式开展。包括思想政治类、国防安全类、人文社科类、自然科学类、公共艺术类、语言文字类、身心健康类、专升本模块、创新创业类、线上资源类等课程，最低选修学分为8学分。</w:t>
      </w:r>
    </w:p>
    <w:p w14:paraId="3FFD694B">
      <w:pPr>
        <w:spacing w:line="360" w:lineRule="auto"/>
        <w:ind w:firstLine="480" w:firstLineChars="200"/>
        <w:rPr>
          <w:rFonts w:hint="eastAsia" w:asciiTheme="minorEastAsia" w:hAnsiTheme="minorEastAsia" w:eastAsiaTheme="minorEastAsia" w:cstheme="minorEastAsia"/>
          <w:sz w:val="24"/>
          <w:szCs w:val="24"/>
          <w:lang w:bidi="th-TH"/>
        </w:rPr>
      </w:pPr>
      <w:r>
        <w:rPr>
          <w:rFonts w:hint="eastAsia" w:asciiTheme="minorEastAsia" w:hAnsiTheme="minorEastAsia" w:eastAsiaTheme="minorEastAsia" w:cstheme="minorEastAsia"/>
          <w:sz w:val="24"/>
          <w:szCs w:val="24"/>
          <w:lang w:bidi="th-TH"/>
        </w:rPr>
        <w:t>2.专业（技能）课程</w:t>
      </w:r>
    </w:p>
    <w:p w14:paraId="18115F0E">
      <w:pPr>
        <w:spacing w:line="360" w:lineRule="auto"/>
        <w:ind w:firstLine="480" w:firstLineChars="200"/>
        <w:rPr>
          <w:rFonts w:hint="default" w:ascii="宋体" w:hAnsi="宋体" w:eastAsia="宋体" w:cs="Angsana New"/>
          <w:sz w:val="24"/>
          <w:szCs w:val="24"/>
          <w:lang w:val="en-US" w:eastAsia="zh-CN" w:bidi="th-TH"/>
        </w:rPr>
      </w:pPr>
      <w:r>
        <w:rPr>
          <w:rFonts w:hint="eastAsia" w:asciiTheme="minorEastAsia" w:hAnsiTheme="minorEastAsia" w:eastAsiaTheme="minorEastAsia" w:cstheme="minorEastAsia"/>
          <w:sz w:val="24"/>
          <w:szCs w:val="24"/>
          <w:lang w:bidi="th-TH"/>
        </w:rPr>
        <w:t>专业（技能）课程以工作过程为导向，按照“岗课赛证”融通的专业课程开发理念，融入课程思政，培养学生职业能力和职业精神。专业（技能）课程包括专业群平台课程、专业核心课程、专业实践课程、专业拓展选修课程四部分（见表4）</w:t>
      </w:r>
      <w:r>
        <w:rPr>
          <w:rFonts w:hint="eastAsia" w:ascii="宋体" w:hAnsi="宋体" w:cs="Angsana New"/>
          <w:sz w:val="24"/>
          <w:szCs w:val="24"/>
          <w:lang w:bidi="th-TH"/>
        </w:rPr>
        <w:t>。</w:t>
      </w:r>
      <w:r>
        <w:rPr>
          <w:rFonts w:hint="eastAsia" w:ascii="宋体" w:hAnsi="宋体" w:cs="Angsana New"/>
          <w:sz w:val="24"/>
          <w:szCs w:val="24"/>
          <w:lang w:val="en-US" w:eastAsia="zh-CN" w:bidi="th-TH"/>
        </w:rPr>
        <w:t>其中专业拓展课程分为两个模块，模块一聚焦中小型酒店或民宿运营知识与能力提升，模块二为专升本专项学习。</w:t>
      </w:r>
    </w:p>
    <w:p w14:paraId="3F17B060">
      <w:pPr>
        <w:spacing w:line="360" w:lineRule="auto"/>
        <w:ind w:firstLine="480" w:firstLineChars="200"/>
        <w:rPr>
          <w:rFonts w:hint="default" w:ascii="宋体" w:hAnsi="宋体" w:cs="Angsana New"/>
          <w:b/>
          <w:sz w:val="24"/>
          <w:szCs w:val="24"/>
          <w:lang w:val="en-US" w:bidi="th-TH"/>
        </w:rPr>
        <w:sectPr>
          <w:pgSz w:w="11906" w:h="16838"/>
          <w:pgMar w:top="1440" w:right="1800" w:bottom="1440" w:left="1800" w:header="851" w:footer="992" w:gutter="0"/>
          <w:cols w:space="425" w:num="1"/>
          <w:docGrid w:type="lines" w:linePitch="312" w:charSpace="0"/>
        </w:sectPr>
      </w:pPr>
      <w:r>
        <w:rPr>
          <w:rFonts w:hint="eastAsia" w:asciiTheme="minorEastAsia" w:hAnsiTheme="minorEastAsia" w:eastAsiaTheme="minorEastAsia" w:cstheme="minorEastAsia"/>
          <w:sz w:val="24"/>
          <w:szCs w:val="24"/>
          <w:lang w:bidi="th-TH"/>
        </w:rPr>
        <w:t>本专业开设专业群平台课程</w:t>
      </w:r>
      <w:r>
        <w:rPr>
          <w:rFonts w:hint="eastAsia" w:asciiTheme="minorEastAsia" w:hAnsiTheme="minorEastAsia" w:eastAsiaTheme="minorEastAsia" w:cstheme="minorEastAsia"/>
          <w:sz w:val="24"/>
          <w:szCs w:val="24"/>
          <w:lang w:val="en-US" w:eastAsia="zh-CN" w:bidi="th-TH"/>
        </w:rPr>
        <w:t>8</w:t>
      </w:r>
      <w:r>
        <w:rPr>
          <w:rFonts w:hint="eastAsia" w:asciiTheme="minorEastAsia" w:hAnsiTheme="minorEastAsia" w:eastAsiaTheme="minorEastAsia" w:cstheme="minorEastAsia"/>
          <w:sz w:val="24"/>
          <w:szCs w:val="24"/>
          <w:lang w:bidi="th-TH"/>
        </w:rPr>
        <w:t>门，</w:t>
      </w:r>
      <w:r>
        <w:rPr>
          <w:rFonts w:hint="eastAsia" w:asciiTheme="minorEastAsia" w:hAnsiTheme="minorEastAsia" w:eastAsiaTheme="minorEastAsia" w:cstheme="minorEastAsia"/>
          <w:sz w:val="24"/>
          <w:szCs w:val="24"/>
          <w:lang w:val="en-US" w:eastAsia="zh-CN" w:bidi="th-TH"/>
        </w:rPr>
        <w:t>计448</w:t>
      </w:r>
      <w:r>
        <w:rPr>
          <w:rFonts w:hint="eastAsia" w:asciiTheme="minorEastAsia" w:hAnsiTheme="minorEastAsia" w:eastAsiaTheme="minorEastAsia" w:cstheme="minorEastAsia"/>
          <w:sz w:val="24"/>
          <w:szCs w:val="24"/>
          <w:lang w:bidi="th-TH"/>
        </w:rPr>
        <w:t>学时；专业核心课程</w:t>
      </w:r>
      <w:r>
        <w:rPr>
          <w:rFonts w:hint="eastAsia" w:asciiTheme="minorEastAsia" w:hAnsiTheme="minorEastAsia" w:eastAsiaTheme="minorEastAsia" w:cstheme="minorEastAsia"/>
          <w:sz w:val="24"/>
          <w:szCs w:val="24"/>
          <w:lang w:val="en-US" w:eastAsia="zh-CN" w:bidi="th-TH"/>
        </w:rPr>
        <w:t>8</w:t>
      </w:r>
      <w:r>
        <w:rPr>
          <w:rFonts w:hint="eastAsia" w:asciiTheme="minorEastAsia" w:hAnsiTheme="minorEastAsia" w:eastAsiaTheme="minorEastAsia" w:cstheme="minorEastAsia"/>
          <w:sz w:val="24"/>
          <w:szCs w:val="24"/>
          <w:lang w:bidi="th-TH"/>
        </w:rPr>
        <w:t>门，</w:t>
      </w:r>
      <w:r>
        <w:rPr>
          <w:rFonts w:hint="eastAsia" w:asciiTheme="minorEastAsia" w:hAnsiTheme="minorEastAsia" w:eastAsiaTheme="minorEastAsia" w:cstheme="minorEastAsia"/>
          <w:sz w:val="24"/>
          <w:szCs w:val="24"/>
          <w:lang w:val="en-US" w:eastAsia="zh-CN" w:bidi="th-TH"/>
        </w:rPr>
        <w:t>计512</w:t>
      </w:r>
      <w:r>
        <w:rPr>
          <w:rFonts w:hint="eastAsia" w:asciiTheme="minorEastAsia" w:hAnsiTheme="minorEastAsia" w:eastAsiaTheme="minorEastAsia" w:cstheme="minorEastAsia"/>
          <w:sz w:val="24"/>
          <w:szCs w:val="24"/>
          <w:lang w:bidi="th-TH"/>
        </w:rPr>
        <w:t>学时；专业实践</w:t>
      </w:r>
      <w:r>
        <w:rPr>
          <w:rFonts w:hint="eastAsia" w:asciiTheme="minorEastAsia" w:hAnsiTheme="minorEastAsia" w:eastAsiaTheme="minorEastAsia" w:cstheme="minorEastAsia"/>
          <w:sz w:val="24"/>
          <w:szCs w:val="24"/>
          <w:lang w:val="en-US" w:eastAsia="zh-CN" w:bidi="th-TH"/>
        </w:rPr>
        <w:t>课程10门，计664</w:t>
      </w:r>
      <w:r>
        <w:rPr>
          <w:rFonts w:hint="eastAsia" w:asciiTheme="minorEastAsia" w:hAnsiTheme="minorEastAsia" w:eastAsiaTheme="minorEastAsia" w:cstheme="minorEastAsia"/>
          <w:sz w:val="24"/>
          <w:szCs w:val="24"/>
          <w:lang w:bidi="th-TH"/>
        </w:rPr>
        <w:t>学时</w:t>
      </w:r>
      <w:r>
        <w:rPr>
          <w:rFonts w:hint="eastAsia" w:asciiTheme="minorEastAsia" w:hAnsiTheme="minorEastAsia" w:eastAsiaTheme="minorEastAsia" w:cstheme="minorEastAsia"/>
          <w:sz w:val="24"/>
          <w:szCs w:val="24"/>
          <w:lang w:eastAsia="zh-CN" w:bidi="th-TH"/>
        </w:rPr>
        <w:t>，</w:t>
      </w:r>
      <w:r>
        <w:rPr>
          <w:rFonts w:hint="eastAsia" w:asciiTheme="minorEastAsia" w:hAnsiTheme="minorEastAsia" w:eastAsiaTheme="minorEastAsia" w:cstheme="minorEastAsia"/>
          <w:sz w:val="24"/>
          <w:szCs w:val="24"/>
          <w:lang w:val="en-US" w:eastAsia="zh-CN" w:bidi="th-TH"/>
        </w:rPr>
        <w:t>岗</w:t>
      </w:r>
      <w:r>
        <w:rPr>
          <w:rFonts w:hint="eastAsia" w:asciiTheme="minorEastAsia" w:hAnsiTheme="minorEastAsia" w:eastAsiaTheme="minorEastAsia" w:cstheme="minorEastAsia"/>
          <w:sz w:val="24"/>
          <w:szCs w:val="24"/>
          <w:lang w:bidi="th-TH"/>
        </w:rPr>
        <w:t>位实习</w:t>
      </w:r>
      <w:r>
        <w:rPr>
          <w:rFonts w:hint="eastAsia" w:asciiTheme="minorEastAsia" w:hAnsiTheme="minorEastAsia" w:eastAsiaTheme="minorEastAsia" w:cstheme="minorEastAsia"/>
          <w:sz w:val="24"/>
          <w:szCs w:val="24"/>
          <w:lang w:val="en-US" w:eastAsia="zh-CN" w:bidi="th-TH"/>
        </w:rPr>
        <w:t>第5、6</w:t>
      </w:r>
      <w:r>
        <w:rPr>
          <w:rFonts w:hint="eastAsia" w:asciiTheme="minorEastAsia" w:hAnsiTheme="minorEastAsia" w:eastAsiaTheme="minorEastAsia" w:cstheme="minorEastAsia"/>
          <w:sz w:val="24"/>
          <w:szCs w:val="24"/>
          <w:lang w:bidi="th-TH"/>
        </w:rPr>
        <w:t>学期开展，岗位实习</w:t>
      </w:r>
      <w:r>
        <w:rPr>
          <w:rFonts w:hint="eastAsia" w:asciiTheme="minorEastAsia" w:hAnsiTheme="minorEastAsia" w:eastAsiaTheme="minorEastAsia" w:cstheme="minorEastAsia"/>
          <w:sz w:val="24"/>
          <w:szCs w:val="24"/>
          <w:lang w:val="en-US" w:eastAsia="zh-CN" w:bidi="th-TH"/>
        </w:rPr>
        <w:t>26周400学时。</w:t>
      </w:r>
    </w:p>
    <w:p w14:paraId="0AD6369C">
      <w:pPr>
        <w:adjustRightInd w:val="0"/>
        <w:snapToGrid w:val="0"/>
        <w:spacing w:line="360" w:lineRule="auto"/>
        <w:jc w:val="center"/>
        <w:rPr>
          <w:rFonts w:ascii="宋体" w:hAnsi="宋体" w:cs="Angsana New"/>
          <w:color w:val="FF0000"/>
          <w:sz w:val="24"/>
          <w:szCs w:val="24"/>
          <w:lang w:bidi="th-TH"/>
        </w:rPr>
      </w:pPr>
      <w:r>
        <w:rPr>
          <w:rFonts w:hint="eastAsia" w:ascii="宋体" w:hAnsi="宋体" w:cs="Angsana New"/>
          <w:b/>
          <w:sz w:val="24"/>
          <w:szCs w:val="24"/>
          <w:lang w:bidi="th-TH"/>
        </w:rPr>
        <w:t>表</w:t>
      </w:r>
      <w:r>
        <w:rPr>
          <w:rFonts w:ascii="宋体" w:hAnsi="宋体" w:cs="Angsana New"/>
          <w:b/>
          <w:sz w:val="24"/>
          <w:szCs w:val="24"/>
          <w:lang w:bidi="th-TH"/>
        </w:rPr>
        <w:t>4</w:t>
      </w:r>
      <w:r>
        <w:rPr>
          <w:rFonts w:hint="eastAsia" w:ascii="宋体" w:hAnsi="宋体" w:cs="Angsana New"/>
          <w:b/>
          <w:sz w:val="24"/>
          <w:szCs w:val="24"/>
          <w:lang w:bidi="th-TH"/>
        </w:rPr>
        <w:t xml:space="preserve">  专业（技能）课程设置表</w:t>
      </w:r>
    </w:p>
    <w:tbl>
      <w:tblPr>
        <w:tblStyle w:val="11"/>
        <w:tblpPr w:leftFromText="180" w:rightFromText="180" w:vertAnchor="text" w:horzAnchor="page" w:tblpX="1156" w:tblpY="377"/>
        <w:tblOverlap w:val="never"/>
        <w:tblW w:w="141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19"/>
        <w:gridCol w:w="644"/>
        <w:gridCol w:w="820"/>
        <w:gridCol w:w="582"/>
        <w:gridCol w:w="12"/>
        <w:gridCol w:w="615"/>
        <w:gridCol w:w="622"/>
        <w:gridCol w:w="564"/>
        <w:gridCol w:w="636"/>
        <w:gridCol w:w="609"/>
        <w:gridCol w:w="591"/>
        <w:gridCol w:w="582"/>
        <w:gridCol w:w="1040"/>
        <w:gridCol w:w="3174"/>
        <w:gridCol w:w="2920"/>
      </w:tblGrid>
      <w:tr w14:paraId="665D2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19" w:type="dxa"/>
            <w:vMerge w:val="restart"/>
            <w:vAlign w:val="center"/>
          </w:tcPr>
          <w:p w14:paraId="56F9A915">
            <w:pPr>
              <w:pStyle w:val="22"/>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类别</w:t>
            </w:r>
          </w:p>
        </w:tc>
        <w:tc>
          <w:tcPr>
            <w:tcW w:w="1464" w:type="dxa"/>
            <w:gridSpan w:val="2"/>
            <w:vMerge w:val="restart"/>
            <w:shd w:val="clear" w:color="auto" w:fill="auto"/>
            <w:vAlign w:val="center"/>
          </w:tcPr>
          <w:p w14:paraId="42D85D20">
            <w:pPr>
              <w:pStyle w:val="22"/>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课程名称</w:t>
            </w:r>
          </w:p>
        </w:tc>
        <w:tc>
          <w:tcPr>
            <w:tcW w:w="594" w:type="dxa"/>
            <w:gridSpan w:val="2"/>
            <w:vMerge w:val="restart"/>
            <w:vAlign w:val="center"/>
          </w:tcPr>
          <w:p w14:paraId="01796DF2">
            <w:pPr>
              <w:pStyle w:val="22"/>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课程</w:t>
            </w:r>
          </w:p>
          <w:p w14:paraId="2A7B7DCF">
            <w:pPr>
              <w:pStyle w:val="22"/>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类型</w:t>
            </w:r>
          </w:p>
        </w:tc>
        <w:tc>
          <w:tcPr>
            <w:tcW w:w="615" w:type="dxa"/>
            <w:vMerge w:val="restart"/>
            <w:shd w:val="clear" w:color="auto" w:fill="auto"/>
            <w:vAlign w:val="center"/>
          </w:tcPr>
          <w:p w14:paraId="5E963E13">
            <w:pPr>
              <w:pStyle w:val="22"/>
              <w:spacing w:line="240" w:lineRule="auto"/>
              <w:ind w:left="0" w:firstLine="0" w:firstLineChars="0"/>
              <w:jc w:val="center"/>
              <w:rPr>
                <w:rFonts w:asciiTheme="minorEastAsia" w:hAnsiTheme="minorEastAsia" w:eastAsiaTheme="minorEastAsia" w:cstheme="minorEastAsia"/>
                <w:b/>
                <w:w w:val="99"/>
                <w:sz w:val="18"/>
                <w:szCs w:val="18"/>
              </w:rPr>
            </w:pPr>
            <w:r>
              <w:rPr>
                <w:rFonts w:hint="eastAsia" w:asciiTheme="minorEastAsia" w:hAnsiTheme="minorEastAsia" w:eastAsiaTheme="minorEastAsia" w:cstheme="minorEastAsia"/>
                <w:b/>
                <w:sz w:val="18"/>
                <w:szCs w:val="18"/>
              </w:rPr>
              <w:t>课程</w:t>
            </w:r>
            <w:r>
              <w:rPr>
                <w:rFonts w:hint="eastAsia" w:asciiTheme="minorEastAsia" w:hAnsiTheme="minorEastAsia" w:eastAsiaTheme="minorEastAsia" w:cstheme="minorEastAsia"/>
                <w:b/>
                <w:w w:val="99"/>
                <w:sz w:val="18"/>
                <w:szCs w:val="18"/>
              </w:rPr>
              <w:t xml:space="preserve"> </w:t>
            </w:r>
          </w:p>
          <w:p w14:paraId="44D83602">
            <w:pPr>
              <w:pStyle w:val="22"/>
              <w:spacing w:line="240" w:lineRule="auto"/>
              <w:ind w:left="0" w:firstLine="0" w:firstLineChars="0"/>
              <w:jc w:val="center"/>
              <w:rPr>
                <w:rFonts w:asciiTheme="minorEastAsia" w:hAnsiTheme="minorEastAsia" w:eastAsiaTheme="minorEastAsia" w:cstheme="minorEastAsia"/>
                <w:b/>
                <w:sz w:val="18"/>
                <w:szCs w:val="18"/>
                <w:lang w:eastAsia="en-US"/>
              </w:rPr>
            </w:pPr>
            <w:r>
              <w:rPr>
                <w:rFonts w:hint="eastAsia" w:asciiTheme="minorEastAsia" w:hAnsiTheme="minorEastAsia" w:eastAsiaTheme="minorEastAsia" w:cstheme="minorEastAsia"/>
                <w:b/>
                <w:sz w:val="18"/>
                <w:szCs w:val="18"/>
              </w:rPr>
              <w:t>类别</w:t>
            </w:r>
          </w:p>
        </w:tc>
        <w:tc>
          <w:tcPr>
            <w:tcW w:w="622" w:type="dxa"/>
            <w:vMerge w:val="restart"/>
            <w:shd w:val="clear" w:color="auto" w:fill="auto"/>
            <w:vAlign w:val="center"/>
          </w:tcPr>
          <w:p w14:paraId="359CB774">
            <w:pPr>
              <w:pStyle w:val="22"/>
              <w:spacing w:line="240" w:lineRule="auto"/>
              <w:ind w:left="0" w:firstLine="0" w:firstLineChars="0"/>
              <w:jc w:val="center"/>
              <w:rPr>
                <w:rFonts w:asciiTheme="minorEastAsia" w:hAnsiTheme="minorEastAsia" w:eastAsiaTheme="minorEastAsia" w:cstheme="minorEastAsia"/>
                <w:b/>
                <w:sz w:val="18"/>
                <w:szCs w:val="18"/>
                <w:lang w:eastAsia="en-US"/>
              </w:rPr>
            </w:pPr>
            <w:r>
              <w:rPr>
                <w:rFonts w:hint="eastAsia" w:asciiTheme="minorEastAsia" w:hAnsiTheme="minorEastAsia" w:eastAsiaTheme="minorEastAsia" w:cstheme="minorEastAsia"/>
                <w:b/>
                <w:sz w:val="18"/>
                <w:szCs w:val="18"/>
              </w:rPr>
              <w:t>学分</w:t>
            </w:r>
          </w:p>
        </w:tc>
        <w:tc>
          <w:tcPr>
            <w:tcW w:w="564" w:type="dxa"/>
            <w:vMerge w:val="restart"/>
            <w:shd w:val="clear" w:color="auto" w:fill="auto"/>
            <w:vAlign w:val="center"/>
          </w:tcPr>
          <w:p w14:paraId="5836B6FA">
            <w:pPr>
              <w:pStyle w:val="22"/>
              <w:spacing w:line="240" w:lineRule="auto"/>
              <w:ind w:left="0" w:firstLine="0" w:firstLineChars="0"/>
              <w:jc w:val="center"/>
              <w:rPr>
                <w:rFonts w:asciiTheme="minorEastAsia" w:hAnsiTheme="minorEastAsia" w:eastAsiaTheme="minorEastAsia" w:cstheme="minorEastAsia"/>
                <w:b/>
                <w:sz w:val="18"/>
                <w:szCs w:val="18"/>
                <w:lang w:eastAsia="en-US"/>
              </w:rPr>
            </w:pPr>
            <w:r>
              <w:rPr>
                <w:rFonts w:hint="eastAsia" w:asciiTheme="minorEastAsia" w:hAnsiTheme="minorEastAsia" w:eastAsiaTheme="minorEastAsia" w:cstheme="minorEastAsia"/>
                <w:b/>
                <w:sz w:val="18"/>
                <w:szCs w:val="18"/>
              </w:rPr>
              <w:t>总学时</w:t>
            </w:r>
          </w:p>
        </w:tc>
        <w:tc>
          <w:tcPr>
            <w:tcW w:w="636" w:type="dxa"/>
            <w:vMerge w:val="restart"/>
            <w:shd w:val="clear" w:color="auto" w:fill="auto"/>
            <w:vAlign w:val="center"/>
          </w:tcPr>
          <w:p w14:paraId="46168CDB">
            <w:pPr>
              <w:pStyle w:val="22"/>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理论</w:t>
            </w:r>
          </w:p>
          <w:p w14:paraId="6A2686F2">
            <w:pPr>
              <w:pStyle w:val="22"/>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学时</w:t>
            </w:r>
          </w:p>
        </w:tc>
        <w:tc>
          <w:tcPr>
            <w:tcW w:w="609" w:type="dxa"/>
            <w:vMerge w:val="restart"/>
            <w:shd w:val="clear" w:color="auto" w:fill="auto"/>
            <w:vAlign w:val="center"/>
          </w:tcPr>
          <w:p w14:paraId="6313E680">
            <w:pPr>
              <w:pStyle w:val="22"/>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实践</w:t>
            </w:r>
          </w:p>
          <w:p w14:paraId="0D7EAE9F">
            <w:pPr>
              <w:pStyle w:val="22"/>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学时</w:t>
            </w:r>
          </w:p>
        </w:tc>
        <w:tc>
          <w:tcPr>
            <w:tcW w:w="591" w:type="dxa"/>
            <w:vMerge w:val="restart"/>
            <w:shd w:val="clear" w:color="auto" w:fill="auto"/>
            <w:vAlign w:val="center"/>
          </w:tcPr>
          <w:p w14:paraId="4FFDAF60">
            <w:pPr>
              <w:pStyle w:val="22"/>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考核</w:t>
            </w:r>
          </w:p>
          <w:p w14:paraId="523DD6C2">
            <w:pPr>
              <w:pStyle w:val="22"/>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方式</w:t>
            </w:r>
          </w:p>
        </w:tc>
        <w:tc>
          <w:tcPr>
            <w:tcW w:w="582" w:type="dxa"/>
            <w:vMerge w:val="restart"/>
            <w:shd w:val="clear" w:color="auto" w:fill="auto"/>
            <w:vAlign w:val="center"/>
          </w:tcPr>
          <w:p w14:paraId="2964A4FF">
            <w:pPr>
              <w:pStyle w:val="22"/>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开设</w:t>
            </w:r>
          </w:p>
          <w:p w14:paraId="151AA048">
            <w:pPr>
              <w:pStyle w:val="22"/>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学期</w:t>
            </w:r>
          </w:p>
        </w:tc>
        <w:tc>
          <w:tcPr>
            <w:tcW w:w="1040" w:type="dxa"/>
            <w:shd w:val="clear" w:color="auto" w:fill="auto"/>
            <w:vAlign w:val="center"/>
          </w:tcPr>
          <w:p w14:paraId="3983B53C">
            <w:pPr>
              <w:pStyle w:val="22"/>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授课主体</w:t>
            </w:r>
          </w:p>
        </w:tc>
        <w:tc>
          <w:tcPr>
            <w:tcW w:w="3174" w:type="dxa"/>
            <w:vMerge w:val="restart"/>
            <w:shd w:val="clear" w:color="auto" w:fill="auto"/>
            <w:vAlign w:val="center"/>
          </w:tcPr>
          <w:p w14:paraId="0CCC98CA">
            <w:pPr>
              <w:pStyle w:val="22"/>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课程目标</w:t>
            </w:r>
          </w:p>
        </w:tc>
        <w:tc>
          <w:tcPr>
            <w:tcW w:w="2920" w:type="dxa"/>
            <w:vMerge w:val="restart"/>
            <w:vAlign w:val="center"/>
          </w:tcPr>
          <w:p w14:paraId="200E36A1">
            <w:pPr>
              <w:pStyle w:val="22"/>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主要</w:t>
            </w:r>
          </w:p>
          <w:p w14:paraId="5C528FA2">
            <w:pPr>
              <w:pStyle w:val="22"/>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r>
      <w:tr w14:paraId="68FC8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719" w:type="dxa"/>
            <w:vMerge w:val="continue"/>
            <w:vAlign w:val="center"/>
          </w:tcPr>
          <w:p w14:paraId="1FE82F83">
            <w:pPr>
              <w:pStyle w:val="22"/>
              <w:spacing w:line="240" w:lineRule="auto"/>
              <w:ind w:left="0" w:firstLine="0" w:firstLineChars="0"/>
              <w:jc w:val="center"/>
              <w:rPr>
                <w:rFonts w:asciiTheme="minorEastAsia" w:hAnsiTheme="minorEastAsia" w:eastAsiaTheme="minorEastAsia" w:cstheme="minorEastAsia"/>
                <w:b/>
                <w:sz w:val="18"/>
                <w:szCs w:val="18"/>
              </w:rPr>
            </w:pPr>
          </w:p>
        </w:tc>
        <w:tc>
          <w:tcPr>
            <w:tcW w:w="1464" w:type="dxa"/>
            <w:gridSpan w:val="2"/>
            <w:vMerge w:val="continue"/>
            <w:shd w:val="clear" w:color="auto" w:fill="auto"/>
            <w:vAlign w:val="center"/>
          </w:tcPr>
          <w:p w14:paraId="29737DB9">
            <w:pPr>
              <w:pStyle w:val="22"/>
              <w:spacing w:line="240" w:lineRule="auto"/>
              <w:ind w:left="0" w:firstLine="0" w:firstLineChars="0"/>
              <w:jc w:val="center"/>
              <w:rPr>
                <w:rFonts w:asciiTheme="minorEastAsia" w:hAnsiTheme="minorEastAsia" w:eastAsiaTheme="minorEastAsia" w:cstheme="minorEastAsia"/>
                <w:b/>
                <w:sz w:val="18"/>
                <w:szCs w:val="18"/>
              </w:rPr>
            </w:pPr>
          </w:p>
        </w:tc>
        <w:tc>
          <w:tcPr>
            <w:tcW w:w="594" w:type="dxa"/>
            <w:gridSpan w:val="2"/>
            <w:vMerge w:val="continue"/>
            <w:vAlign w:val="center"/>
          </w:tcPr>
          <w:p w14:paraId="4EAAE079">
            <w:pPr>
              <w:pStyle w:val="22"/>
              <w:spacing w:line="240" w:lineRule="auto"/>
              <w:ind w:left="0" w:firstLine="0" w:firstLineChars="0"/>
              <w:jc w:val="center"/>
              <w:rPr>
                <w:rFonts w:asciiTheme="minorEastAsia" w:hAnsiTheme="minorEastAsia" w:eastAsiaTheme="minorEastAsia" w:cstheme="minorEastAsia"/>
                <w:b/>
                <w:sz w:val="18"/>
                <w:szCs w:val="18"/>
              </w:rPr>
            </w:pPr>
          </w:p>
        </w:tc>
        <w:tc>
          <w:tcPr>
            <w:tcW w:w="615" w:type="dxa"/>
            <w:vMerge w:val="continue"/>
            <w:shd w:val="clear" w:color="auto" w:fill="auto"/>
            <w:vAlign w:val="center"/>
          </w:tcPr>
          <w:p w14:paraId="0C7259A0">
            <w:pPr>
              <w:pStyle w:val="22"/>
              <w:spacing w:line="240" w:lineRule="auto"/>
              <w:ind w:left="0" w:firstLine="0" w:firstLineChars="0"/>
              <w:jc w:val="center"/>
              <w:rPr>
                <w:rFonts w:asciiTheme="minorEastAsia" w:hAnsiTheme="minorEastAsia" w:eastAsiaTheme="minorEastAsia" w:cstheme="minorEastAsia"/>
                <w:b/>
                <w:sz w:val="18"/>
                <w:szCs w:val="18"/>
              </w:rPr>
            </w:pPr>
          </w:p>
        </w:tc>
        <w:tc>
          <w:tcPr>
            <w:tcW w:w="622" w:type="dxa"/>
            <w:vMerge w:val="continue"/>
            <w:shd w:val="clear" w:color="auto" w:fill="auto"/>
            <w:vAlign w:val="center"/>
          </w:tcPr>
          <w:p w14:paraId="19E51689">
            <w:pPr>
              <w:pStyle w:val="22"/>
              <w:spacing w:line="240" w:lineRule="auto"/>
              <w:ind w:left="0" w:firstLine="0" w:firstLineChars="0"/>
              <w:jc w:val="center"/>
              <w:rPr>
                <w:rFonts w:asciiTheme="minorEastAsia" w:hAnsiTheme="minorEastAsia" w:eastAsiaTheme="minorEastAsia" w:cstheme="minorEastAsia"/>
                <w:b/>
                <w:sz w:val="18"/>
                <w:szCs w:val="18"/>
              </w:rPr>
            </w:pPr>
          </w:p>
        </w:tc>
        <w:tc>
          <w:tcPr>
            <w:tcW w:w="564" w:type="dxa"/>
            <w:vMerge w:val="continue"/>
            <w:shd w:val="clear" w:color="auto" w:fill="auto"/>
            <w:vAlign w:val="center"/>
          </w:tcPr>
          <w:p w14:paraId="049E3D38">
            <w:pPr>
              <w:pStyle w:val="22"/>
              <w:spacing w:line="240" w:lineRule="auto"/>
              <w:ind w:left="0" w:firstLine="0" w:firstLineChars="0"/>
              <w:jc w:val="center"/>
              <w:rPr>
                <w:rFonts w:asciiTheme="minorEastAsia" w:hAnsiTheme="minorEastAsia" w:eastAsiaTheme="minorEastAsia" w:cstheme="minorEastAsia"/>
                <w:b/>
                <w:sz w:val="18"/>
                <w:szCs w:val="18"/>
              </w:rPr>
            </w:pPr>
          </w:p>
        </w:tc>
        <w:tc>
          <w:tcPr>
            <w:tcW w:w="636" w:type="dxa"/>
            <w:vMerge w:val="continue"/>
            <w:shd w:val="clear" w:color="auto" w:fill="auto"/>
            <w:vAlign w:val="center"/>
          </w:tcPr>
          <w:p w14:paraId="459F50B4">
            <w:pPr>
              <w:pStyle w:val="22"/>
              <w:spacing w:line="240" w:lineRule="auto"/>
              <w:ind w:left="0" w:firstLine="0" w:firstLineChars="0"/>
              <w:jc w:val="center"/>
              <w:rPr>
                <w:rFonts w:asciiTheme="minorEastAsia" w:hAnsiTheme="minorEastAsia" w:eastAsiaTheme="minorEastAsia" w:cstheme="minorEastAsia"/>
                <w:b/>
                <w:sz w:val="18"/>
                <w:szCs w:val="18"/>
              </w:rPr>
            </w:pPr>
          </w:p>
        </w:tc>
        <w:tc>
          <w:tcPr>
            <w:tcW w:w="609" w:type="dxa"/>
            <w:vMerge w:val="continue"/>
            <w:shd w:val="clear" w:color="auto" w:fill="auto"/>
            <w:vAlign w:val="center"/>
          </w:tcPr>
          <w:p w14:paraId="0BE7EE8C">
            <w:pPr>
              <w:pStyle w:val="22"/>
              <w:spacing w:line="240" w:lineRule="auto"/>
              <w:ind w:left="0" w:firstLine="0" w:firstLineChars="0"/>
              <w:jc w:val="center"/>
              <w:rPr>
                <w:rFonts w:asciiTheme="minorEastAsia" w:hAnsiTheme="minorEastAsia" w:eastAsiaTheme="minorEastAsia" w:cstheme="minorEastAsia"/>
                <w:b/>
                <w:sz w:val="18"/>
                <w:szCs w:val="18"/>
              </w:rPr>
            </w:pPr>
          </w:p>
        </w:tc>
        <w:tc>
          <w:tcPr>
            <w:tcW w:w="591" w:type="dxa"/>
            <w:vMerge w:val="continue"/>
            <w:shd w:val="clear" w:color="auto" w:fill="auto"/>
            <w:vAlign w:val="center"/>
          </w:tcPr>
          <w:p w14:paraId="5BB72C93">
            <w:pPr>
              <w:pStyle w:val="22"/>
              <w:spacing w:line="240" w:lineRule="auto"/>
              <w:ind w:left="0" w:firstLine="0" w:firstLineChars="0"/>
              <w:jc w:val="center"/>
              <w:rPr>
                <w:rFonts w:asciiTheme="minorEastAsia" w:hAnsiTheme="minorEastAsia" w:eastAsiaTheme="minorEastAsia" w:cstheme="minorEastAsia"/>
                <w:b/>
                <w:sz w:val="18"/>
                <w:szCs w:val="18"/>
              </w:rPr>
            </w:pPr>
          </w:p>
        </w:tc>
        <w:tc>
          <w:tcPr>
            <w:tcW w:w="582" w:type="dxa"/>
            <w:vMerge w:val="continue"/>
            <w:shd w:val="clear" w:color="auto" w:fill="auto"/>
            <w:vAlign w:val="center"/>
          </w:tcPr>
          <w:p w14:paraId="1D35FAB1">
            <w:pPr>
              <w:pStyle w:val="22"/>
              <w:spacing w:line="240" w:lineRule="auto"/>
              <w:ind w:left="0" w:firstLine="0" w:firstLineChars="0"/>
              <w:jc w:val="center"/>
              <w:rPr>
                <w:rFonts w:asciiTheme="minorEastAsia" w:hAnsiTheme="minorEastAsia" w:eastAsiaTheme="minorEastAsia" w:cstheme="minorEastAsia"/>
                <w:b/>
                <w:bCs/>
                <w:sz w:val="18"/>
                <w:szCs w:val="18"/>
              </w:rPr>
            </w:pPr>
          </w:p>
        </w:tc>
        <w:tc>
          <w:tcPr>
            <w:tcW w:w="1040" w:type="dxa"/>
            <w:shd w:val="clear" w:color="auto" w:fill="auto"/>
            <w:vAlign w:val="center"/>
          </w:tcPr>
          <w:p w14:paraId="3ADF125F">
            <w:pPr>
              <w:pStyle w:val="22"/>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企业/学校</w:t>
            </w:r>
          </w:p>
        </w:tc>
        <w:tc>
          <w:tcPr>
            <w:tcW w:w="3174" w:type="dxa"/>
            <w:vMerge w:val="continue"/>
            <w:shd w:val="clear" w:color="auto" w:fill="auto"/>
            <w:vAlign w:val="center"/>
          </w:tcPr>
          <w:p w14:paraId="1AD09796">
            <w:pPr>
              <w:pStyle w:val="22"/>
              <w:spacing w:line="240" w:lineRule="auto"/>
              <w:ind w:left="0" w:firstLine="0" w:firstLineChars="0"/>
              <w:rPr>
                <w:rFonts w:asciiTheme="minorEastAsia" w:hAnsiTheme="minorEastAsia" w:eastAsiaTheme="minorEastAsia" w:cstheme="minorEastAsia"/>
                <w:b/>
                <w:bCs/>
                <w:sz w:val="18"/>
                <w:szCs w:val="18"/>
              </w:rPr>
            </w:pPr>
          </w:p>
        </w:tc>
        <w:tc>
          <w:tcPr>
            <w:tcW w:w="2920" w:type="dxa"/>
            <w:vMerge w:val="continue"/>
            <w:vAlign w:val="center"/>
          </w:tcPr>
          <w:p w14:paraId="4F541D7F">
            <w:pPr>
              <w:pStyle w:val="22"/>
              <w:spacing w:line="240" w:lineRule="auto"/>
              <w:ind w:left="0" w:firstLine="0" w:firstLineChars="0"/>
              <w:rPr>
                <w:rFonts w:asciiTheme="minorEastAsia" w:hAnsiTheme="minorEastAsia" w:eastAsiaTheme="minorEastAsia" w:cstheme="minorEastAsia"/>
                <w:b/>
                <w:bCs/>
                <w:sz w:val="18"/>
                <w:szCs w:val="18"/>
              </w:rPr>
            </w:pPr>
          </w:p>
        </w:tc>
      </w:tr>
      <w:tr w14:paraId="14A10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4" w:hRule="exact"/>
        </w:trPr>
        <w:tc>
          <w:tcPr>
            <w:tcW w:w="719" w:type="dxa"/>
            <w:vMerge w:val="restart"/>
            <w:vAlign w:val="center"/>
          </w:tcPr>
          <w:p w14:paraId="39D405A3">
            <w:pPr>
              <w:pStyle w:val="22"/>
              <w:spacing w:line="240" w:lineRule="auto"/>
              <w:ind w:left="0" w:firstLine="0" w:firstLineChars="0"/>
              <w:jc w:val="center"/>
              <w:rPr>
                <w:rFonts w:asciiTheme="minorEastAsia" w:hAnsiTheme="minorEastAsia" w:eastAsiaTheme="minorEastAsia" w:cstheme="minorEastAsia"/>
                <w:sz w:val="18"/>
                <w:szCs w:val="18"/>
                <w:lang w:bidi="th-TH"/>
              </w:rPr>
            </w:pPr>
            <w:r>
              <w:rPr>
                <w:rFonts w:hint="eastAsia" w:asciiTheme="minorEastAsia" w:hAnsiTheme="minorEastAsia" w:eastAsiaTheme="minorEastAsia" w:cstheme="minorEastAsia"/>
                <w:sz w:val="18"/>
                <w:szCs w:val="18"/>
                <w:lang w:bidi="th-TH"/>
              </w:rPr>
              <w:t>专业群平台</w:t>
            </w:r>
          </w:p>
          <w:p w14:paraId="15E90001">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bidi="th-TH"/>
              </w:rPr>
              <w:t>课程</w:t>
            </w:r>
          </w:p>
        </w:tc>
        <w:tc>
          <w:tcPr>
            <w:tcW w:w="1464" w:type="dxa"/>
            <w:gridSpan w:val="2"/>
            <w:shd w:val="clear" w:color="auto" w:fill="auto"/>
            <w:vAlign w:val="center"/>
          </w:tcPr>
          <w:p w14:paraId="7C5283C6">
            <w:pPr>
              <w:pStyle w:val="22"/>
              <w:spacing w:line="240" w:lineRule="auto"/>
              <w:ind w:left="0" w:leftChars="0" w:firstLine="0" w:firstLineChars="0"/>
              <w:jc w:val="center"/>
              <w:rPr>
                <w:rFonts w:hint="default" w:asciiTheme="minorEastAsia" w:hAnsiTheme="minorEastAsia" w:eastAsiaTheme="minorEastAsia" w:cstheme="minorEastAsia"/>
                <w:sz w:val="18"/>
                <w:szCs w:val="18"/>
                <w:highlight w:val="yellow"/>
                <w:lang w:val="en-US" w:eastAsia="zh-CN"/>
              </w:rPr>
            </w:pPr>
            <w:r>
              <w:rPr>
                <w:rFonts w:hint="eastAsia" w:asciiTheme="minorEastAsia" w:hAnsiTheme="minorEastAsia" w:eastAsiaTheme="minorEastAsia" w:cstheme="minorEastAsia"/>
                <w:sz w:val="18"/>
                <w:szCs w:val="18"/>
                <w:highlight w:val="none"/>
                <w:lang w:val="en-US" w:eastAsia="zh-CN"/>
              </w:rPr>
              <w:t>企业管理基础</w:t>
            </w:r>
          </w:p>
        </w:tc>
        <w:tc>
          <w:tcPr>
            <w:tcW w:w="594" w:type="dxa"/>
            <w:gridSpan w:val="2"/>
            <w:vAlign w:val="center"/>
          </w:tcPr>
          <w:p w14:paraId="12C1FEF7">
            <w:pPr>
              <w:pStyle w:val="22"/>
              <w:spacing w:line="240" w:lineRule="auto"/>
              <w:ind w:left="0" w:leftChars="0" w:firstLine="0" w:firstLineChars="0"/>
              <w:jc w:val="center"/>
              <w:rPr>
                <w:rFonts w:asciiTheme="minorEastAsia" w:hAnsiTheme="minorEastAsia" w:eastAsiaTheme="minorEastAsia" w:cstheme="minorEastAsia"/>
                <w:sz w:val="18"/>
                <w:szCs w:val="18"/>
                <w:highlight w:val="yellow"/>
                <w:lang w:eastAsia="en-US"/>
              </w:rPr>
            </w:pPr>
            <w:r>
              <w:rPr>
                <w:rFonts w:asciiTheme="minorEastAsia" w:hAnsiTheme="minorEastAsia" w:eastAsiaTheme="minorEastAsia" w:cstheme="minorEastAsia"/>
                <w:sz w:val="18"/>
                <w:szCs w:val="18"/>
                <w:lang w:eastAsia="en-US"/>
              </w:rPr>
              <w:t>必修</w:t>
            </w:r>
          </w:p>
        </w:tc>
        <w:tc>
          <w:tcPr>
            <w:tcW w:w="615" w:type="dxa"/>
            <w:shd w:val="clear" w:color="auto" w:fill="auto"/>
            <w:vAlign w:val="center"/>
          </w:tcPr>
          <w:p w14:paraId="375F12C9">
            <w:pPr>
              <w:pStyle w:val="22"/>
              <w:spacing w:line="240" w:lineRule="auto"/>
              <w:ind w:left="0" w:leftChars="0" w:firstLine="0" w:firstLineChars="0"/>
              <w:jc w:val="center"/>
              <w:rPr>
                <w:rFonts w:asciiTheme="minorEastAsia" w:hAnsiTheme="minorEastAsia" w:eastAsiaTheme="minorEastAsia" w:cstheme="minorEastAsia"/>
                <w:sz w:val="18"/>
                <w:szCs w:val="18"/>
                <w:highlight w:val="yellow"/>
              </w:rPr>
            </w:pPr>
            <w:r>
              <w:rPr>
                <w:rFonts w:hint="default" w:asciiTheme="minorEastAsia" w:hAnsiTheme="minorEastAsia" w:eastAsiaTheme="minorEastAsia" w:cstheme="minorEastAsia"/>
                <w:sz w:val="18"/>
                <w:szCs w:val="18"/>
                <w:lang w:val="en-US"/>
              </w:rPr>
              <w:t>A</w:t>
            </w:r>
          </w:p>
        </w:tc>
        <w:tc>
          <w:tcPr>
            <w:tcW w:w="622" w:type="dxa"/>
            <w:shd w:val="clear" w:color="auto" w:fill="auto"/>
            <w:vAlign w:val="center"/>
          </w:tcPr>
          <w:p w14:paraId="556086AE">
            <w:pPr>
              <w:keepNext w:val="0"/>
              <w:keepLines w:val="0"/>
              <w:widowControl/>
              <w:suppressLineNumbers w:val="0"/>
              <w:jc w:val="center"/>
              <w:textAlignment w:val="center"/>
              <w:rPr>
                <w:rFonts w:asciiTheme="minorEastAsia" w:hAnsiTheme="minorEastAsia" w:eastAsiaTheme="minorEastAsia" w:cstheme="minorEastAsia"/>
                <w:sz w:val="18"/>
                <w:szCs w:val="18"/>
                <w:highlight w:val="yellow"/>
              </w:rPr>
            </w:pPr>
            <w:r>
              <w:rPr>
                <w:rFonts w:hint="eastAsia" w:ascii="宋体" w:hAnsi="宋体" w:cs="宋体"/>
                <w:i w:val="0"/>
                <w:iCs w:val="0"/>
                <w:color w:val="000000"/>
                <w:kern w:val="0"/>
                <w:sz w:val="18"/>
                <w:szCs w:val="18"/>
                <w:u w:val="none"/>
                <w:lang w:val="en-US" w:eastAsia="zh-CN" w:bidi="ar"/>
              </w:rPr>
              <w:t>2</w:t>
            </w:r>
          </w:p>
        </w:tc>
        <w:tc>
          <w:tcPr>
            <w:tcW w:w="564" w:type="dxa"/>
            <w:shd w:val="clear" w:color="auto" w:fill="auto"/>
            <w:vAlign w:val="center"/>
          </w:tcPr>
          <w:p w14:paraId="731B9CFF">
            <w:pPr>
              <w:keepNext w:val="0"/>
              <w:keepLines w:val="0"/>
              <w:widowControl/>
              <w:suppressLineNumbers w:val="0"/>
              <w:jc w:val="center"/>
              <w:textAlignment w:val="center"/>
              <w:rPr>
                <w:rFonts w:hint="default" w:asciiTheme="minorEastAsia" w:hAnsiTheme="minorEastAsia" w:eastAsiaTheme="minorEastAsia" w:cstheme="minorEastAsia"/>
                <w:sz w:val="18"/>
                <w:szCs w:val="18"/>
                <w:highlight w:val="yellow"/>
                <w:lang w:val="en-US"/>
              </w:rPr>
            </w:pPr>
            <w:r>
              <w:rPr>
                <w:rFonts w:hint="eastAsia" w:ascii="宋体" w:hAnsi="宋体" w:cs="宋体"/>
                <w:i w:val="0"/>
                <w:iCs w:val="0"/>
                <w:color w:val="000000"/>
                <w:kern w:val="0"/>
                <w:sz w:val="18"/>
                <w:szCs w:val="18"/>
                <w:u w:val="none"/>
                <w:lang w:val="en-US" w:eastAsia="zh-CN" w:bidi="ar"/>
              </w:rPr>
              <w:t>32</w:t>
            </w:r>
          </w:p>
        </w:tc>
        <w:tc>
          <w:tcPr>
            <w:tcW w:w="636" w:type="dxa"/>
            <w:shd w:val="clear" w:color="auto" w:fill="auto"/>
            <w:vAlign w:val="center"/>
          </w:tcPr>
          <w:p w14:paraId="0562D009">
            <w:pPr>
              <w:keepNext w:val="0"/>
              <w:keepLines w:val="0"/>
              <w:widowControl/>
              <w:suppressLineNumbers w:val="0"/>
              <w:jc w:val="center"/>
              <w:textAlignment w:val="center"/>
              <w:rPr>
                <w:rFonts w:hint="default" w:asciiTheme="minorEastAsia" w:hAnsiTheme="minorEastAsia" w:eastAsiaTheme="minorEastAsia" w:cstheme="minorEastAsia"/>
                <w:sz w:val="18"/>
                <w:szCs w:val="18"/>
                <w:highlight w:val="yellow"/>
                <w:lang w:val="en-US"/>
              </w:rPr>
            </w:pPr>
            <w:r>
              <w:rPr>
                <w:rFonts w:hint="eastAsia" w:ascii="宋体" w:hAnsi="宋体" w:cs="宋体"/>
                <w:i w:val="0"/>
                <w:iCs w:val="0"/>
                <w:color w:val="000000"/>
                <w:kern w:val="0"/>
                <w:sz w:val="18"/>
                <w:szCs w:val="18"/>
                <w:u w:val="none"/>
                <w:lang w:val="en-US" w:eastAsia="zh-CN" w:bidi="ar"/>
              </w:rPr>
              <w:t>24</w:t>
            </w:r>
          </w:p>
        </w:tc>
        <w:tc>
          <w:tcPr>
            <w:tcW w:w="609" w:type="dxa"/>
            <w:shd w:val="clear" w:color="auto" w:fill="auto"/>
            <w:vAlign w:val="center"/>
          </w:tcPr>
          <w:p w14:paraId="3AD3A43D">
            <w:pPr>
              <w:keepNext w:val="0"/>
              <w:keepLines w:val="0"/>
              <w:widowControl/>
              <w:suppressLineNumbers w:val="0"/>
              <w:jc w:val="center"/>
              <w:textAlignment w:val="center"/>
              <w:rPr>
                <w:rFonts w:asciiTheme="minorEastAsia" w:hAnsiTheme="minorEastAsia" w:eastAsiaTheme="minorEastAsia" w:cstheme="minorEastAsia"/>
                <w:sz w:val="18"/>
                <w:szCs w:val="18"/>
                <w:highlight w:val="yellow"/>
              </w:rPr>
            </w:pPr>
            <w:r>
              <w:rPr>
                <w:rFonts w:hint="eastAsia" w:ascii="宋体" w:hAnsi="宋体" w:cs="宋体"/>
                <w:i w:val="0"/>
                <w:iCs w:val="0"/>
                <w:color w:val="000000"/>
                <w:kern w:val="0"/>
                <w:sz w:val="18"/>
                <w:szCs w:val="18"/>
                <w:u w:val="none"/>
                <w:lang w:val="en-US" w:eastAsia="zh-CN" w:bidi="ar"/>
              </w:rPr>
              <w:t>8</w:t>
            </w:r>
          </w:p>
        </w:tc>
        <w:tc>
          <w:tcPr>
            <w:tcW w:w="591" w:type="dxa"/>
            <w:shd w:val="clear" w:color="auto" w:fill="auto"/>
            <w:vAlign w:val="center"/>
          </w:tcPr>
          <w:p w14:paraId="64509020">
            <w:pPr>
              <w:keepNext w:val="0"/>
              <w:keepLines w:val="0"/>
              <w:widowControl/>
              <w:suppressLineNumbers w:val="0"/>
              <w:jc w:val="center"/>
              <w:textAlignment w:val="center"/>
              <w:rPr>
                <w:rFonts w:asciiTheme="minorEastAsia" w:hAnsiTheme="minorEastAsia" w:eastAsiaTheme="minorEastAsia" w:cstheme="minorEastAsia"/>
                <w:sz w:val="18"/>
                <w:szCs w:val="18"/>
                <w:highlight w:val="yellow"/>
                <w:lang w:eastAsia="en-US"/>
              </w:rPr>
            </w:pPr>
            <w:r>
              <w:rPr>
                <w:rFonts w:hint="eastAsia" w:ascii="宋体" w:hAnsi="宋体" w:eastAsia="宋体" w:cs="宋体"/>
                <w:i w:val="0"/>
                <w:iCs w:val="0"/>
                <w:color w:val="000000"/>
                <w:kern w:val="0"/>
                <w:sz w:val="18"/>
                <w:szCs w:val="18"/>
                <w:u w:val="none"/>
                <w:lang w:val="en-US" w:eastAsia="zh-CN" w:bidi="ar"/>
              </w:rPr>
              <w:t>考试</w:t>
            </w:r>
          </w:p>
        </w:tc>
        <w:tc>
          <w:tcPr>
            <w:tcW w:w="582" w:type="dxa"/>
            <w:shd w:val="clear" w:color="auto" w:fill="auto"/>
            <w:vAlign w:val="center"/>
          </w:tcPr>
          <w:p w14:paraId="01B5FEE9">
            <w:pPr>
              <w:jc w:val="center"/>
              <w:rPr>
                <w:rFonts w:hint="eastAsia" w:asciiTheme="minorEastAsia" w:hAnsiTheme="minorEastAsia" w:eastAsiaTheme="minorEastAsia" w:cstheme="minorEastAsia"/>
                <w:sz w:val="18"/>
                <w:szCs w:val="18"/>
                <w:highlight w:val="yellow"/>
                <w:lang w:eastAsia="zh-CN"/>
              </w:rPr>
            </w:pPr>
            <w:r>
              <w:rPr>
                <w:rFonts w:hint="eastAsia" w:asciiTheme="minorEastAsia" w:hAnsiTheme="minorEastAsia" w:eastAsiaTheme="minorEastAsia" w:cstheme="minorEastAsia"/>
                <w:sz w:val="18"/>
                <w:szCs w:val="18"/>
                <w:lang w:val="en-US" w:eastAsia="zh-CN"/>
              </w:rPr>
              <w:t>1</w:t>
            </w:r>
          </w:p>
        </w:tc>
        <w:tc>
          <w:tcPr>
            <w:tcW w:w="1040" w:type="dxa"/>
            <w:shd w:val="clear" w:color="auto" w:fill="auto"/>
            <w:vAlign w:val="center"/>
          </w:tcPr>
          <w:p w14:paraId="3E00D79C">
            <w:pPr>
              <w:pStyle w:val="22"/>
              <w:spacing w:line="240" w:lineRule="auto"/>
              <w:ind w:left="0" w:leftChars="0" w:firstLine="0" w:firstLineChars="0"/>
              <w:jc w:val="center"/>
              <w:rPr>
                <w:rFonts w:asciiTheme="minorEastAsia" w:hAnsiTheme="minorEastAsia" w:eastAsiaTheme="minorEastAsia" w:cstheme="minorEastAsia"/>
                <w:sz w:val="18"/>
                <w:szCs w:val="18"/>
                <w:highlight w:val="yellow"/>
              </w:rPr>
            </w:pPr>
            <w:r>
              <w:rPr>
                <w:rFonts w:asciiTheme="minorEastAsia" w:hAnsiTheme="minorEastAsia" w:eastAsiaTheme="minorEastAsia" w:cstheme="minorEastAsia"/>
                <w:sz w:val="18"/>
                <w:szCs w:val="18"/>
              </w:rPr>
              <w:t>学校</w:t>
            </w:r>
          </w:p>
        </w:tc>
        <w:tc>
          <w:tcPr>
            <w:tcW w:w="3174" w:type="dxa"/>
            <w:shd w:val="clear" w:color="auto" w:fill="auto"/>
            <w:vAlign w:val="center"/>
          </w:tcPr>
          <w:p w14:paraId="415C4089">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掌握基本管理知识，奠定学科学习基础。</w:t>
            </w:r>
          </w:p>
        </w:tc>
        <w:tc>
          <w:tcPr>
            <w:tcW w:w="2920" w:type="dxa"/>
            <w:vAlign w:val="center"/>
          </w:tcPr>
          <w:p w14:paraId="0B248F7B">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管理的四大职能，管理的作用，管理的方法等。</w:t>
            </w:r>
          </w:p>
        </w:tc>
      </w:tr>
      <w:tr w14:paraId="7E153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7" w:hRule="exact"/>
        </w:trPr>
        <w:tc>
          <w:tcPr>
            <w:tcW w:w="719" w:type="dxa"/>
            <w:vMerge w:val="continue"/>
            <w:vAlign w:val="center"/>
          </w:tcPr>
          <w:p w14:paraId="01BB82D2">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464" w:type="dxa"/>
            <w:gridSpan w:val="2"/>
            <w:shd w:val="clear" w:color="auto" w:fill="auto"/>
            <w:vAlign w:val="center"/>
          </w:tcPr>
          <w:p w14:paraId="11967295">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旅游运营实务</w:t>
            </w:r>
          </w:p>
        </w:tc>
        <w:tc>
          <w:tcPr>
            <w:tcW w:w="594" w:type="dxa"/>
            <w:gridSpan w:val="2"/>
            <w:vAlign w:val="center"/>
          </w:tcPr>
          <w:p w14:paraId="53B66BC3">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必修</w:t>
            </w:r>
          </w:p>
        </w:tc>
        <w:tc>
          <w:tcPr>
            <w:tcW w:w="615" w:type="dxa"/>
            <w:shd w:val="clear" w:color="auto" w:fill="auto"/>
            <w:vAlign w:val="center"/>
          </w:tcPr>
          <w:p w14:paraId="1850FA13">
            <w:pPr>
              <w:pStyle w:val="22"/>
              <w:spacing w:line="240" w:lineRule="auto"/>
              <w:ind w:left="0" w:firstLine="0" w:firstLineChars="0"/>
              <w:jc w:val="center"/>
              <w:rPr>
                <w:rFonts w:asciiTheme="minorEastAsia" w:hAnsiTheme="minorEastAsia" w:eastAsiaTheme="minorEastAsia" w:cstheme="minorEastAsia"/>
                <w:sz w:val="18"/>
                <w:szCs w:val="18"/>
              </w:rPr>
            </w:pPr>
            <w:r>
              <w:rPr>
                <w:rFonts w:hint="default" w:asciiTheme="minorEastAsia" w:hAnsiTheme="minorEastAsia" w:eastAsiaTheme="minorEastAsia" w:cstheme="minorEastAsia"/>
                <w:sz w:val="18"/>
                <w:szCs w:val="18"/>
                <w:lang w:val="en-US"/>
              </w:rPr>
              <w:t>B</w:t>
            </w:r>
          </w:p>
        </w:tc>
        <w:tc>
          <w:tcPr>
            <w:tcW w:w="622" w:type="dxa"/>
            <w:shd w:val="clear" w:color="auto" w:fill="auto"/>
            <w:vAlign w:val="center"/>
          </w:tcPr>
          <w:p w14:paraId="75966365">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8"/>
                <w:szCs w:val="18"/>
                <w:u w:val="none"/>
                <w:lang w:val="en-US" w:eastAsia="zh-CN" w:bidi="ar"/>
              </w:rPr>
              <w:t>4</w:t>
            </w:r>
          </w:p>
        </w:tc>
        <w:tc>
          <w:tcPr>
            <w:tcW w:w="564" w:type="dxa"/>
            <w:shd w:val="clear" w:color="auto" w:fill="auto"/>
            <w:vAlign w:val="center"/>
          </w:tcPr>
          <w:p w14:paraId="2570183F">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8"/>
                <w:szCs w:val="18"/>
                <w:u w:val="none"/>
                <w:lang w:val="en-US" w:eastAsia="zh-CN" w:bidi="ar"/>
              </w:rPr>
              <w:t>64</w:t>
            </w:r>
          </w:p>
        </w:tc>
        <w:tc>
          <w:tcPr>
            <w:tcW w:w="636" w:type="dxa"/>
            <w:shd w:val="clear" w:color="auto" w:fill="auto"/>
            <w:vAlign w:val="center"/>
          </w:tcPr>
          <w:p w14:paraId="585EFAC8">
            <w:pPr>
              <w:keepNext w:val="0"/>
              <w:keepLines w:val="0"/>
              <w:widowControl/>
              <w:suppressLineNumbers w:val="0"/>
              <w:jc w:val="center"/>
              <w:textAlignment w:val="center"/>
              <w:rPr>
                <w:rFonts w:hint="default" w:asciiTheme="minorEastAsia" w:hAnsiTheme="minorEastAsia" w:eastAsiaTheme="minorEastAsia" w:cstheme="minorEastAsia"/>
                <w:sz w:val="18"/>
                <w:szCs w:val="18"/>
                <w:lang w:val="en-US"/>
              </w:rPr>
            </w:pPr>
            <w:r>
              <w:rPr>
                <w:rFonts w:hint="eastAsia" w:ascii="宋体" w:hAnsi="宋体" w:cs="宋体"/>
                <w:i w:val="0"/>
                <w:iCs w:val="0"/>
                <w:color w:val="000000"/>
                <w:kern w:val="0"/>
                <w:sz w:val="18"/>
                <w:szCs w:val="18"/>
                <w:u w:val="none"/>
                <w:lang w:val="en-US" w:eastAsia="zh-CN" w:bidi="ar"/>
              </w:rPr>
              <w:t>32</w:t>
            </w:r>
          </w:p>
        </w:tc>
        <w:tc>
          <w:tcPr>
            <w:tcW w:w="609" w:type="dxa"/>
            <w:shd w:val="clear" w:color="auto" w:fill="auto"/>
            <w:vAlign w:val="center"/>
          </w:tcPr>
          <w:p w14:paraId="4EC7B8F3">
            <w:pPr>
              <w:keepNext w:val="0"/>
              <w:keepLines w:val="0"/>
              <w:widowControl/>
              <w:suppressLineNumbers w:val="0"/>
              <w:jc w:val="center"/>
              <w:textAlignment w:val="center"/>
              <w:rPr>
                <w:rFonts w:hint="default" w:asciiTheme="minorEastAsia" w:hAnsiTheme="minorEastAsia" w:eastAsiaTheme="minorEastAsia" w:cstheme="minorEastAsia"/>
                <w:sz w:val="18"/>
                <w:szCs w:val="18"/>
                <w:lang w:val="en-US"/>
              </w:rPr>
            </w:pPr>
            <w:r>
              <w:rPr>
                <w:rFonts w:hint="eastAsia" w:ascii="宋体" w:hAnsi="宋体" w:cs="宋体"/>
                <w:i w:val="0"/>
                <w:iCs w:val="0"/>
                <w:color w:val="000000"/>
                <w:kern w:val="0"/>
                <w:sz w:val="18"/>
                <w:szCs w:val="18"/>
                <w:u w:val="none"/>
                <w:lang w:val="en-US" w:eastAsia="zh-CN" w:bidi="ar"/>
              </w:rPr>
              <w:t>32</w:t>
            </w:r>
          </w:p>
        </w:tc>
        <w:tc>
          <w:tcPr>
            <w:tcW w:w="591" w:type="dxa"/>
            <w:shd w:val="clear" w:color="auto" w:fill="auto"/>
            <w:vAlign w:val="center"/>
          </w:tcPr>
          <w:p w14:paraId="5F0F2A80">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cs="宋体"/>
                <w:i w:val="0"/>
                <w:iCs w:val="0"/>
                <w:color w:val="000000"/>
                <w:kern w:val="0"/>
                <w:sz w:val="18"/>
                <w:szCs w:val="18"/>
                <w:u w:val="none"/>
                <w:lang w:val="en-US" w:eastAsia="zh-CN" w:bidi="ar"/>
              </w:rPr>
              <w:t>考试</w:t>
            </w:r>
          </w:p>
        </w:tc>
        <w:tc>
          <w:tcPr>
            <w:tcW w:w="582" w:type="dxa"/>
            <w:shd w:val="clear" w:color="auto" w:fill="auto"/>
            <w:vAlign w:val="center"/>
          </w:tcPr>
          <w:p w14:paraId="63DE63BD">
            <w:pPr>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1</w:t>
            </w:r>
          </w:p>
        </w:tc>
        <w:tc>
          <w:tcPr>
            <w:tcW w:w="1040" w:type="dxa"/>
            <w:shd w:val="clear" w:color="auto" w:fill="auto"/>
            <w:vAlign w:val="center"/>
          </w:tcPr>
          <w:p w14:paraId="65A5316F">
            <w:pPr>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学校</w:t>
            </w:r>
          </w:p>
        </w:tc>
        <w:tc>
          <w:tcPr>
            <w:tcW w:w="3174" w:type="dxa"/>
            <w:shd w:val="clear" w:color="auto" w:fill="auto"/>
            <w:vAlign w:val="center"/>
          </w:tcPr>
          <w:p w14:paraId="0D665F1F">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掌握旅游学理论的基本原理和基本知识</w:t>
            </w:r>
            <w:r>
              <w:rPr>
                <w:rFonts w:hint="eastAsia" w:asciiTheme="minorEastAsia" w:hAnsiTheme="minorEastAsia" w:eastAsiaTheme="minorEastAsia" w:cstheme="minorEastAsia"/>
                <w:sz w:val="18"/>
                <w:szCs w:val="18"/>
                <w:lang w:eastAsia="zh-CN"/>
              </w:rPr>
              <w:t>，</w:t>
            </w:r>
            <w:r>
              <w:rPr>
                <w:rFonts w:asciiTheme="minorEastAsia" w:hAnsiTheme="minorEastAsia" w:eastAsiaTheme="minorEastAsia" w:cstheme="minorEastAsia"/>
                <w:sz w:val="18"/>
                <w:szCs w:val="18"/>
              </w:rPr>
              <w:t>并能运用旅游学的知识</w:t>
            </w:r>
            <w:r>
              <w:rPr>
                <w:rFonts w:hint="eastAsia" w:asciiTheme="minorEastAsia" w:hAnsiTheme="minorEastAsia" w:eastAsiaTheme="minorEastAsia" w:cstheme="minorEastAsia"/>
                <w:sz w:val="18"/>
                <w:szCs w:val="18"/>
                <w:lang w:val="en-US" w:eastAsia="zh-CN"/>
              </w:rPr>
              <w:t>设计旅游路线</w:t>
            </w:r>
            <w:r>
              <w:rPr>
                <w:rFonts w:asciiTheme="minorEastAsia" w:hAnsiTheme="minorEastAsia" w:eastAsiaTheme="minorEastAsia" w:cstheme="minorEastAsia"/>
                <w:sz w:val="18"/>
                <w:szCs w:val="18"/>
              </w:rPr>
              <w:t>。</w:t>
            </w:r>
          </w:p>
        </w:tc>
        <w:tc>
          <w:tcPr>
            <w:tcW w:w="2920" w:type="dxa"/>
            <w:vAlign w:val="center"/>
          </w:tcPr>
          <w:p w14:paraId="2B5BDC0A">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旅游与旅游学，</w:t>
            </w:r>
            <w:r>
              <w:rPr>
                <w:rFonts w:hint="eastAsia" w:asciiTheme="minorEastAsia" w:hAnsiTheme="minorEastAsia" w:eastAsiaTheme="minorEastAsia" w:cstheme="minorEastAsia"/>
                <w:sz w:val="18"/>
                <w:szCs w:val="18"/>
              </w:rPr>
              <w:t>旅游活动，</w:t>
            </w:r>
            <w:r>
              <w:rPr>
                <w:rFonts w:hint="eastAsia" w:asciiTheme="minorEastAsia" w:hAnsiTheme="minorEastAsia" w:eastAsiaTheme="minorEastAsia" w:cstheme="minorEastAsia"/>
                <w:sz w:val="18"/>
                <w:szCs w:val="18"/>
                <w:lang w:val="en-US" w:eastAsia="zh-CN"/>
              </w:rPr>
              <w:t>旅游企业运营</w:t>
            </w:r>
            <w:r>
              <w:rPr>
                <w:rFonts w:hint="eastAsia" w:asciiTheme="minorEastAsia" w:hAnsiTheme="minorEastAsia" w:eastAsiaTheme="minorEastAsia" w:cstheme="minorEastAsia"/>
                <w:sz w:val="18"/>
                <w:szCs w:val="18"/>
              </w:rPr>
              <w:t>等。</w:t>
            </w:r>
          </w:p>
        </w:tc>
      </w:tr>
      <w:tr w14:paraId="20F65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53" w:hRule="exact"/>
        </w:trPr>
        <w:tc>
          <w:tcPr>
            <w:tcW w:w="719" w:type="dxa"/>
            <w:vMerge w:val="continue"/>
            <w:vAlign w:val="center"/>
          </w:tcPr>
          <w:p w14:paraId="0E4B44D6">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464" w:type="dxa"/>
            <w:gridSpan w:val="2"/>
            <w:shd w:val="clear" w:color="auto" w:fill="auto"/>
            <w:vAlign w:val="center"/>
          </w:tcPr>
          <w:p w14:paraId="789C6F2D">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酒店数字化运营基础</w:t>
            </w:r>
          </w:p>
        </w:tc>
        <w:tc>
          <w:tcPr>
            <w:tcW w:w="594" w:type="dxa"/>
            <w:gridSpan w:val="2"/>
            <w:vAlign w:val="center"/>
          </w:tcPr>
          <w:p w14:paraId="2461FC59">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必修</w:t>
            </w:r>
          </w:p>
        </w:tc>
        <w:tc>
          <w:tcPr>
            <w:tcW w:w="615" w:type="dxa"/>
            <w:shd w:val="clear" w:color="auto" w:fill="auto"/>
            <w:vAlign w:val="center"/>
          </w:tcPr>
          <w:p w14:paraId="5E1AA47E">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B</w:t>
            </w:r>
          </w:p>
        </w:tc>
        <w:tc>
          <w:tcPr>
            <w:tcW w:w="622" w:type="dxa"/>
            <w:shd w:val="clear" w:color="auto" w:fill="auto"/>
            <w:vAlign w:val="center"/>
          </w:tcPr>
          <w:p w14:paraId="3F255E86">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8"/>
                <w:szCs w:val="18"/>
                <w:u w:val="none"/>
                <w:lang w:val="en-US" w:eastAsia="zh-CN" w:bidi="ar"/>
              </w:rPr>
              <w:t>4</w:t>
            </w:r>
          </w:p>
        </w:tc>
        <w:tc>
          <w:tcPr>
            <w:tcW w:w="564" w:type="dxa"/>
            <w:shd w:val="clear" w:color="auto" w:fill="auto"/>
            <w:vAlign w:val="center"/>
          </w:tcPr>
          <w:p w14:paraId="17A811F9">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8"/>
                <w:szCs w:val="18"/>
                <w:u w:val="none"/>
                <w:lang w:val="en-US" w:eastAsia="zh-CN" w:bidi="ar"/>
              </w:rPr>
              <w:t>64</w:t>
            </w:r>
          </w:p>
        </w:tc>
        <w:tc>
          <w:tcPr>
            <w:tcW w:w="636" w:type="dxa"/>
            <w:shd w:val="clear" w:color="auto" w:fill="auto"/>
            <w:vAlign w:val="center"/>
          </w:tcPr>
          <w:p w14:paraId="25C64863">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8"/>
                <w:szCs w:val="18"/>
                <w:u w:val="none"/>
                <w:lang w:val="en-US" w:eastAsia="zh-CN" w:bidi="ar"/>
              </w:rPr>
              <w:t>40</w:t>
            </w:r>
          </w:p>
        </w:tc>
        <w:tc>
          <w:tcPr>
            <w:tcW w:w="609" w:type="dxa"/>
            <w:shd w:val="clear" w:color="auto" w:fill="auto"/>
            <w:vAlign w:val="center"/>
          </w:tcPr>
          <w:p w14:paraId="42D3CA04">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8"/>
                <w:szCs w:val="18"/>
                <w:u w:val="none"/>
                <w:lang w:val="en-US" w:eastAsia="zh-CN" w:bidi="ar"/>
              </w:rPr>
              <w:t>24</w:t>
            </w:r>
          </w:p>
        </w:tc>
        <w:tc>
          <w:tcPr>
            <w:tcW w:w="591" w:type="dxa"/>
            <w:shd w:val="clear" w:color="auto" w:fill="auto"/>
            <w:vAlign w:val="center"/>
          </w:tcPr>
          <w:p w14:paraId="51F9E34E">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8"/>
                <w:szCs w:val="18"/>
                <w:u w:val="none"/>
                <w:lang w:val="en-US" w:eastAsia="zh-CN" w:bidi="ar"/>
              </w:rPr>
              <w:t>考查</w:t>
            </w:r>
          </w:p>
        </w:tc>
        <w:tc>
          <w:tcPr>
            <w:tcW w:w="582" w:type="dxa"/>
            <w:shd w:val="clear" w:color="auto" w:fill="auto"/>
            <w:vAlign w:val="center"/>
          </w:tcPr>
          <w:p w14:paraId="7A91F7BB">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p>
        </w:tc>
        <w:tc>
          <w:tcPr>
            <w:tcW w:w="1040" w:type="dxa"/>
            <w:shd w:val="clear" w:color="auto" w:fill="auto"/>
            <w:vAlign w:val="center"/>
          </w:tcPr>
          <w:p w14:paraId="4CD9BD50">
            <w:pPr>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学校</w:t>
            </w:r>
          </w:p>
        </w:tc>
        <w:tc>
          <w:tcPr>
            <w:tcW w:w="3174" w:type="dxa"/>
            <w:shd w:val="clear" w:color="auto" w:fill="auto"/>
            <w:vAlign w:val="center"/>
          </w:tcPr>
          <w:p w14:paraId="584093FB">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了解</w:t>
            </w:r>
            <w:r>
              <w:rPr>
                <w:rFonts w:asciiTheme="minorEastAsia" w:hAnsiTheme="minorEastAsia" w:eastAsiaTheme="minorEastAsia" w:cstheme="minorEastAsia"/>
                <w:sz w:val="18"/>
                <w:szCs w:val="18"/>
              </w:rPr>
              <w:t>酒店</w:t>
            </w:r>
            <w:r>
              <w:rPr>
                <w:rFonts w:hint="eastAsia" w:asciiTheme="minorEastAsia" w:hAnsiTheme="minorEastAsia" w:eastAsiaTheme="minorEastAsia" w:cstheme="minorEastAsia"/>
                <w:sz w:val="18"/>
                <w:szCs w:val="18"/>
              </w:rPr>
              <w:t>数字化</w:t>
            </w:r>
            <w:r>
              <w:rPr>
                <w:rFonts w:asciiTheme="minorEastAsia" w:hAnsiTheme="minorEastAsia" w:eastAsiaTheme="minorEastAsia" w:cstheme="minorEastAsia"/>
                <w:sz w:val="18"/>
                <w:szCs w:val="18"/>
              </w:rPr>
              <w:t>发展趋势，</w:t>
            </w:r>
            <w:r>
              <w:rPr>
                <w:rFonts w:hint="eastAsia" w:asciiTheme="minorEastAsia" w:hAnsiTheme="minorEastAsia" w:eastAsiaTheme="minorEastAsia" w:cstheme="minorEastAsia"/>
                <w:sz w:val="18"/>
                <w:szCs w:val="18"/>
              </w:rPr>
              <w:t>具备一线管理人员的基本职业素养和基层管理能力。</w:t>
            </w:r>
          </w:p>
        </w:tc>
        <w:tc>
          <w:tcPr>
            <w:tcW w:w="2920" w:type="dxa"/>
            <w:vAlign w:val="center"/>
          </w:tcPr>
          <w:p w14:paraId="4079EFEE">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酒店前厅、客房、餐饮运营管理数字化服务等内容。</w:t>
            </w:r>
            <w:r>
              <w:rPr>
                <w:rFonts w:asciiTheme="minorEastAsia" w:hAnsiTheme="minorEastAsia" w:eastAsiaTheme="minorEastAsia" w:cstheme="minorEastAsia"/>
                <w:sz w:val="18"/>
                <w:szCs w:val="18"/>
              </w:rPr>
              <w:t xml:space="preserve"> </w:t>
            </w:r>
          </w:p>
        </w:tc>
      </w:tr>
      <w:tr w14:paraId="790C2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7" w:hRule="exact"/>
        </w:trPr>
        <w:tc>
          <w:tcPr>
            <w:tcW w:w="719" w:type="dxa"/>
            <w:vMerge w:val="continue"/>
            <w:vAlign w:val="center"/>
          </w:tcPr>
          <w:p w14:paraId="2725DA79">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464" w:type="dxa"/>
            <w:gridSpan w:val="2"/>
            <w:shd w:val="clear" w:color="auto" w:fill="auto"/>
            <w:vAlign w:val="center"/>
          </w:tcPr>
          <w:p w14:paraId="5F9E67B7">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沟通技巧</w:t>
            </w:r>
          </w:p>
        </w:tc>
        <w:tc>
          <w:tcPr>
            <w:tcW w:w="594" w:type="dxa"/>
            <w:gridSpan w:val="2"/>
            <w:vAlign w:val="center"/>
          </w:tcPr>
          <w:p w14:paraId="5AFDCA7E">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必修</w:t>
            </w:r>
          </w:p>
        </w:tc>
        <w:tc>
          <w:tcPr>
            <w:tcW w:w="615" w:type="dxa"/>
            <w:shd w:val="clear" w:color="auto" w:fill="auto"/>
            <w:vAlign w:val="center"/>
          </w:tcPr>
          <w:p w14:paraId="554E3D02">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B</w:t>
            </w:r>
          </w:p>
        </w:tc>
        <w:tc>
          <w:tcPr>
            <w:tcW w:w="622" w:type="dxa"/>
            <w:shd w:val="clear" w:color="auto" w:fill="auto"/>
            <w:vAlign w:val="center"/>
          </w:tcPr>
          <w:p w14:paraId="35874B85">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8"/>
                <w:szCs w:val="18"/>
                <w:u w:val="none"/>
                <w:lang w:val="en-US" w:eastAsia="zh-CN" w:bidi="ar"/>
              </w:rPr>
              <w:t>2</w:t>
            </w:r>
          </w:p>
        </w:tc>
        <w:tc>
          <w:tcPr>
            <w:tcW w:w="564" w:type="dxa"/>
            <w:shd w:val="clear" w:color="auto" w:fill="auto"/>
            <w:vAlign w:val="center"/>
          </w:tcPr>
          <w:p w14:paraId="22690655">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8"/>
                <w:szCs w:val="18"/>
                <w:u w:val="none"/>
                <w:lang w:val="en-US" w:eastAsia="zh-CN" w:bidi="ar"/>
              </w:rPr>
              <w:t>32</w:t>
            </w:r>
          </w:p>
        </w:tc>
        <w:tc>
          <w:tcPr>
            <w:tcW w:w="636" w:type="dxa"/>
            <w:shd w:val="clear" w:color="auto" w:fill="auto"/>
            <w:vAlign w:val="center"/>
          </w:tcPr>
          <w:p w14:paraId="3224BCA0">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8"/>
                <w:szCs w:val="18"/>
                <w:u w:val="none"/>
                <w:lang w:val="en-US" w:eastAsia="zh-CN" w:bidi="ar"/>
              </w:rPr>
              <w:t>12</w:t>
            </w:r>
          </w:p>
        </w:tc>
        <w:tc>
          <w:tcPr>
            <w:tcW w:w="609" w:type="dxa"/>
            <w:shd w:val="clear" w:color="auto" w:fill="auto"/>
            <w:vAlign w:val="center"/>
          </w:tcPr>
          <w:p w14:paraId="4665267C">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8"/>
                <w:szCs w:val="18"/>
                <w:u w:val="none"/>
                <w:lang w:val="en-US" w:eastAsia="zh-CN" w:bidi="ar"/>
              </w:rPr>
              <w:t>20</w:t>
            </w:r>
          </w:p>
        </w:tc>
        <w:tc>
          <w:tcPr>
            <w:tcW w:w="591" w:type="dxa"/>
            <w:shd w:val="clear" w:color="auto" w:fill="auto"/>
            <w:vAlign w:val="center"/>
          </w:tcPr>
          <w:p w14:paraId="31822D27">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8"/>
                <w:szCs w:val="18"/>
                <w:u w:val="none"/>
                <w:lang w:val="en-US" w:eastAsia="zh-CN" w:bidi="ar"/>
              </w:rPr>
              <w:t>考查</w:t>
            </w:r>
          </w:p>
        </w:tc>
        <w:tc>
          <w:tcPr>
            <w:tcW w:w="582" w:type="dxa"/>
            <w:shd w:val="clear" w:color="auto" w:fill="auto"/>
            <w:vAlign w:val="center"/>
          </w:tcPr>
          <w:p w14:paraId="6A0AFD4B">
            <w:pPr>
              <w:pStyle w:val="22"/>
              <w:spacing w:line="240" w:lineRule="auto"/>
              <w:ind w:left="0" w:firstLine="0" w:firstLineChars="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3</w:t>
            </w:r>
          </w:p>
        </w:tc>
        <w:tc>
          <w:tcPr>
            <w:tcW w:w="1040" w:type="dxa"/>
            <w:shd w:val="clear" w:color="auto" w:fill="auto"/>
            <w:vAlign w:val="center"/>
          </w:tcPr>
          <w:p w14:paraId="42A41511">
            <w:pPr>
              <w:pStyle w:val="22"/>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学校</w:t>
            </w:r>
          </w:p>
        </w:tc>
        <w:tc>
          <w:tcPr>
            <w:tcW w:w="3174" w:type="dxa"/>
            <w:shd w:val="clear" w:color="auto" w:fill="auto"/>
            <w:vAlign w:val="center"/>
          </w:tcPr>
          <w:p w14:paraId="2BC8F974">
            <w:pPr>
              <w:pStyle w:val="22"/>
              <w:spacing w:line="240" w:lineRule="exact"/>
              <w:ind w:left="105" w:leftChars="50" w:right="105" w:rightChars="50" w:firstLine="0" w:firstLineChars="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系统地掌握沟通技巧，提升在旅游职业中的服务质量和人际交往能力，更好地应对各种复杂多变的工作场景。</w:t>
            </w:r>
          </w:p>
        </w:tc>
        <w:tc>
          <w:tcPr>
            <w:tcW w:w="2920" w:type="dxa"/>
            <w:vAlign w:val="center"/>
          </w:tcPr>
          <w:p w14:paraId="5816AD88">
            <w:pPr>
              <w:pStyle w:val="22"/>
              <w:spacing w:line="240" w:lineRule="exact"/>
              <w:ind w:left="105" w:leftChars="50" w:right="105" w:rightChars="50" w:firstLine="0" w:firstLineChars="0"/>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沟通的基础理论，语言表达技巧，倾听技巧，沟通策略与技巧，沟通模拟等。</w:t>
            </w:r>
          </w:p>
        </w:tc>
      </w:tr>
      <w:tr w14:paraId="7B9BF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exact"/>
        </w:trPr>
        <w:tc>
          <w:tcPr>
            <w:tcW w:w="719" w:type="dxa"/>
            <w:vMerge w:val="continue"/>
            <w:vAlign w:val="center"/>
          </w:tcPr>
          <w:p w14:paraId="61ECC9FA">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464" w:type="dxa"/>
            <w:gridSpan w:val="2"/>
            <w:shd w:val="clear" w:color="auto" w:fill="auto"/>
            <w:vAlign w:val="center"/>
          </w:tcPr>
          <w:p w14:paraId="200BF584">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服务心理学</w:t>
            </w:r>
          </w:p>
        </w:tc>
        <w:tc>
          <w:tcPr>
            <w:tcW w:w="594" w:type="dxa"/>
            <w:gridSpan w:val="2"/>
            <w:vAlign w:val="center"/>
          </w:tcPr>
          <w:p w14:paraId="05D68593">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必修</w:t>
            </w:r>
          </w:p>
        </w:tc>
        <w:tc>
          <w:tcPr>
            <w:tcW w:w="615" w:type="dxa"/>
            <w:shd w:val="clear" w:color="auto" w:fill="auto"/>
            <w:vAlign w:val="center"/>
          </w:tcPr>
          <w:p w14:paraId="11CF09DC">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B</w:t>
            </w:r>
          </w:p>
        </w:tc>
        <w:tc>
          <w:tcPr>
            <w:tcW w:w="622" w:type="dxa"/>
            <w:shd w:val="clear" w:color="auto" w:fill="auto"/>
            <w:vAlign w:val="center"/>
          </w:tcPr>
          <w:p w14:paraId="4EB9EBE7">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8"/>
                <w:szCs w:val="18"/>
                <w:u w:val="none"/>
                <w:lang w:val="en-US" w:eastAsia="zh-CN" w:bidi="ar"/>
              </w:rPr>
              <w:t>4</w:t>
            </w:r>
          </w:p>
        </w:tc>
        <w:tc>
          <w:tcPr>
            <w:tcW w:w="564" w:type="dxa"/>
            <w:shd w:val="clear" w:color="auto" w:fill="auto"/>
            <w:vAlign w:val="center"/>
          </w:tcPr>
          <w:p w14:paraId="4D9BD27C">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8"/>
                <w:szCs w:val="18"/>
                <w:u w:val="none"/>
                <w:lang w:val="en-US" w:eastAsia="zh-CN" w:bidi="ar"/>
              </w:rPr>
              <w:t>64</w:t>
            </w:r>
          </w:p>
        </w:tc>
        <w:tc>
          <w:tcPr>
            <w:tcW w:w="636" w:type="dxa"/>
            <w:shd w:val="clear" w:color="auto" w:fill="auto"/>
            <w:vAlign w:val="center"/>
          </w:tcPr>
          <w:p w14:paraId="6DE6C984">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8"/>
                <w:szCs w:val="18"/>
                <w:u w:val="none"/>
                <w:lang w:val="en-US" w:eastAsia="zh-CN" w:bidi="ar"/>
              </w:rPr>
              <w:t>40</w:t>
            </w:r>
          </w:p>
        </w:tc>
        <w:tc>
          <w:tcPr>
            <w:tcW w:w="609" w:type="dxa"/>
            <w:shd w:val="clear" w:color="auto" w:fill="auto"/>
            <w:vAlign w:val="center"/>
          </w:tcPr>
          <w:p w14:paraId="49CDD16D">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8"/>
                <w:szCs w:val="18"/>
                <w:u w:val="none"/>
                <w:lang w:val="en-US" w:eastAsia="zh-CN" w:bidi="ar"/>
              </w:rPr>
              <w:t>24</w:t>
            </w:r>
          </w:p>
        </w:tc>
        <w:tc>
          <w:tcPr>
            <w:tcW w:w="591" w:type="dxa"/>
            <w:shd w:val="clear" w:color="auto" w:fill="auto"/>
            <w:vAlign w:val="center"/>
          </w:tcPr>
          <w:p w14:paraId="77E821D4">
            <w:pPr>
              <w:keepNext w:val="0"/>
              <w:keepLines w:val="0"/>
              <w:widowControl/>
              <w:suppressLineNumbers w:val="0"/>
              <w:jc w:val="center"/>
              <w:textAlignment w:val="center"/>
              <w:rPr>
                <w:rFonts w:asciiTheme="minorEastAsia" w:hAnsiTheme="minorEastAsia" w:eastAsiaTheme="minorEastAsia" w:cstheme="minorEastAsia"/>
                <w:sz w:val="18"/>
                <w:szCs w:val="18"/>
                <w:lang w:eastAsia="en-US"/>
              </w:rPr>
            </w:pPr>
            <w:r>
              <w:rPr>
                <w:rFonts w:hint="eastAsia" w:ascii="宋体" w:hAnsi="宋体" w:eastAsia="宋体" w:cs="宋体"/>
                <w:i w:val="0"/>
                <w:iCs w:val="0"/>
                <w:color w:val="000000"/>
                <w:kern w:val="0"/>
                <w:sz w:val="18"/>
                <w:szCs w:val="18"/>
                <w:u w:val="none"/>
                <w:lang w:val="en-US" w:eastAsia="zh-CN" w:bidi="ar"/>
              </w:rPr>
              <w:t>考试</w:t>
            </w:r>
          </w:p>
        </w:tc>
        <w:tc>
          <w:tcPr>
            <w:tcW w:w="582" w:type="dxa"/>
            <w:shd w:val="clear" w:color="auto" w:fill="auto"/>
            <w:vAlign w:val="center"/>
          </w:tcPr>
          <w:p w14:paraId="1F66BD0D">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w:t>
            </w:r>
          </w:p>
        </w:tc>
        <w:tc>
          <w:tcPr>
            <w:tcW w:w="1040" w:type="dxa"/>
            <w:shd w:val="clear" w:color="auto" w:fill="auto"/>
            <w:vAlign w:val="center"/>
          </w:tcPr>
          <w:p w14:paraId="436F5917">
            <w:pPr>
              <w:pStyle w:val="22"/>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学校</w:t>
            </w:r>
          </w:p>
        </w:tc>
        <w:tc>
          <w:tcPr>
            <w:tcW w:w="3174" w:type="dxa"/>
            <w:shd w:val="clear" w:color="auto" w:fill="auto"/>
            <w:vAlign w:val="center"/>
          </w:tcPr>
          <w:p w14:paraId="21B99821">
            <w:pPr>
              <w:pStyle w:val="22"/>
              <w:spacing w:line="240" w:lineRule="exact"/>
              <w:ind w:left="105" w:leftChars="50" w:right="105" w:rightChars="50" w:firstLine="0" w:firstLineChars="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掌握酒店服务心理、酒店消费者心理、提高酒店服务质量。</w:t>
            </w:r>
          </w:p>
        </w:tc>
        <w:tc>
          <w:tcPr>
            <w:tcW w:w="2920" w:type="dxa"/>
            <w:vAlign w:val="center"/>
          </w:tcPr>
          <w:p w14:paraId="680DFC7B">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学习服务人员心理特征、心理需求、酒店消费者心理特征等。</w:t>
            </w:r>
          </w:p>
        </w:tc>
      </w:tr>
      <w:tr w14:paraId="066C5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4" w:hRule="exact"/>
        </w:trPr>
        <w:tc>
          <w:tcPr>
            <w:tcW w:w="719" w:type="dxa"/>
            <w:vMerge w:val="continue"/>
            <w:vAlign w:val="center"/>
          </w:tcPr>
          <w:p w14:paraId="29E0890B">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464" w:type="dxa"/>
            <w:gridSpan w:val="2"/>
            <w:shd w:val="clear" w:color="auto" w:fill="auto"/>
            <w:vAlign w:val="center"/>
          </w:tcPr>
          <w:p w14:paraId="7240287B">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咖啡文化与制作</w:t>
            </w:r>
          </w:p>
        </w:tc>
        <w:tc>
          <w:tcPr>
            <w:tcW w:w="594" w:type="dxa"/>
            <w:gridSpan w:val="2"/>
            <w:vAlign w:val="center"/>
          </w:tcPr>
          <w:p w14:paraId="225DFD55">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必修</w:t>
            </w:r>
          </w:p>
        </w:tc>
        <w:tc>
          <w:tcPr>
            <w:tcW w:w="615" w:type="dxa"/>
            <w:shd w:val="clear" w:color="auto" w:fill="auto"/>
            <w:vAlign w:val="center"/>
          </w:tcPr>
          <w:p w14:paraId="0ACC6918">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B</w:t>
            </w:r>
          </w:p>
        </w:tc>
        <w:tc>
          <w:tcPr>
            <w:tcW w:w="622" w:type="dxa"/>
            <w:shd w:val="clear" w:color="auto" w:fill="auto"/>
            <w:vAlign w:val="center"/>
          </w:tcPr>
          <w:p w14:paraId="5EE86E92">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8"/>
                <w:szCs w:val="18"/>
                <w:u w:val="none"/>
                <w:lang w:val="en-US" w:eastAsia="zh-CN" w:bidi="ar"/>
              </w:rPr>
              <w:t>2</w:t>
            </w:r>
          </w:p>
        </w:tc>
        <w:tc>
          <w:tcPr>
            <w:tcW w:w="564" w:type="dxa"/>
            <w:shd w:val="clear" w:color="auto" w:fill="auto"/>
            <w:vAlign w:val="center"/>
          </w:tcPr>
          <w:p w14:paraId="15E6C15D">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8"/>
                <w:szCs w:val="18"/>
                <w:u w:val="none"/>
                <w:lang w:val="en-US" w:eastAsia="zh-CN" w:bidi="ar"/>
              </w:rPr>
              <w:t>32</w:t>
            </w:r>
          </w:p>
        </w:tc>
        <w:tc>
          <w:tcPr>
            <w:tcW w:w="636" w:type="dxa"/>
            <w:shd w:val="clear" w:color="auto" w:fill="auto"/>
            <w:vAlign w:val="center"/>
          </w:tcPr>
          <w:p w14:paraId="5094DCF5">
            <w:pPr>
              <w:keepNext w:val="0"/>
              <w:keepLines w:val="0"/>
              <w:widowControl/>
              <w:suppressLineNumbers w:val="0"/>
              <w:jc w:val="center"/>
              <w:textAlignment w:val="center"/>
              <w:rPr>
                <w:rFonts w:hint="default" w:asciiTheme="minorEastAsia" w:hAnsiTheme="minorEastAsia" w:eastAsiaTheme="minorEastAsia" w:cstheme="minorEastAsia"/>
                <w:sz w:val="18"/>
                <w:szCs w:val="18"/>
                <w:lang w:val="en-US"/>
              </w:rPr>
            </w:pPr>
            <w:r>
              <w:rPr>
                <w:rFonts w:hint="eastAsia" w:ascii="宋体" w:hAnsi="宋体" w:cs="宋体"/>
                <w:i w:val="0"/>
                <w:iCs w:val="0"/>
                <w:color w:val="000000"/>
                <w:kern w:val="0"/>
                <w:sz w:val="18"/>
                <w:szCs w:val="18"/>
                <w:u w:val="none"/>
                <w:lang w:val="en-US" w:eastAsia="zh-CN" w:bidi="ar"/>
              </w:rPr>
              <w:t>16</w:t>
            </w:r>
          </w:p>
        </w:tc>
        <w:tc>
          <w:tcPr>
            <w:tcW w:w="609" w:type="dxa"/>
            <w:shd w:val="clear" w:color="auto" w:fill="auto"/>
            <w:vAlign w:val="center"/>
          </w:tcPr>
          <w:p w14:paraId="79ED8A7A">
            <w:pPr>
              <w:keepNext w:val="0"/>
              <w:keepLines w:val="0"/>
              <w:widowControl/>
              <w:suppressLineNumbers w:val="0"/>
              <w:jc w:val="center"/>
              <w:textAlignment w:val="center"/>
              <w:rPr>
                <w:rFonts w:hint="default" w:asciiTheme="minorEastAsia" w:hAnsiTheme="minorEastAsia" w:eastAsiaTheme="minorEastAsia" w:cstheme="minorEastAsia"/>
                <w:sz w:val="18"/>
                <w:szCs w:val="18"/>
                <w:lang w:val="en-US"/>
              </w:rPr>
            </w:pPr>
            <w:r>
              <w:rPr>
                <w:rFonts w:hint="eastAsia" w:ascii="宋体" w:hAnsi="宋体" w:cs="宋体"/>
                <w:i w:val="0"/>
                <w:iCs w:val="0"/>
                <w:color w:val="000000"/>
                <w:kern w:val="0"/>
                <w:sz w:val="18"/>
                <w:szCs w:val="18"/>
                <w:u w:val="none"/>
                <w:lang w:val="en-US" w:eastAsia="zh-CN" w:bidi="ar"/>
              </w:rPr>
              <w:t>16</w:t>
            </w:r>
          </w:p>
        </w:tc>
        <w:tc>
          <w:tcPr>
            <w:tcW w:w="591" w:type="dxa"/>
            <w:shd w:val="clear" w:color="auto" w:fill="auto"/>
            <w:vAlign w:val="center"/>
          </w:tcPr>
          <w:p w14:paraId="28E6649B">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cs="宋体"/>
                <w:i w:val="0"/>
                <w:iCs w:val="0"/>
                <w:color w:val="000000"/>
                <w:kern w:val="0"/>
                <w:sz w:val="18"/>
                <w:szCs w:val="18"/>
                <w:u w:val="none"/>
                <w:lang w:val="en-US" w:eastAsia="zh-CN" w:bidi="ar"/>
              </w:rPr>
              <w:t>考查</w:t>
            </w:r>
          </w:p>
        </w:tc>
        <w:tc>
          <w:tcPr>
            <w:tcW w:w="582" w:type="dxa"/>
            <w:shd w:val="clear" w:color="auto" w:fill="auto"/>
            <w:vAlign w:val="center"/>
          </w:tcPr>
          <w:p w14:paraId="29AE5292">
            <w:pPr>
              <w:pStyle w:val="22"/>
              <w:spacing w:line="240" w:lineRule="auto"/>
              <w:ind w:left="0" w:firstLine="0" w:firstLineChars="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2</w:t>
            </w:r>
          </w:p>
        </w:tc>
        <w:tc>
          <w:tcPr>
            <w:tcW w:w="1040" w:type="dxa"/>
            <w:shd w:val="clear" w:color="auto" w:fill="auto"/>
            <w:vAlign w:val="center"/>
          </w:tcPr>
          <w:p w14:paraId="1FA270BA">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企业、</w:t>
            </w:r>
            <w:r>
              <w:rPr>
                <w:rFonts w:asciiTheme="minorEastAsia" w:hAnsiTheme="minorEastAsia" w:eastAsiaTheme="minorEastAsia" w:cstheme="minorEastAsia"/>
                <w:sz w:val="18"/>
                <w:szCs w:val="18"/>
              </w:rPr>
              <w:t>学校</w:t>
            </w:r>
          </w:p>
        </w:tc>
        <w:tc>
          <w:tcPr>
            <w:tcW w:w="3174" w:type="dxa"/>
            <w:shd w:val="clear" w:color="auto" w:fill="auto"/>
            <w:vAlign w:val="center"/>
          </w:tcPr>
          <w:p w14:paraId="35CB4033">
            <w:pPr>
              <w:pStyle w:val="22"/>
              <w:spacing w:line="240" w:lineRule="exact"/>
              <w:ind w:left="105" w:leftChars="50" w:right="105" w:rightChars="50" w:firstLine="0" w:firstLineChars="0"/>
              <w:rPr>
                <w:rFonts w:hint="eastAsia" w:asciiTheme="minorEastAsia" w:hAnsiTheme="minorEastAsia" w:eastAsiaTheme="minorEastAsia" w:cstheme="minorEastAsia"/>
                <w:sz w:val="18"/>
                <w:szCs w:val="18"/>
                <w:lang w:val="zh-CN" w:eastAsia="zh-CN"/>
              </w:rPr>
            </w:pPr>
            <w:r>
              <w:rPr>
                <w:rFonts w:hint="eastAsia" w:asciiTheme="minorEastAsia" w:hAnsiTheme="minorEastAsia" w:eastAsiaTheme="minorEastAsia" w:cstheme="minorEastAsia"/>
                <w:sz w:val="18"/>
                <w:szCs w:val="18"/>
              </w:rPr>
              <w:t>对应1+X证书，咖啡师证，对标咖啡行业技能大赛，学生学会制作与品鉴咖啡。</w:t>
            </w:r>
          </w:p>
        </w:tc>
        <w:tc>
          <w:tcPr>
            <w:tcW w:w="2920" w:type="dxa"/>
            <w:shd w:val="clear" w:color="auto" w:fill="auto"/>
            <w:vAlign w:val="center"/>
          </w:tcPr>
          <w:p w14:paraId="516AB9F2">
            <w:pPr>
              <w:pStyle w:val="22"/>
              <w:spacing w:line="240" w:lineRule="exact"/>
              <w:ind w:left="105" w:leftChars="50" w:right="105" w:rightChars="50" w:firstLine="0" w:firstLineChars="0"/>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rPr>
              <w:t>咖啡文化、咖啡知识以及咖啡制作。</w:t>
            </w:r>
          </w:p>
        </w:tc>
      </w:tr>
      <w:tr w14:paraId="66604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2" w:hRule="exact"/>
        </w:trPr>
        <w:tc>
          <w:tcPr>
            <w:tcW w:w="719" w:type="dxa"/>
            <w:vMerge w:val="continue"/>
            <w:vAlign w:val="center"/>
          </w:tcPr>
          <w:p w14:paraId="4FB46B32">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464" w:type="dxa"/>
            <w:gridSpan w:val="2"/>
            <w:shd w:val="clear" w:color="auto" w:fill="auto"/>
            <w:vAlign w:val="center"/>
          </w:tcPr>
          <w:p w14:paraId="16A65B8E">
            <w:pPr>
              <w:pStyle w:val="22"/>
              <w:spacing w:line="240" w:lineRule="auto"/>
              <w:ind w:left="0" w:leftChars="0" w:firstLine="0" w:firstLineChars="0"/>
              <w:jc w:val="center"/>
              <w:rPr>
                <w:rFonts w:hint="eastAsia" w:asciiTheme="minorEastAsia" w:hAnsiTheme="minorEastAsia" w:eastAsiaTheme="minorEastAsia" w:cstheme="minorEastAsia"/>
                <w:kern w:val="2"/>
                <w:sz w:val="18"/>
                <w:szCs w:val="18"/>
                <w:lang w:val="en-US" w:eastAsia="zh-CN" w:bidi="zh-CN"/>
              </w:rPr>
            </w:pPr>
            <w:r>
              <w:rPr>
                <w:rFonts w:hint="eastAsia" w:asciiTheme="minorEastAsia" w:hAnsiTheme="minorEastAsia" w:eastAsiaTheme="minorEastAsia" w:cstheme="minorEastAsia"/>
                <w:sz w:val="18"/>
                <w:szCs w:val="18"/>
                <w:lang w:val="en-US" w:eastAsia="zh-CN"/>
              </w:rPr>
              <w:t>旅游职业礼仪</w:t>
            </w:r>
          </w:p>
        </w:tc>
        <w:tc>
          <w:tcPr>
            <w:tcW w:w="594" w:type="dxa"/>
            <w:gridSpan w:val="2"/>
            <w:shd w:val="clear" w:color="auto" w:fill="auto"/>
            <w:vAlign w:val="center"/>
          </w:tcPr>
          <w:p w14:paraId="02F6CB18">
            <w:pPr>
              <w:pStyle w:val="22"/>
              <w:spacing w:line="240" w:lineRule="auto"/>
              <w:ind w:left="0" w:leftChars="0" w:firstLine="0" w:firstLineChars="0"/>
              <w:jc w:val="center"/>
              <w:rPr>
                <w:rFonts w:asciiTheme="minorEastAsia" w:hAnsiTheme="minorEastAsia" w:eastAsiaTheme="minorEastAsia" w:cstheme="minorEastAsia"/>
                <w:kern w:val="2"/>
                <w:sz w:val="18"/>
                <w:szCs w:val="18"/>
                <w:lang w:val="zh-CN" w:eastAsia="en-US" w:bidi="zh-CN"/>
              </w:rPr>
            </w:pPr>
            <w:r>
              <w:rPr>
                <w:rFonts w:asciiTheme="minorEastAsia" w:hAnsiTheme="minorEastAsia" w:eastAsiaTheme="minorEastAsia" w:cstheme="minorEastAsia"/>
                <w:sz w:val="18"/>
                <w:szCs w:val="18"/>
                <w:lang w:eastAsia="en-US"/>
              </w:rPr>
              <w:t>必修</w:t>
            </w:r>
          </w:p>
        </w:tc>
        <w:tc>
          <w:tcPr>
            <w:tcW w:w="615" w:type="dxa"/>
            <w:shd w:val="clear" w:color="auto" w:fill="auto"/>
            <w:vAlign w:val="center"/>
          </w:tcPr>
          <w:p w14:paraId="23E692DB">
            <w:pPr>
              <w:pStyle w:val="22"/>
              <w:spacing w:line="240" w:lineRule="auto"/>
              <w:ind w:left="0" w:leftChars="0" w:firstLine="0" w:firstLineChars="0"/>
              <w:jc w:val="center"/>
              <w:rPr>
                <w:rFonts w:hint="eastAsia" w:asciiTheme="minorEastAsia" w:hAnsiTheme="minorEastAsia" w:eastAsiaTheme="minorEastAsia" w:cstheme="minorEastAsia"/>
                <w:kern w:val="2"/>
                <w:sz w:val="18"/>
                <w:szCs w:val="18"/>
                <w:lang w:val="zh-CN" w:eastAsia="zh-CN" w:bidi="zh-CN"/>
              </w:rPr>
            </w:pPr>
            <w:r>
              <w:rPr>
                <w:rFonts w:hint="eastAsia" w:asciiTheme="minorEastAsia" w:hAnsiTheme="minorEastAsia" w:eastAsiaTheme="minorEastAsia" w:cstheme="minorEastAsia"/>
                <w:sz w:val="18"/>
                <w:szCs w:val="18"/>
              </w:rPr>
              <w:t>B</w:t>
            </w:r>
          </w:p>
        </w:tc>
        <w:tc>
          <w:tcPr>
            <w:tcW w:w="622" w:type="dxa"/>
            <w:shd w:val="clear" w:color="auto" w:fill="auto"/>
            <w:vAlign w:val="center"/>
          </w:tcPr>
          <w:p w14:paraId="0D048DEA">
            <w:pPr>
              <w:keepNext w:val="0"/>
              <w:keepLines w:val="0"/>
              <w:widowControl/>
              <w:suppressLineNumbers w:val="0"/>
              <w:jc w:val="center"/>
              <w:textAlignment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cs="宋体"/>
                <w:i w:val="0"/>
                <w:iCs w:val="0"/>
                <w:color w:val="000000"/>
                <w:kern w:val="0"/>
                <w:sz w:val="18"/>
                <w:szCs w:val="18"/>
                <w:u w:val="none"/>
                <w:lang w:val="en-US" w:eastAsia="zh-CN" w:bidi="ar"/>
              </w:rPr>
              <w:t>6</w:t>
            </w:r>
          </w:p>
        </w:tc>
        <w:tc>
          <w:tcPr>
            <w:tcW w:w="564" w:type="dxa"/>
            <w:shd w:val="clear" w:color="auto" w:fill="auto"/>
            <w:vAlign w:val="center"/>
          </w:tcPr>
          <w:p w14:paraId="4A44C17B">
            <w:pPr>
              <w:keepNext w:val="0"/>
              <w:keepLines w:val="0"/>
              <w:widowControl/>
              <w:suppressLineNumbers w:val="0"/>
              <w:jc w:val="center"/>
              <w:textAlignment w:val="center"/>
              <w:rPr>
                <w:rFonts w:hint="default" w:asciiTheme="minorEastAsia" w:hAnsiTheme="minorEastAsia" w:eastAsiaTheme="minorEastAsia" w:cstheme="minorEastAsia"/>
                <w:kern w:val="2"/>
                <w:sz w:val="18"/>
                <w:szCs w:val="18"/>
                <w:lang w:val="en-US" w:eastAsia="zh-CN" w:bidi="ar-SA"/>
              </w:rPr>
            </w:pPr>
            <w:r>
              <w:rPr>
                <w:rFonts w:hint="eastAsia" w:ascii="宋体" w:hAnsi="宋体" w:cs="宋体"/>
                <w:i w:val="0"/>
                <w:iCs w:val="0"/>
                <w:color w:val="000000"/>
                <w:kern w:val="0"/>
                <w:sz w:val="18"/>
                <w:szCs w:val="18"/>
                <w:u w:val="none"/>
                <w:lang w:val="en-US" w:eastAsia="zh-CN" w:bidi="ar"/>
              </w:rPr>
              <w:t>96</w:t>
            </w:r>
          </w:p>
        </w:tc>
        <w:tc>
          <w:tcPr>
            <w:tcW w:w="636" w:type="dxa"/>
            <w:shd w:val="clear" w:color="auto" w:fill="auto"/>
            <w:vAlign w:val="center"/>
          </w:tcPr>
          <w:p w14:paraId="19815E77">
            <w:pPr>
              <w:keepNext w:val="0"/>
              <w:keepLines w:val="0"/>
              <w:widowControl/>
              <w:suppressLineNumbers w:val="0"/>
              <w:jc w:val="center"/>
              <w:textAlignment w:val="center"/>
              <w:rPr>
                <w:rFonts w:hint="default" w:asciiTheme="minorEastAsia" w:hAnsiTheme="minorEastAsia" w:eastAsiaTheme="minorEastAsia" w:cstheme="minorEastAsia"/>
                <w:kern w:val="2"/>
                <w:sz w:val="18"/>
                <w:szCs w:val="18"/>
                <w:lang w:val="en-US" w:eastAsia="zh-CN" w:bidi="ar-SA"/>
              </w:rPr>
            </w:pPr>
            <w:r>
              <w:rPr>
                <w:rFonts w:hint="eastAsia" w:ascii="宋体" w:hAnsi="宋体" w:cs="宋体"/>
                <w:i w:val="0"/>
                <w:iCs w:val="0"/>
                <w:color w:val="000000"/>
                <w:kern w:val="0"/>
                <w:sz w:val="18"/>
                <w:szCs w:val="18"/>
                <w:u w:val="none"/>
                <w:lang w:val="en-US" w:eastAsia="zh-CN" w:bidi="ar"/>
              </w:rPr>
              <w:t>32</w:t>
            </w:r>
          </w:p>
        </w:tc>
        <w:tc>
          <w:tcPr>
            <w:tcW w:w="609" w:type="dxa"/>
            <w:shd w:val="clear" w:color="auto" w:fill="auto"/>
            <w:vAlign w:val="center"/>
          </w:tcPr>
          <w:p w14:paraId="63E1B338">
            <w:pPr>
              <w:keepNext w:val="0"/>
              <w:keepLines w:val="0"/>
              <w:widowControl/>
              <w:suppressLineNumbers w:val="0"/>
              <w:jc w:val="center"/>
              <w:textAlignment w:val="center"/>
              <w:rPr>
                <w:rFonts w:hint="default" w:asciiTheme="minorEastAsia" w:hAnsiTheme="minorEastAsia" w:eastAsiaTheme="minorEastAsia" w:cstheme="minorEastAsia"/>
                <w:kern w:val="2"/>
                <w:sz w:val="18"/>
                <w:szCs w:val="18"/>
                <w:lang w:val="en-US" w:eastAsia="zh-CN" w:bidi="ar-SA"/>
              </w:rPr>
            </w:pPr>
            <w:r>
              <w:rPr>
                <w:rFonts w:hint="eastAsia" w:ascii="宋体" w:hAnsi="宋体" w:cs="宋体"/>
                <w:i w:val="0"/>
                <w:iCs w:val="0"/>
                <w:color w:val="000000"/>
                <w:kern w:val="0"/>
                <w:sz w:val="18"/>
                <w:szCs w:val="18"/>
                <w:u w:val="none"/>
                <w:lang w:val="en-US" w:eastAsia="zh-CN" w:bidi="ar"/>
              </w:rPr>
              <w:t>64</w:t>
            </w:r>
          </w:p>
        </w:tc>
        <w:tc>
          <w:tcPr>
            <w:tcW w:w="591" w:type="dxa"/>
            <w:shd w:val="clear" w:color="auto" w:fill="auto"/>
            <w:vAlign w:val="center"/>
          </w:tcPr>
          <w:p w14:paraId="6FACC78A">
            <w:pPr>
              <w:keepNext w:val="0"/>
              <w:keepLines w:val="0"/>
              <w:widowControl/>
              <w:suppressLineNumbers w:val="0"/>
              <w:jc w:val="center"/>
              <w:textAlignment w:val="center"/>
              <w:rPr>
                <w:rFonts w:hint="eastAsia" w:asciiTheme="minorEastAsia" w:hAnsiTheme="minorEastAsia" w:eastAsiaTheme="minorEastAsia" w:cstheme="minorEastAsia"/>
                <w:kern w:val="2"/>
                <w:sz w:val="18"/>
                <w:szCs w:val="18"/>
                <w:lang w:val="en-US" w:eastAsia="zh-CN" w:bidi="ar-SA"/>
              </w:rPr>
            </w:pPr>
            <w:r>
              <w:rPr>
                <w:rFonts w:hint="eastAsia" w:ascii="宋体" w:hAnsi="宋体" w:eastAsia="宋体" w:cs="宋体"/>
                <w:i w:val="0"/>
                <w:iCs w:val="0"/>
                <w:color w:val="000000"/>
                <w:kern w:val="0"/>
                <w:sz w:val="18"/>
                <w:szCs w:val="18"/>
                <w:u w:val="none"/>
                <w:lang w:val="en-US" w:eastAsia="zh-CN" w:bidi="ar"/>
              </w:rPr>
              <w:t>考查</w:t>
            </w:r>
          </w:p>
        </w:tc>
        <w:tc>
          <w:tcPr>
            <w:tcW w:w="582" w:type="dxa"/>
            <w:shd w:val="clear" w:color="auto" w:fill="auto"/>
            <w:vAlign w:val="center"/>
          </w:tcPr>
          <w:p w14:paraId="4CA4852C">
            <w:pPr>
              <w:pStyle w:val="22"/>
              <w:spacing w:line="240" w:lineRule="auto"/>
              <w:ind w:left="0" w:leftChars="0" w:firstLine="0" w:firstLineChars="0"/>
              <w:jc w:val="center"/>
              <w:rPr>
                <w:rFonts w:hint="eastAsia" w:asciiTheme="minorEastAsia" w:hAnsiTheme="minorEastAsia" w:eastAsiaTheme="minorEastAsia" w:cstheme="minorEastAsia"/>
                <w:kern w:val="2"/>
                <w:sz w:val="18"/>
                <w:szCs w:val="18"/>
                <w:lang w:val="en-US" w:eastAsia="zh-CN" w:bidi="zh-CN"/>
              </w:rPr>
            </w:pPr>
            <w:r>
              <w:rPr>
                <w:rFonts w:hint="eastAsia" w:asciiTheme="minorEastAsia" w:hAnsiTheme="minorEastAsia" w:eastAsiaTheme="minorEastAsia" w:cstheme="minorEastAsia"/>
                <w:sz w:val="18"/>
                <w:szCs w:val="18"/>
                <w:lang w:val="en-US" w:eastAsia="zh-CN"/>
              </w:rPr>
              <w:t>2</w:t>
            </w:r>
          </w:p>
        </w:tc>
        <w:tc>
          <w:tcPr>
            <w:tcW w:w="1040" w:type="dxa"/>
            <w:shd w:val="clear" w:color="auto" w:fill="auto"/>
            <w:vAlign w:val="center"/>
          </w:tcPr>
          <w:p w14:paraId="455C5831">
            <w:pPr>
              <w:jc w:val="center"/>
              <w:rPr>
                <w:rFonts w:asciiTheme="minorEastAsia" w:hAnsiTheme="minorEastAsia" w:eastAsiaTheme="minorEastAsia" w:cstheme="minorEastAsia"/>
                <w:kern w:val="2"/>
                <w:sz w:val="18"/>
                <w:szCs w:val="18"/>
                <w:lang w:val="en-US" w:eastAsia="en-US" w:bidi="ar-SA"/>
              </w:rPr>
            </w:pPr>
            <w:r>
              <w:rPr>
                <w:rFonts w:asciiTheme="minorEastAsia" w:hAnsiTheme="minorEastAsia" w:eastAsiaTheme="minorEastAsia" w:cstheme="minorEastAsia"/>
                <w:sz w:val="18"/>
                <w:szCs w:val="18"/>
                <w:lang w:eastAsia="en-US"/>
              </w:rPr>
              <w:t>学校</w:t>
            </w:r>
          </w:p>
        </w:tc>
        <w:tc>
          <w:tcPr>
            <w:tcW w:w="3174" w:type="dxa"/>
            <w:shd w:val="clear" w:color="auto" w:fill="auto"/>
            <w:vAlign w:val="center"/>
          </w:tcPr>
          <w:p w14:paraId="22628641">
            <w:pPr>
              <w:pStyle w:val="22"/>
              <w:spacing w:line="240" w:lineRule="exact"/>
              <w:ind w:left="105" w:leftChars="50" w:right="105" w:rightChars="50" w:firstLine="0" w:firstLineChars="0"/>
              <w:rPr>
                <w:rFonts w:hint="eastAsia" w:asciiTheme="minorEastAsia" w:hAnsiTheme="minorEastAsia" w:eastAsiaTheme="minorEastAsia" w:cstheme="minorEastAsia"/>
                <w:kern w:val="2"/>
                <w:sz w:val="18"/>
                <w:szCs w:val="18"/>
                <w:lang w:val="zh-CN" w:eastAsia="zh-CN" w:bidi="zh-CN"/>
              </w:rPr>
            </w:pPr>
            <w:r>
              <w:rPr>
                <w:rFonts w:hint="eastAsia" w:asciiTheme="minorEastAsia" w:hAnsiTheme="minorEastAsia" w:eastAsiaTheme="minorEastAsia" w:cstheme="minorEastAsia"/>
                <w:sz w:val="18"/>
                <w:szCs w:val="18"/>
                <w:lang w:eastAsia="en-US"/>
              </w:rPr>
              <w:t>深入理解职业礼仪的重要性，</w:t>
            </w:r>
            <w:r>
              <w:rPr>
                <w:rFonts w:hint="eastAsia" w:asciiTheme="minorEastAsia" w:hAnsiTheme="minorEastAsia" w:eastAsiaTheme="minorEastAsia" w:cstheme="minorEastAsia"/>
                <w:sz w:val="18"/>
                <w:szCs w:val="18"/>
              </w:rPr>
              <w:t>通过</w:t>
            </w:r>
            <w:r>
              <w:rPr>
                <w:rFonts w:hint="eastAsia" w:asciiTheme="minorEastAsia" w:hAnsiTheme="minorEastAsia" w:eastAsiaTheme="minorEastAsia" w:cstheme="minorEastAsia"/>
                <w:sz w:val="18"/>
                <w:szCs w:val="18"/>
                <w:lang w:val="en-US" w:eastAsia="zh-CN"/>
              </w:rPr>
              <w:t>基础训练</w:t>
            </w:r>
            <w:r>
              <w:rPr>
                <w:rFonts w:hint="eastAsia" w:asciiTheme="minorEastAsia" w:hAnsiTheme="minorEastAsia" w:eastAsiaTheme="minorEastAsia" w:cstheme="minorEastAsia"/>
                <w:sz w:val="18"/>
                <w:szCs w:val="18"/>
              </w:rPr>
              <w:t>、身韵组合、姿态矫正</w:t>
            </w:r>
            <w:r>
              <w:rPr>
                <w:rFonts w:hint="eastAsia" w:asciiTheme="minorEastAsia" w:hAnsiTheme="minorEastAsia" w:eastAsiaTheme="minorEastAsia" w:cstheme="minorEastAsia"/>
                <w:sz w:val="18"/>
                <w:szCs w:val="18"/>
                <w:lang w:val="en-US" w:eastAsia="zh-CN"/>
              </w:rPr>
              <w:t>实现良好的酒店礼仪形态，</w:t>
            </w:r>
            <w:r>
              <w:rPr>
                <w:rFonts w:hint="eastAsia" w:asciiTheme="minorEastAsia" w:hAnsiTheme="minorEastAsia" w:eastAsiaTheme="minorEastAsia" w:cstheme="minorEastAsia"/>
                <w:sz w:val="18"/>
                <w:szCs w:val="18"/>
                <w:lang w:eastAsia="en-US"/>
              </w:rPr>
              <w:t>掌握在不同场景下的着装规范、仪容仪表要求、礼貌用语使用以及服务接待流程中的礼仪细节</w:t>
            </w:r>
            <w:r>
              <w:rPr>
                <w:rFonts w:hint="eastAsia" w:asciiTheme="minorEastAsia" w:hAnsiTheme="minorEastAsia" w:eastAsiaTheme="minorEastAsia" w:cstheme="minorEastAsia"/>
                <w:sz w:val="18"/>
                <w:szCs w:val="18"/>
                <w:lang w:eastAsia="zh-CN"/>
              </w:rPr>
              <w:t>。</w:t>
            </w:r>
          </w:p>
        </w:tc>
        <w:tc>
          <w:tcPr>
            <w:tcW w:w="2920" w:type="dxa"/>
            <w:shd w:val="clear" w:color="auto" w:fill="auto"/>
            <w:vAlign w:val="center"/>
          </w:tcPr>
          <w:p w14:paraId="60622D60">
            <w:pPr>
              <w:pStyle w:val="22"/>
              <w:spacing w:line="240" w:lineRule="exact"/>
              <w:ind w:left="105" w:leftChars="50" w:right="105" w:rightChars="50" w:firstLine="0" w:firstLineChars="0"/>
              <w:rPr>
                <w:rFonts w:hint="eastAsia" w:asciiTheme="minorEastAsia" w:hAnsiTheme="minorEastAsia" w:eastAsiaTheme="minorEastAsia" w:cstheme="minorEastAsia"/>
                <w:kern w:val="2"/>
                <w:sz w:val="18"/>
                <w:szCs w:val="18"/>
                <w:lang w:val="en-US" w:eastAsia="zh-CN" w:bidi="zh-CN"/>
              </w:rPr>
            </w:pPr>
            <w:r>
              <w:rPr>
                <w:rFonts w:hint="eastAsia" w:asciiTheme="minorEastAsia" w:hAnsiTheme="minorEastAsia" w:eastAsiaTheme="minorEastAsia" w:cstheme="minorEastAsia"/>
                <w:sz w:val="18"/>
                <w:szCs w:val="18"/>
              </w:rPr>
              <w:t>旅游职业人员的仪容仪表礼仪，服务过程中的行为举止礼仪</w:t>
            </w:r>
            <w:r>
              <w:rPr>
                <w:rFonts w:hint="eastAsia" w:asciiTheme="minorEastAsia" w:hAnsiTheme="minorEastAsia" w:eastAsiaTheme="minorEastAsia" w:cstheme="minorEastAsia"/>
                <w:sz w:val="18"/>
                <w:szCs w:val="18"/>
                <w:lang w:eastAsia="zh-CN"/>
              </w:rPr>
              <w:t>，以及针对不同旅游业务环节（如酒店接待、导游服务、景区服务等）的专项</w:t>
            </w:r>
            <w:r>
              <w:rPr>
                <w:rFonts w:hint="eastAsia" w:asciiTheme="minorEastAsia" w:hAnsiTheme="minorEastAsia" w:eastAsiaTheme="minorEastAsia" w:cstheme="minorEastAsia"/>
                <w:sz w:val="18"/>
                <w:szCs w:val="18"/>
                <w:lang w:val="en-US" w:eastAsia="zh-CN"/>
              </w:rPr>
              <w:t>形体</w:t>
            </w:r>
            <w:r>
              <w:rPr>
                <w:rFonts w:hint="eastAsia" w:asciiTheme="minorEastAsia" w:hAnsiTheme="minorEastAsia" w:eastAsiaTheme="minorEastAsia" w:cstheme="minorEastAsia"/>
                <w:sz w:val="18"/>
                <w:szCs w:val="18"/>
                <w:lang w:eastAsia="zh-CN"/>
              </w:rPr>
              <w:t>礼仪规范</w:t>
            </w:r>
            <w:r>
              <w:rPr>
                <w:rFonts w:hint="eastAsia" w:asciiTheme="minorEastAsia" w:hAnsiTheme="minorEastAsia" w:eastAsiaTheme="minorEastAsia" w:cstheme="minorEastAsia"/>
                <w:sz w:val="18"/>
                <w:szCs w:val="18"/>
                <w:lang w:val="en-US" w:eastAsia="zh-CN"/>
              </w:rPr>
              <w:t>等。</w:t>
            </w:r>
          </w:p>
        </w:tc>
      </w:tr>
      <w:tr w14:paraId="3CD64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0" w:hRule="exact"/>
        </w:trPr>
        <w:tc>
          <w:tcPr>
            <w:tcW w:w="719" w:type="dxa"/>
            <w:vMerge w:val="continue"/>
            <w:vAlign w:val="center"/>
          </w:tcPr>
          <w:p w14:paraId="499E7ADA">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464" w:type="dxa"/>
            <w:gridSpan w:val="2"/>
            <w:shd w:val="clear" w:color="auto" w:fill="auto"/>
            <w:vAlign w:val="center"/>
          </w:tcPr>
          <w:p w14:paraId="4EBFE8AB">
            <w:pPr>
              <w:pStyle w:val="22"/>
              <w:spacing w:line="240" w:lineRule="exact"/>
              <w:ind w:left="105" w:leftChars="50" w:right="105" w:rightChars="5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酒店英语</w:t>
            </w:r>
          </w:p>
        </w:tc>
        <w:tc>
          <w:tcPr>
            <w:tcW w:w="594" w:type="dxa"/>
            <w:gridSpan w:val="2"/>
            <w:vAlign w:val="center"/>
          </w:tcPr>
          <w:p w14:paraId="334DCE8D">
            <w:pPr>
              <w:pStyle w:val="22"/>
              <w:spacing w:line="240" w:lineRule="exact"/>
              <w:ind w:left="105" w:leftChars="50" w:right="105" w:rightChars="50" w:firstLine="0" w:firstLineChars="0"/>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必修</w:t>
            </w:r>
          </w:p>
        </w:tc>
        <w:tc>
          <w:tcPr>
            <w:tcW w:w="615" w:type="dxa"/>
            <w:shd w:val="clear" w:color="auto" w:fill="auto"/>
            <w:vAlign w:val="center"/>
          </w:tcPr>
          <w:p w14:paraId="4AF9B650">
            <w:pPr>
              <w:pStyle w:val="22"/>
              <w:spacing w:line="240" w:lineRule="exact"/>
              <w:ind w:left="105" w:leftChars="50" w:right="105" w:rightChars="5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B</w:t>
            </w:r>
          </w:p>
        </w:tc>
        <w:tc>
          <w:tcPr>
            <w:tcW w:w="622" w:type="dxa"/>
            <w:shd w:val="clear" w:color="auto" w:fill="auto"/>
            <w:vAlign w:val="center"/>
          </w:tcPr>
          <w:p w14:paraId="68D3F2A7">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8"/>
                <w:szCs w:val="18"/>
                <w:u w:val="none"/>
                <w:lang w:val="en-US" w:eastAsia="zh-CN" w:bidi="ar"/>
              </w:rPr>
              <w:t>4</w:t>
            </w:r>
          </w:p>
        </w:tc>
        <w:tc>
          <w:tcPr>
            <w:tcW w:w="564" w:type="dxa"/>
            <w:shd w:val="clear" w:color="auto" w:fill="auto"/>
            <w:vAlign w:val="center"/>
          </w:tcPr>
          <w:p w14:paraId="2610D779">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8"/>
                <w:szCs w:val="18"/>
                <w:u w:val="none"/>
                <w:lang w:val="en-US" w:eastAsia="zh-CN" w:bidi="ar"/>
              </w:rPr>
              <w:t>64</w:t>
            </w:r>
          </w:p>
        </w:tc>
        <w:tc>
          <w:tcPr>
            <w:tcW w:w="636" w:type="dxa"/>
            <w:shd w:val="clear" w:color="auto" w:fill="auto"/>
            <w:vAlign w:val="center"/>
          </w:tcPr>
          <w:p w14:paraId="6F26F886">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8"/>
                <w:szCs w:val="18"/>
                <w:u w:val="none"/>
                <w:lang w:val="en-US" w:eastAsia="zh-CN" w:bidi="ar"/>
              </w:rPr>
              <w:t>40</w:t>
            </w:r>
          </w:p>
        </w:tc>
        <w:tc>
          <w:tcPr>
            <w:tcW w:w="609" w:type="dxa"/>
            <w:shd w:val="clear" w:color="auto" w:fill="auto"/>
            <w:vAlign w:val="center"/>
          </w:tcPr>
          <w:p w14:paraId="45191607">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8"/>
                <w:szCs w:val="18"/>
                <w:u w:val="none"/>
                <w:lang w:val="en-US" w:eastAsia="zh-CN" w:bidi="ar"/>
              </w:rPr>
              <w:t>24</w:t>
            </w:r>
          </w:p>
        </w:tc>
        <w:tc>
          <w:tcPr>
            <w:tcW w:w="591" w:type="dxa"/>
            <w:shd w:val="clear" w:color="auto" w:fill="auto"/>
            <w:vAlign w:val="center"/>
          </w:tcPr>
          <w:p w14:paraId="6E6EF35D">
            <w:pPr>
              <w:keepNext w:val="0"/>
              <w:keepLines w:val="0"/>
              <w:widowControl/>
              <w:suppressLineNumbers w:val="0"/>
              <w:jc w:val="center"/>
              <w:textAlignment w:val="center"/>
              <w:rPr>
                <w:rFonts w:asciiTheme="minorEastAsia" w:hAnsiTheme="minorEastAsia" w:eastAsiaTheme="minorEastAsia" w:cstheme="minorEastAsia"/>
                <w:sz w:val="18"/>
                <w:szCs w:val="18"/>
                <w:lang w:eastAsia="en-US"/>
              </w:rPr>
            </w:pPr>
            <w:r>
              <w:rPr>
                <w:rFonts w:hint="eastAsia" w:ascii="宋体" w:hAnsi="宋体" w:eastAsia="宋体" w:cs="宋体"/>
                <w:i w:val="0"/>
                <w:iCs w:val="0"/>
                <w:color w:val="000000"/>
                <w:kern w:val="0"/>
                <w:sz w:val="18"/>
                <w:szCs w:val="18"/>
                <w:u w:val="none"/>
                <w:lang w:val="en-US" w:eastAsia="zh-CN" w:bidi="ar"/>
              </w:rPr>
              <w:t>考试</w:t>
            </w:r>
          </w:p>
        </w:tc>
        <w:tc>
          <w:tcPr>
            <w:tcW w:w="582" w:type="dxa"/>
            <w:shd w:val="clear" w:color="auto" w:fill="auto"/>
            <w:vAlign w:val="center"/>
          </w:tcPr>
          <w:p w14:paraId="317B3B69">
            <w:pPr>
              <w:pStyle w:val="22"/>
              <w:spacing w:line="240" w:lineRule="exact"/>
              <w:ind w:left="105" w:leftChars="50" w:right="105" w:rightChars="50" w:firstLine="0" w:firstLineChars="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3</w:t>
            </w:r>
          </w:p>
        </w:tc>
        <w:tc>
          <w:tcPr>
            <w:tcW w:w="1040" w:type="dxa"/>
            <w:shd w:val="clear" w:color="auto" w:fill="auto"/>
            <w:vAlign w:val="center"/>
          </w:tcPr>
          <w:p w14:paraId="5FA2F21A">
            <w:pPr>
              <w:pStyle w:val="22"/>
              <w:spacing w:line="240" w:lineRule="exact"/>
              <w:ind w:left="105" w:leftChars="50" w:right="105" w:rightChars="5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学校</w:t>
            </w:r>
          </w:p>
        </w:tc>
        <w:tc>
          <w:tcPr>
            <w:tcW w:w="3174" w:type="dxa"/>
            <w:shd w:val="clear" w:color="auto" w:fill="auto"/>
            <w:vAlign w:val="center"/>
          </w:tcPr>
          <w:p w14:paraId="092EA9D0">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掌握酒店英语交流的基本技能，具有一般的听、读、说、写、译的能力，能够在不同的酒店活动中正确使用英语。</w:t>
            </w:r>
          </w:p>
        </w:tc>
        <w:tc>
          <w:tcPr>
            <w:tcW w:w="2920" w:type="dxa"/>
            <w:vAlign w:val="center"/>
          </w:tcPr>
          <w:p w14:paraId="5E354649">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Front Office，Housekeeping，Food and Beverage，The Business Center等部门服务英语。</w:t>
            </w:r>
          </w:p>
        </w:tc>
      </w:tr>
      <w:tr w14:paraId="2AE43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7" w:hRule="exact"/>
        </w:trPr>
        <w:tc>
          <w:tcPr>
            <w:tcW w:w="719" w:type="dxa"/>
            <w:vMerge w:val="restart"/>
            <w:vAlign w:val="center"/>
          </w:tcPr>
          <w:p w14:paraId="0298C373">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专业核心课程</w:t>
            </w:r>
          </w:p>
        </w:tc>
        <w:tc>
          <w:tcPr>
            <w:tcW w:w="1464" w:type="dxa"/>
            <w:gridSpan w:val="2"/>
            <w:shd w:val="clear" w:color="auto" w:fill="auto"/>
            <w:vAlign w:val="center"/>
          </w:tcPr>
          <w:p w14:paraId="354A1DEF">
            <w:pPr>
              <w:pStyle w:val="22"/>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酒店客户关系管理</w:t>
            </w:r>
          </w:p>
        </w:tc>
        <w:tc>
          <w:tcPr>
            <w:tcW w:w="594" w:type="dxa"/>
            <w:gridSpan w:val="2"/>
            <w:vAlign w:val="center"/>
          </w:tcPr>
          <w:p w14:paraId="776B3875">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必修</w:t>
            </w:r>
          </w:p>
        </w:tc>
        <w:tc>
          <w:tcPr>
            <w:tcW w:w="615" w:type="dxa"/>
            <w:shd w:val="clear" w:color="auto" w:fill="auto"/>
            <w:vAlign w:val="center"/>
          </w:tcPr>
          <w:p w14:paraId="6761CA27">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B</w:t>
            </w:r>
          </w:p>
        </w:tc>
        <w:tc>
          <w:tcPr>
            <w:tcW w:w="622" w:type="dxa"/>
            <w:shd w:val="clear" w:color="auto" w:fill="auto"/>
            <w:vAlign w:val="center"/>
          </w:tcPr>
          <w:p w14:paraId="2D951881">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cs="宋体"/>
                <w:i w:val="0"/>
                <w:iCs w:val="0"/>
                <w:color w:val="000000"/>
                <w:kern w:val="0"/>
                <w:sz w:val="16"/>
                <w:szCs w:val="16"/>
                <w:u w:val="none"/>
                <w:lang w:val="en-US" w:eastAsia="zh-CN" w:bidi="ar"/>
              </w:rPr>
              <w:t>4</w:t>
            </w:r>
          </w:p>
        </w:tc>
        <w:tc>
          <w:tcPr>
            <w:tcW w:w="564" w:type="dxa"/>
            <w:shd w:val="clear" w:color="auto" w:fill="auto"/>
            <w:vAlign w:val="center"/>
          </w:tcPr>
          <w:p w14:paraId="4BD9DAA3">
            <w:pPr>
              <w:keepNext w:val="0"/>
              <w:keepLines w:val="0"/>
              <w:widowControl/>
              <w:suppressLineNumbers w:val="0"/>
              <w:jc w:val="center"/>
              <w:textAlignment w:val="center"/>
              <w:rPr>
                <w:rFonts w:hint="default" w:asciiTheme="minorEastAsia" w:hAnsiTheme="minorEastAsia" w:eastAsiaTheme="minorEastAsia" w:cstheme="minorEastAsia"/>
                <w:b w:val="0"/>
                <w:bCs w:val="0"/>
                <w:sz w:val="18"/>
                <w:szCs w:val="18"/>
                <w:lang w:val="en-US"/>
              </w:rPr>
            </w:pPr>
            <w:r>
              <w:rPr>
                <w:rFonts w:hint="eastAsia" w:ascii="宋体" w:hAnsi="宋体" w:cs="宋体"/>
                <w:b w:val="0"/>
                <w:bCs w:val="0"/>
                <w:i w:val="0"/>
                <w:iCs w:val="0"/>
                <w:color w:val="000000"/>
                <w:kern w:val="0"/>
                <w:sz w:val="18"/>
                <w:szCs w:val="18"/>
                <w:u w:val="none"/>
                <w:lang w:val="en-US" w:eastAsia="zh-CN" w:bidi="ar"/>
              </w:rPr>
              <w:t>64</w:t>
            </w:r>
          </w:p>
        </w:tc>
        <w:tc>
          <w:tcPr>
            <w:tcW w:w="636" w:type="dxa"/>
            <w:shd w:val="clear" w:color="auto" w:fill="auto"/>
            <w:vAlign w:val="center"/>
          </w:tcPr>
          <w:p w14:paraId="7FA58DE1">
            <w:pPr>
              <w:keepNext w:val="0"/>
              <w:keepLines w:val="0"/>
              <w:widowControl/>
              <w:suppressLineNumbers w:val="0"/>
              <w:jc w:val="center"/>
              <w:textAlignment w:val="center"/>
              <w:rPr>
                <w:rFonts w:hint="default" w:asciiTheme="minorEastAsia" w:hAnsiTheme="minorEastAsia" w:eastAsiaTheme="minorEastAsia" w:cstheme="minorEastAsia"/>
                <w:b w:val="0"/>
                <w:bCs w:val="0"/>
                <w:sz w:val="18"/>
                <w:szCs w:val="18"/>
                <w:lang w:val="en-US"/>
              </w:rPr>
            </w:pPr>
            <w:r>
              <w:rPr>
                <w:rFonts w:hint="eastAsia" w:ascii="宋体" w:hAnsi="宋体" w:cs="宋体"/>
                <w:b w:val="0"/>
                <w:bCs w:val="0"/>
                <w:i w:val="0"/>
                <w:iCs w:val="0"/>
                <w:color w:val="000000"/>
                <w:kern w:val="0"/>
                <w:sz w:val="18"/>
                <w:szCs w:val="18"/>
                <w:u w:val="none"/>
                <w:lang w:val="en-US" w:eastAsia="zh-CN" w:bidi="ar"/>
              </w:rPr>
              <w:t>40</w:t>
            </w:r>
          </w:p>
        </w:tc>
        <w:tc>
          <w:tcPr>
            <w:tcW w:w="609" w:type="dxa"/>
            <w:shd w:val="clear" w:color="auto" w:fill="auto"/>
            <w:vAlign w:val="center"/>
          </w:tcPr>
          <w:p w14:paraId="0D40FBCF">
            <w:pPr>
              <w:keepNext w:val="0"/>
              <w:keepLines w:val="0"/>
              <w:widowControl/>
              <w:suppressLineNumbers w:val="0"/>
              <w:jc w:val="center"/>
              <w:textAlignment w:val="center"/>
              <w:rPr>
                <w:rFonts w:hint="default" w:asciiTheme="minorEastAsia" w:hAnsiTheme="minorEastAsia" w:eastAsiaTheme="minorEastAsia" w:cstheme="minorEastAsia"/>
                <w:b w:val="0"/>
                <w:bCs w:val="0"/>
                <w:sz w:val="18"/>
                <w:szCs w:val="18"/>
                <w:lang w:val="en-US"/>
              </w:rPr>
            </w:pPr>
            <w:r>
              <w:rPr>
                <w:rFonts w:hint="eastAsia" w:ascii="宋体" w:hAnsi="宋体" w:cs="宋体"/>
                <w:b w:val="0"/>
                <w:bCs w:val="0"/>
                <w:i w:val="0"/>
                <w:iCs w:val="0"/>
                <w:color w:val="000000"/>
                <w:kern w:val="0"/>
                <w:sz w:val="18"/>
                <w:szCs w:val="18"/>
                <w:u w:val="none"/>
                <w:lang w:val="en-US" w:eastAsia="zh-CN" w:bidi="ar"/>
              </w:rPr>
              <w:t>24</w:t>
            </w:r>
          </w:p>
        </w:tc>
        <w:tc>
          <w:tcPr>
            <w:tcW w:w="591" w:type="dxa"/>
            <w:shd w:val="clear" w:color="auto" w:fill="auto"/>
            <w:vAlign w:val="center"/>
          </w:tcPr>
          <w:p w14:paraId="1108EC79">
            <w:pPr>
              <w:keepNext w:val="0"/>
              <w:keepLines w:val="0"/>
              <w:widowControl/>
              <w:suppressLineNumbers w:val="0"/>
              <w:jc w:val="center"/>
              <w:textAlignment w:val="center"/>
              <w:rPr>
                <w:rFonts w:asciiTheme="minorEastAsia" w:hAnsiTheme="minorEastAsia" w:eastAsiaTheme="minorEastAsia" w:cstheme="minorEastAsia"/>
                <w:sz w:val="18"/>
                <w:szCs w:val="18"/>
                <w:lang w:eastAsia="en-US"/>
              </w:rPr>
            </w:pPr>
            <w:r>
              <w:rPr>
                <w:rFonts w:hint="eastAsia" w:ascii="宋体" w:hAnsi="宋体" w:cs="宋体"/>
                <w:i w:val="0"/>
                <w:iCs w:val="0"/>
                <w:color w:val="000000"/>
                <w:kern w:val="0"/>
                <w:sz w:val="18"/>
                <w:szCs w:val="18"/>
                <w:u w:val="none"/>
                <w:lang w:val="en-US" w:eastAsia="zh-CN" w:bidi="ar"/>
              </w:rPr>
              <w:t>考试</w:t>
            </w:r>
          </w:p>
        </w:tc>
        <w:tc>
          <w:tcPr>
            <w:tcW w:w="582" w:type="dxa"/>
            <w:shd w:val="clear" w:color="auto" w:fill="auto"/>
            <w:vAlign w:val="center"/>
          </w:tcPr>
          <w:p w14:paraId="1E64A13F">
            <w:pPr>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3</w:t>
            </w:r>
          </w:p>
        </w:tc>
        <w:tc>
          <w:tcPr>
            <w:tcW w:w="1040" w:type="dxa"/>
            <w:shd w:val="clear" w:color="auto" w:fill="auto"/>
            <w:vAlign w:val="center"/>
          </w:tcPr>
          <w:p w14:paraId="158AA5B6">
            <w:pPr>
              <w:pStyle w:val="22"/>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学校</w:t>
            </w:r>
          </w:p>
        </w:tc>
        <w:tc>
          <w:tcPr>
            <w:tcW w:w="3174" w:type="dxa"/>
            <w:shd w:val="clear" w:color="auto" w:fill="auto"/>
            <w:vAlign w:val="center"/>
          </w:tcPr>
          <w:p w14:paraId="0303F6F6">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把握酒店礼宾及前台服务管理，宾客关系管理，有效进行关系维护。</w:t>
            </w:r>
          </w:p>
        </w:tc>
        <w:tc>
          <w:tcPr>
            <w:tcW w:w="2920" w:type="dxa"/>
            <w:vAlign w:val="center"/>
          </w:tcPr>
          <w:p w14:paraId="4A25E58D">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酒店客户开发、酒店客户信息管理、酒店客户沟通管理、酒店客户满意度管理等</w:t>
            </w:r>
            <w:r>
              <w:rPr>
                <w:rFonts w:asciiTheme="minorEastAsia" w:hAnsiTheme="minorEastAsia" w:eastAsiaTheme="minorEastAsia" w:cstheme="minorEastAsia"/>
                <w:sz w:val="18"/>
                <w:szCs w:val="18"/>
              </w:rPr>
              <w:t>。</w:t>
            </w:r>
          </w:p>
        </w:tc>
      </w:tr>
      <w:tr w14:paraId="5A857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7" w:hRule="exact"/>
        </w:trPr>
        <w:tc>
          <w:tcPr>
            <w:tcW w:w="719" w:type="dxa"/>
            <w:vMerge w:val="continue"/>
            <w:vAlign w:val="center"/>
          </w:tcPr>
          <w:p w14:paraId="0FFF5908">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464" w:type="dxa"/>
            <w:gridSpan w:val="2"/>
            <w:shd w:val="clear" w:color="auto" w:fill="auto"/>
            <w:vAlign w:val="center"/>
          </w:tcPr>
          <w:p w14:paraId="7BEDDFB7">
            <w:pPr>
              <w:pStyle w:val="22"/>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前厅服务与数字化运营</w:t>
            </w:r>
          </w:p>
        </w:tc>
        <w:tc>
          <w:tcPr>
            <w:tcW w:w="594" w:type="dxa"/>
            <w:gridSpan w:val="2"/>
            <w:vAlign w:val="center"/>
          </w:tcPr>
          <w:p w14:paraId="6FAC78D2">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必修</w:t>
            </w:r>
          </w:p>
        </w:tc>
        <w:tc>
          <w:tcPr>
            <w:tcW w:w="615" w:type="dxa"/>
            <w:shd w:val="clear" w:color="auto" w:fill="auto"/>
            <w:vAlign w:val="center"/>
          </w:tcPr>
          <w:p w14:paraId="46A40E8B">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B</w:t>
            </w:r>
          </w:p>
        </w:tc>
        <w:tc>
          <w:tcPr>
            <w:tcW w:w="622" w:type="dxa"/>
            <w:shd w:val="clear" w:color="auto" w:fill="auto"/>
            <w:vAlign w:val="center"/>
          </w:tcPr>
          <w:p w14:paraId="1ECEC6E3">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6"/>
                <w:szCs w:val="16"/>
                <w:u w:val="none"/>
                <w:lang w:val="en-US" w:eastAsia="zh-CN" w:bidi="ar"/>
              </w:rPr>
              <w:t>4</w:t>
            </w:r>
          </w:p>
        </w:tc>
        <w:tc>
          <w:tcPr>
            <w:tcW w:w="564" w:type="dxa"/>
            <w:shd w:val="clear" w:color="auto" w:fill="auto"/>
            <w:vAlign w:val="center"/>
          </w:tcPr>
          <w:p w14:paraId="7DB0A483">
            <w:pPr>
              <w:keepNext w:val="0"/>
              <w:keepLines w:val="0"/>
              <w:widowControl/>
              <w:suppressLineNumbers w:val="0"/>
              <w:jc w:val="center"/>
              <w:textAlignment w:val="center"/>
              <w:rPr>
                <w:rFonts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64</w:t>
            </w:r>
          </w:p>
        </w:tc>
        <w:tc>
          <w:tcPr>
            <w:tcW w:w="636" w:type="dxa"/>
            <w:shd w:val="clear" w:color="auto" w:fill="auto"/>
            <w:vAlign w:val="center"/>
          </w:tcPr>
          <w:p w14:paraId="7CA442AD">
            <w:pPr>
              <w:keepNext w:val="0"/>
              <w:keepLines w:val="0"/>
              <w:widowControl/>
              <w:suppressLineNumbers w:val="0"/>
              <w:jc w:val="center"/>
              <w:textAlignment w:val="center"/>
              <w:rPr>
                <w:rFonts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24</w:t>
            </w:r>
          </w:p>
        </w:tc>
        <w:tc>
          <w:tcPr>
            <w:tcW w:w="609" w:type="dxa"/>
            <w:shd w:val="clear" w:color="auto" w:fill="auto"/>
            <w:vAlign w:val="center"/>
          </w:tcPr>
          <w:p w14:paraId="449EE840">
            <w:pPr>
              <w:keepNext w:val="0"/>
              <w:keepLines w:val="0"/>
              <w:widowControl/>
              <w:suppressLineNumbers w:val="0"/>
              <w:jc w:val="center"/>
              <w:textAlignment w:val="center"/>
              <w:rPr>
                <w:rFonts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40</w:t>
            </w:r>
          </w:p>
        </w:tc>
        <w:tc>
          <w:tcPr>
            <w:tcW w:w="591" w:type="dxa"/>
            <w:shd w:val="clear" w:color="auto" w:fill="auto"/>
            <w:vAlign w:val="center"/>
          </w:tcPr>
          <w:p w14:paraId="1F40AD67">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cs="宋体"/>
                <w:i w:val="0"/>
                <w:iCs w:val="0"/>
                <w:color w:val="000000"/>
                <w:kern w:val="0"/>
                <w:sz w:val="18"/>
                <w:szCs w:val="18"/>
                <w:u w:val="none"/>
                <w:lang w:val="en-US" w:eastAsia="zh-CN" w:bidi="ar"/>
              </w:rPr>
              <w:t>考试</w:t>
            </w:r>
          </w:p>
        </w:tc>
        <w:tc>
          <w:tcPr>
            <w:tcW w:w="582" w:type="dxa"/>
            <w:shd w:val="clear" w:color="auto" w:fill="auto"/>
            <w:vAlign w:val="center"/>
          </w:tcPr>
          <w:p w14:paraId="0F490D35">
            <w:pPr>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3</w:t>
            </w:r>
          </w:p>
        </w:tc>
        <w:tc>
          <w:tcPr>
            <w:tcW w:w="1040" w:type="dxa"/>
            <w:shd w:val="clear" w:color="auto" w:fill="auto"/>
            <w:vAlign w:val="center"/>
          </w:tcPr>
          <w:p w14:paraId="008C53FE">
            <w:pPr>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学校</w:t>
            </w:r>
          </w:p>
        </w:tc>
        <w:tc>
          <w:tcPr>
            <w:tcW w:w="3174" w:type="dxa"/>
            <w:shd w:val="clear" w:color="auto" w:fill="auto"/>
            <w:vAlign w:val="center"/>
          </w:tcPr>
          <w:p w14:paraId="227EF16C">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掌握前厅服务与管理工作的基本理论知识和系统操作技能，熟悉前厅各岗位工作流程，具备前厅数字化运营能力。</w:t>
            </w:r>
          </w:p>
        </w:tc>
        <w:tc>
          <w:tcPr>
            <w:tcW w:w="2920" w:type="dxa"/>
            <w:vAlign w:val="center"/>
          </w:tcPr>
          <w:p w14:paraId="7B006DE9">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前厅业务基础、</w:t>
            </w:r>
            <w:r>
              <w:rPr>
                <w:rFonts w:hint="eastAsia" w:asciiTheme="minorEastAsia" w:hAnsiTheme="minorEastAsia" w:eastAsiaTheme="minorEastAsia" w:cstheme="minorEastAsia"/>
                <w:sz w:val="18"/>
                <w:szCs w:val="18"/>
                <w:lang w:val="en-US" w:eastAsia="zh-CN"/>
              </w:rPr>
              <w:t>前厅数字化服务，</w:t>
            </w:r>
            <w:r>
              <w:rPr>
                <w:rFonts w:hint="eastAsia" w:asciiTheme="minorEastAsia" w:hAnsiTheme="minorEastAsia" w:eastAsiaTheme="minorEastAsia" w:cstheme="minorEastAsia"/>
                <w:sz w:val="18"/>
                <w:szCs w:val="18"/>
              </w:rPr>
              <w:t>客史档案管理；总机服务、客房预订服务；礼宾服务、总台服务等。</w:t>
            </w:r>
          </w:p>
        </w:tc>
      </w:tr>
      <w:tr w14:paraId="48D1E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7" w:hRule="exact"/>
        </w:trPr>
        <w:tc>
          <w:tcPr>
            <w:tcW w:w="719" w:type="dxa"/>
            <w:vMerge w:val="continue"/>
            <w:vAlign w:val="center"/>
          </w:tcPr>
          <w:p w14:paraId="4D8EEF95">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464" w:type="dxa"/>
            <w:gridSpan w:val="2"/>
            <w:shd w:val="clear" w:color="auto" w:fill="auto"/>
            <w:vAlign w:val="center"/>
          </w:tcPr>
          <w:p w14:paraId="6CB2D77F">
            <w:pPr>
              <w:pStyle w:val="22"/>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客房服务与数字化运营</w:t>
            </w:r>
          </w:p>
        </w:tc>
        <w:tc>
          <w:tcPr>
            <w:tcW w:w="594" w:type="dxa"/>
            <w:gridSpan w:val="2"/>
            <w:vAlign w:val="center"/>
          </w:tcPr>
          <w:p w14:paraId="24020E10">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必修</w:t>
            </w:r>
          </w:p>
        </w:tc>
        <w:tc>
          <w:tcPr>
            <w:tcW w:w="615" w:type="dxa"/>
            <w:shd w:val="clear" w:color="auto" w:fill="auto"/>
            <w:vAlign w:val="center"/>
          </w:tcPr>
          <w:p w14:paraId="7DE23714">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B</w:t>
            </w:r>
          </w:p>
        </w:tc>
        <w:tc>
          <w:tcPr>
            <w:tcW w:w="622" w:type="dxa"/>
            <w:shd w:val="clear" w:color="auto" w:fill="auto"/>
            <w:vAlign w:val="center"/>
          </w:tcPr>
          <w:p w14:paraId="6A67EE1A">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6"/>
                <w:szCs w:val="16"/>
                <w:u w:val="none"/>
                <w:lang w:val="en-US" w:eastAsia="zh-CN" w:bidi="ar"/>
              </w:rPr>
              <w:t>4</w:t>
            </w:r>
          </w:p>
        </w:tc>
        <w:tc>
          <w:tcPr>
            <w:tcW w:w="564" w:type="dxa"/>
            <w:shd w:val="clear" w:color="auto" w:fill="auto"/>
            <w:vAlign w:val="center"/>
          </w:tcPr>
          <w:p w14:paraId="302654C1">
            <w:pPr>
              <w:keepNext w:val="0"/>
              <w:keepLines w:val="0"/>
              <w:widowControl/>
              <w:suppressLineNumbers w:val="0"/>
              <w:jc w:val="center"/>
              <w:textAlignment w:val="center"/>
              <w:rPr>
                <w:rFonts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64</w:t>
            </w:r>
          </w:p>
        </w:tc>
        <w:tc>
          <w:tcPr>
            <w:tcW w:w="636" w:type="dxa"/>
            <w:shd w:val="clear" w:color="auto" w:fill="auto"/>
            <w:vAlign w:val="center"/>
          </w:tcPr>
          <w:p w14:paraId="498E4CE0">
            <w:pPr>
              <w:keepNext w:val="0"/>
              <w:keepLines w:val="0"/>
              <w:widowControl/>
              <w:suppressLineNumbers w:val="0"/>
              <w:jc w:val="center"/>
              <w:textAlignment w:val="center"/>
              <w:rPr>
                <w:rFonts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24</w:t>
            </w:r>
          </w:p>
        </w:tc>
        <w:tc>
          <w:tcPr>
            <w:tcW w:w="609" w:type="dxa"/>
            <w:shd w:val="clear" w:color="auto" w:fill="auto"/>
            <w:vAlign w:val="center"/>
          </w:tcPr>
          <w:p w14:paraId="73280244">
            <w:pPr>
              <w:keepNext w:val="0"/>
              <w:keepLines w:val="0"/>
              <w:widowControl/>
              <w:suppressLineNumbers w:val="0"/>
              <w:jc w:val="center"/>
              <w:textAlignment w:val="center"/>
              <w:rPr>
                <w:rFonts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40</w:t>
            </w:r>
          </w:p>
        </w:tc>
        <w:tc>
          <w:tcPr>
            <w:tcW w:w="591" w:type="dxa"/>
            <w:shd w:val="clear" w:color="auto" w:fill="auto"/>
            <w:vAlign w:val="center"/>
          </w:tcPr>
          <w:p w14:paraId="60EBE330">
            <w:pPr>
              <w:keepNext w:val="0"/>
              <w:keepLines w:val="0"/>
              <w:widowControl/>
              <w:suppressLineNumbers w:val="0"/>
              <w:jc w:val="center"/>
              <w:textAlignment w:val="center"/>
              <w:rPr>
                <w:rFonts w:asciiTheme="minorEastAsia" w:hAnsiTheme="minorEastAsia" w:eastAsiaTheme="minorEastAsia" w:cstheme="minorEastAsia"/>
                <w:sz w:val="18"/>
                <w:szCs w:val="18"/>
                <w:lang w:eastAsia="en-US"/>
              </w:rPr>
            </w:pPr>
            <w:r>
              <w:rPr>
                <w:rFonts w:hint="eastAsia" w:ascii="宋体" w:hAnsi="宋体" w:eastAsia="宋体" w:cs="宋体"/>
                <w:i w:val="0"/>
                <w:iCs w:val="0"/>
                <w:color w:val="000000"/>
                <w:kern w:val="0"/>
                <w:sz w:val="18"/>
                <w:szCs w:val="18"/>
                <w:u w:val="none"/>
                <w:lang w:val="en-US" w:eastAsia="zh-CN" w:bidi="ar"/>
              </w:rPr>
              <w:t>考查</w:t>
            </w:r>
          </w:p>
        </w:tc>
        <w:tc>
          <w:tcPr>
            <w:tcW w:w="582" w:type="dxa"/>
            <w:shd w:val="clear" w:color="auto" w:fill="auto"/>
            <w:vAlign w:val="center"/>
          </w:tcPr>
          <w:p w14:paraId="54778546">
            <w:pPr>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3</w:t>
            </w:r>
          </w:p>
        </w:tc>
        <w:tc>
          <w:tcPr>
            <w:tcW w:w="1040" w:type="dxa"/>
            <w:shd w:val="clear" w:color="auto" w:fill="auto"/>
            <w:vAlign w:val="center"/>
          </w:tcPr>
          <w:p w14:paraId="0840AA4C">
            <w:pPr>
              <w:pStyle w:val="22"/>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学校</w:t>
            </w:r>
          </w:p>
        </w:tc>
        <w:tc>
          <w:tcPr>
            <w:tcW w:w="3174" w:type="dxa"/>
            <w:shd w:val="clear" w:color="auto" w:fill="auto"/>
            <w:vAlign w:val="center"/>
          </w:tcPr>
          <w:p w14:paraId="33D1CD3F">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了解客房部整体工作内容，全面熟悉客房产品的特点，理解并掌握重要的工作程序与方法，能够熟练的进行客房部数字化常规服务。</w:t>
            </w:r>
          </w:p>
        </w:tc>
        <w:tc>
          <w:tcPr>
            <w:tcW w:w="2920" w:type="dxa"/>
            <w:vAlign w:val="center"/>
          </w:tcPr>
          <w:p w14:paraId="12BBC71A">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客房业务基础、客房清扫；对客服务、公共区域清洁保养；布草房与洗衣房 运转、客房部组织管理</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客房数字化管理等</w:t>
            </w:r>
            <w:r>
              <w:rPr>
                <w:rFonts w:hint="eastAsia" w:asciiTheme="minorEastAsia" w:hAnsiTheme="minorEastAsia" w:eastAsiaTheme="minorEastAsia" w:cstheme="minorEastAsia"/>
                <w:sz w:val="18"/>
                <w:szCs w:val="18"/>
              </w:rPr>
              <w:t>。</w:t>
            </w:r>
          </w:p>
        </w:tc>
      </w:tr>
      <w:tr w14:paraId="79357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7" w:hRule="exact"/>
        </w:trPr>
        <w:tc>
          <w:tcPr>
            <w:tcW w:w="719" w:type="dxa"/>
            <w:vMerge w:val="continue"/>
            <w:vAlign w:val="center"/>
          </w:tcPr>
          <w:p w14:paraId="36E828FE">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464" w:type="dxa"/>
            <w:gridSpan w:val="2"/>
            <w:shd w:val="clear" w:color="auto" w:fill="auto"/>
            <w:vAlign w:val="center"/>
          </w:tcPr>
          <w:p w14:paraId="65E4CB27">
            <w:pPr>
              <w:pStyle w:val="22"/>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餐饮服务与数字化运营</w:t>
            </w:r>
          </w:p>
        </w:tc>
        <w:tc>
          <w:tcPr>
            <w:tcW w:w="594" w:type="dxa"/>
            <w:gridSpan w:val="2"/>
            <w:vAlign w:val="center"/>
          </w:tcPr>
          <w:p w14:paraId="155282FE">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必修</w:t>
            </w:r>
          </w:p>
        </w:tc>
        <w:tc>
          <w:tcPr>
            <w:tcW w:w="615" w:type="dxa"/>
            <w:shd w:val="clear" w:color="auto" w:fill="auto"/>
            <w:vAlign w:val="center"/>
          </w:tcPr>
          <w:p w14:paraId="19780C5D">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B</w:t>
            </w:r>
          </w:p>
        </w:tc>
        <w:tc>
          <w:tcPr>
            <w:tcW w:w="622" w:type="dxa"/>
            <w:shd w:val="clear" w:color="auto" w:fill="auto"/>
            <w:vAlign w:val="center"/>
          </w:tcPr>
          <w:p w14:paraId="2D7F0734">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6"/>
                <w:szCs w:val="16"/>
                <w:u w:val="none"/>
                <w:lang w:val="en-US" w:eastAsia="zh-CN" w:bidi="ar"/>
              </w:rPr>
              <w:t>4</w:t>
            </w:r>
          </w:p>
        </w:tc>
        <w:tc>
          <w:tcPr>
            <w:tcW w:w="564" w:type="dxa"/>
            <w:shd w:val="clear" w:color="auto" w:fill="auto"/>
            <w:vAlign w:val="center"/>
          </w:tcPr>
          <w:p w14:paraId="7D44314D">
            <w:pPr>
              <w:keepNext w:val="0"/>
              <w:keepLines w:val="0"/>
              <w:widowControl/>
              <w:suppressLineNumbers w:val="0"/>
              <w:jc w:val="center"/>
              <w:textAlignment w:val="center"/>
              <w:rPr>
                <w:rFonts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64</w:t>
            </w:r>
          </w:p>
        </w:tc>
        <w:tc>
          <w:tcPr>
            <w:tcW w:w="636" w:type="dxa"/>
            <w:shd w:val="clear" w:color="auto" w:fill="auto"/>
            <w:vAlign w:val="center"/>
          </w:tcPr>
          <w:p w14:paraId="3C2447E4">
            <w:pPr>
              <w:keepNext w:val="0"/>
              <w:keepLines w:val="0"/>
              <w:widowControl/>
              <w:suppressLineNumbers w:val="0"/>
              <w:jc w:val="center"/>
              <w:textAlignment w:val="center"/>
              <w:rPr>
                <w:rFonts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24</w:t>
            </w:r>
          </w:p>
        </w:tc>
        <w:tc>
          <w:tcPr>
            <w:tcW w:w="609" w:type="dxa"/>
            <w:shd w:val="clear" w:color="auto" w:fill="auto"/>
            <w:vAlign w:val="center"/>
          </w:tcPr>
          <w:p w14:paraId="56E6C57A">
            <w:pPr>
              <w:keepNext w:val="0"/>
              <w:keepLines w:val="0"/>
              <w:widowControl/>
              <w:suppressLineNumbers w:val="0"/>
              <w:jc w:val="center"/>
              <w:textAlignment w:val="center"/>
              <w:rPr>
                <w:rFonts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40</w:t>
            </w:r>
          </w:p>
        </w:tc>
        <w:tc>
          <w:tcPr>
            <w:tcW w:w="591" w:type="dxa"/>
            <w:shd w:val="clear" w:color="auto" w:fill="auto"/>
            <w:vAlign w:val="center"/>
          </w:tcPr>
          <w:p w14:paraId="6E32B661">
            <w:pPr>
              <w:keepNext w:val="0"/>
              <w:keepLines w:val="0"/>
              <w:widowControl/>
              <w:suppressLineNumbers w:val="0"/>
              <w:jc w:val="center"/>
              <w:textAlignment w:val="center"/>
              <w:rPr>
                <w:rFonts w:asciiTheme="minorEastAsia" w:hAnsiTheme="minorEastAsia" w:eastAsiaTheme="minorEastAsia" w:cstheme="minorEastAsia"/>
                <w:sz w:val="18"/>
                <w:szCs w:val="18"/>
                <w:lang w:eastAsia="en-US"/>
              </w:rPr>
            </w:pPr>
            <w:r>
              <w:rPr>
                <w:rFonts w:hint="eastAsia" w:ascii="宋体" w:hAnsi="宋体" w:eastAsia="宋体" w:cs="宋体"/>
                <w:i w:val="0"/>
                <w:iCs w:val="0"/>
                <w:color w:val="000000"/>
                <w:kern w:val="0"/>
                <w:sz w:val="18"/>
                <w:szCs w:val="18"/>
                <w:u w:val="none"/>
                <w:lang w:val="en-US" w:eastAsia="zh-CN" w:bidi="ar"/>
              </w:rPr>
              <w:t>考查</w:t>
            </w:r>
          </w:p>
        </w:tc>
        <w:tc>
          <w:tcPr>
            <w:tcW w:w="582" w:type="dxa"/>
            <w:shd w:val="clear" w:color="auto" w:fill="auto"/>
            <w:vAlign w:val="center"/>
          </w:tcPr>
          <w:p w14:paraId="2A8B9802">
            <w:pPr>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3</w:t>
            </w:r>
          </w:p>
        </w:tc>
        <w:tc>
          <w:tcPr>
            <w:tcW w:w="1040" w:type="dxa"/>
            <w:shd w:val="clear" w:color="auto" w:fill="auto"/>
            <w:vAlign w:val="center"/>
          </w:tcPr>
          <w:p w14:paraId="48534670">
            <w:pPr>
              <w:pStyle w:val="22"/>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学校</w:t>
            </w:r>
          </w:p>
        </w:tc>
        <w:tc>
          <w:tcPr>
            <w:tcW w:w="3174" w:type="dxa"/>
            <w:shd w:val="clear" w:color="auto" w:fill="auto"/>
            <w:vAlign w:val="center"/>
          </w:tcPr>
          <w:p w14:paraId="3DC21BFE">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了解餐饮服务的基本知识与技能及管理的基本理论与方法培养学生胜餐饮部基层管理工作，适应行业数字化发展与职业变化的基本能力。</w:t>
            </w:r>
          </w:p>
        </w:tc>
        <w:tc>
          <w:tcPr>
            <w:tcW w:w="2920" w:type="dxa"/>
            <w:vAlign w:val="center"/>
          </w:tcPr>
          <w:p w14:paraId="5AB8A8ED">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餐饮行业发展概况、</w:t>
            </w:r>
            <w:r>
              <w:rPr>
                <w:rFonts w:hint="eastAsia" w:asciiTheme="minorEastAsia" w:hAnsiTheme="minorEastAsia" w:eastAsiaTheme="minorEastAsia" w:cstheme="minorEastAsia"/>
                <w:sz w:val="18"/>
                <w:szCs w:val="18"/>
                <w:lang w:val="en-US" w:eastAsia="zh-CN"/>
              </w:rPr>
              <w:t>餐饮数字化运营与管理、</w:t>
            </w:r>
            <w:r>
              <w:rPr>
                <w:rFonts w:hint="eastAsia" w:asciiTheme="minorEastAsia" w:hAnsiTheme="minorEastAsia" w:eastAsiaTheme="minorEastAsia" w:cstheme="minorEastAsia"/>
                <w:sz w:val="18"/>
                <w:szCs w:val="18"/>
              </w:rPr>
              <w:t>餐饮从业人员职业素养；餐饮服务基本技能、菜肴和酒水知识等。</w:t>
            </w:r>
          </w:p>
        </w:tc>
      </w:tr>
      <w:tr w14:paraId="7D353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54" w:hRule="exact"/>
        </w:trPr>
        <w:tc>
          <w:tcPr>
            <w:tcW w:w="719" w:type="dxa"/>
            <w:vMerge w:val="continue"/>
            <w:vAlign w:val="center"/>
          </w:tcPr>
          <w:p w14:paraId="13C1F543">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464" w:type="dxa"/>
            <w:gridSpan w:val="2"/>
            <w:shd w:val="clear" w:color="auto" w:fill="auto"/>
            <w:vAlign w:val="center"/>
          </w:tcPr>
          <w:p w14:paraId="560B428A">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酒店财务管理</w:t>
            </w:r>
          </w:p>
        </w:tc>
        <w:tc>
          <w:tcPr>
            <w:tcW w:w="594" w:type="dxa"/>
            <w:gridSpan w:val="2"/>
            <w:vAlign w:val="center"/>
          </w:tcPr>
          <w:p w14:paraId="090496F5">
            <w:pPr>
              <w:pStyle w:val="22"/>
              <w:spacing w:line="240" w:lineRule="auto"/>
              <w:ind w:left="0" w:leftChars="0" w:firstLine="0" w:firstLineChars="0"/>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必修</w:t>
            </w:r>
          </w:p>
        </w:tc>
        <w:tc>
          <w:tcPr>
            <w:tcW w:w="615" w:type="dxa"/>
            <w:shd w:val="clear" w:color="auto" w:fill="auto"/>
            <w:vAlign w:val="center"/>
          </w:tcPr>
          <w:p w14:paraId="101FDAEC">
            <w:pPr>
              <w:pStyle w:val="22"/>
              <w:spacing w:line="240" w:lineRule="auto"/>
              <w:ind w:left="0" w:leftChars="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B</w:t>
            </w:r>
          </w:p>
        </w:tc>
        <w:tc>
          <w:tcPr>
            <w:tcW w:w="622" w:type="dxa"/>
            <w:shd w:val="clear" w:color="auto" w:fill="auto"/>
            <w:vAlign w:val="center"/>
          </w:tcPr>
          <w:p w14:paraId="311E3FC4">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6"/>
                <w:szCs w:val="16"/>
                <w:u w:val="none"/>
                <w:lang w:val="en-US" w:eastAsia="zh-CN" w:bidi="ar"/>
              </w:rPr>
              <w:t>4</w:t>
            </w:r>
          </w:p>
        </w:tc>
        <w:tc>
          <w:tcPr>
            <w:tcW w:w="564" w:type="dxa"/>
            <w:shd w:val="clear" w:color="auto" w:fill="auto"/>
            <w:vAlign w:val="center"/>
          </w:tcPr>
          <w:p w14:paraId="7081063C">
            <w:pPr>
              <w:keepNext w:val="0"/>
              <w:keepLines w:val="0"/>
              <w:widowControl/>
              <w:suppressLineNumbers w:val="0"/>
              <w:jc w:val="center"/>
              <w:textAlignment w:val="center"/>
              <w:rPr>
                <w:rFonts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64</w:t>
            </w:r>
          </w:p>
        </w:tc>
        <w:tc>
          <w:tcPr>
            <w:tcW w:w="636" w:type="dxa"/>
            <w:shd w:val="clear" w:color="auto" w:fill="auto"/>
            <w:vAlign w:val="center"/>
          </w:tcPr>
          <w:p w14:paraId="20D9294E">
            <w:pPr>
              <w:keepNext w:val="0"/>
              <w:keepLines w:val="0"/>
              <w:widowControl/>
              <w:suppressLineNumbers w:val="0"/>
              <w:jc w:val="center"/>
              <w:textAlignment w:val="center"/>
              <w:rPr>
                <w:rFonts w:hint="default" w:asciiTheme="minorEastAsia" w:hAnsiTheme="minorEastAsia" w:eastAsiaTheme="minorEastAsia" w:cstheme="minorEastAsia"/>
                <w:b w:val="0"/>
                <w:bCs w:val="0"/>
                <w:sz w:val="18"/>
                <w:szCs w:val="18"/>
                <w:lang w:val="en-US"/>
              </w:rPr>
            </w:pPr>
            <w:r>
              <w:rPr>
                <w:rFonts w:hint="eastAsia" w:ascii="宋体" w:hAnsi="宋体" w:cs="宋体"/>
                <w:b w:val="0"/>
                <w:bCs w:val="0"/>
                <w:i w:val="0"/>
                <w:iCs w:val="0"/>
                <w:color w:val="000000"/>
                <w:kern w:val="0"/>
                <w:sz w:val="18"/>
                <w:szCs w:val="18"/>
                <w:u w:val="none"/>
                <w:lang w:val="en-US" w:eastAsia="zh-CN" w:bidi="ar"/>
              </w:rPr>
              <w:t>48</w:t>
            </w:r>
          </w:p>
        </w:tc>
        <w:tc>
          <w:tcPr>
            <w:tcW w:w="609" w:type="dxa"/>
            <w:shd w:val="clear" w:color="auto" w:fill="auto"/>
            <w:vAlign w:val="center"/>
          </w:tcPr>
          <w:p w14:paraId="46125267">
            <w:pPr>
              <w:keepNext w:val="0"/>
              <w:keepLines w:val="0"/>
              <w:widowControl/>
              <w:suppressLineNumbers w:val="0"/>
              <w:jc w:val="center"/>
              <w:textAlignment w:val="center"/>
              <w:rPr>
                <w:rFonts w:hint="default" w:asciiTheme="minorEastAsia" w:hAnsiTheme="minorEastAsia" w:eastAsiaTheme="minorEastAsia" w:cstheme="minorEastAsia"/>
                <w:b w:val="0"/>
                <w:bCs w:val="0"/>
                <w:sz w:val="18"/>
                <w:szCs w:val="18"/>
                <w:lang w:val="en-US"/>
              </w:rPr>
            </w:pPr>
            <w:r>
              <w:rPr>
                <w:rFonts w:hint="eastAsia" w:ascii="宋体" w:hAnsi="宋体" w:cs="宋体"/>
                <w:b w:val="0"/>
                <w:bCs w:val="0"/>
                <w:i w:val="0"/>
                <w:iCs w:val="0"/>
                <w:color w:val="000000"/>
                <w:kern w:val="0"/>
                <w:sz w:val="18"/>
                <w:szCs w:val="18"/>
                <w:u w:val="none"/>
                <w:lang w:val="en-US" w:eastAsia="zh-CN" w:bidi="ar"/>
              </w:rPr>
              <w:t>16</w:t>
            </w:r>
          </w:p>
        </w:tc>
        <w:tc>
          <w:tcPr>
            <w:tcW w:w="591" w:type="dxa"/>
            <w:shd w:val="clear" w:color="auto" w:fill="auto"/>
            <w:vAlign w:val="center"/>
          </w:tcPr>
          <w:p w14:paraId="47F014AE">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8"/>
                <w:szCs w:val="18"/>
                <w:u w:val="none"/>
                <w:lang w:val="en-US" w:eastAsia="zh-CN" w:bidi="ar"/>
              </w:rPr>
              <w:t>考试</w:t>
            </w:r>
          </w:p>
        </w:tc>
        <w:tc>
          <w:tcPr>
            <w:tcW w:w="582" w:type="dxa"/>
            <w:shd w:val="clear" w:color="auto" w:fill="auto"/>
            <w:vAlign w:val="center"/>
          </w:tcPr>
          <w:p w14:paraId="60563A31">
            <w:pPr>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w:t>
            </w:r>
          </w:p>
        </w:tc>
        <w:tc>
          <w:tcPr>
            <w:tcW w:w="1040" w:type="dxa"/>
            <w:shd w:val="clear" w:color="auto" w:fill="auto"/>
            <w:vAlign w:val="center"/>
          </w:tcPr>
          <w:p w14:paraId="6703419D">
            <w:pPr>
              <w:pStyle w:val="22"/>
              <w:spacing w:line="240" w:lineRule="exact"/>
              <w:ind w:left="105" w:leftChars="50" w:right="105" w:rightChars="5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学校</w:t>
            </w:r>
          </w:p>
        </w:tc>
        <w:tc>
          <w:tcPr>
            <w:tcW w:w="3174" w:type="dxa"/>
            <w:shd w:val="clear" w:color="auto" w:fill="auto"/>
            <w:vAlign w:val="center"/>
          </w:tcPr>
          <w:p w14:paraId="47069A78">
            <w:pPr>
              <w:pStyle w:val="22"/>
              <w:spacing w:line="240" w:lineRule="exact"/>
              <w:ind w:left="105" w:leftChars="50" w:right="105" w:rightChars="50" w:firstLine="0" w:firstLineChars="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掌握酒店资金管理、应收账管理、存货管理、收入管理、 成本管理、利润和利润分配管理等。 了解酒店经营预算管理。 掌握酒店经营数据分析。</w:t>
            </w:r>
          </w:p>
          <w:p w14:paraId="02F91FBF">
            <w:pPr>
              <w:pStyle w:val="22"/>
              <w:spacing w:line="240" w:lineRule="exact"/>
              <w:ind w:left="105" w:leftChars="50" w:right="105" w:rightChars="50" w:firstLine="0" w:firstLineChars="0"/>
              <w:rPr>
                <w:rFonts w:hint="eastAsia" w:asciiTheme="minorEastAsia" w:hAnsiTheme="minorEastAsia" w:eastAsiaTheme="minorEastAsia" w:cstheme="minorEastAsia"/>
                <w:sz w:val="18"/>
                <w:szCs w:val="18"/>
              </w:rPr>
            </w:pPr>
          </w:p>
        </w:tc>
        <w:tc>
          <w:tcPr>
            <w:tcW w:w="2920" w:type="dxa"/>
            <w:vAlign w:val="center"/>
          </w:tcPr>
          <w:p w14:paraId="2A439198">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 xml:space="preserve">酒店财务管理基础（酒店财务管理目标、 内容、方法等）。酒店财务数字化运转（酒店筹资管理、投 资管理、营运资金管理和内部控制、会计信息系 统应用、供应链管理系统应用）。 </w:t>
            </w:r>
            <w:r>
              <w:rPr>
                <w:rFonts w:hint="eastAsia" w:ascii="宋体" w:hAnsi="宋体" w:eastAsia="宋体" w:cs="宋体"/>
                <w:color w:val="000000"/>
                <w:kern w:val="0"/>
                <w:sz w:val="18"/>
                <w:szCs w:val="18"/>
                <w:lang w:val="en-US" w:eastAsia="zh-CN" w:bidi="ar"/>
              </w:rPr>
              <w:t>酒店财务预算和大数据分析（酒店预算的 编制与执行、酒店财务分析方法及应用）。</w:t>
            </w:r>
          </w:p>
        </w:tc>
      </w:tr>
      <w:tr w14:paraId="18EC1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5" w:hRule="exact"/>
        </w:trPr>
        <w:tc>
          <w:tcPr>
            <w:tcW w:w="719" w:type="dxa"/>
            <w:vMerge w:val="continue"/>
            <w:vAlign w:val="center"/>
          </w:tcPr>
          <w:p w14:paraId="46B94ABB">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464" w:type="dxa"/>
            <w:gridSpan w:val="2"/>
            <w:shd w:val="clear" w:color="auto" w:fill="auto"/>
            <w:vAlign w:val="center"/>
          </w:tcPr>
          <w:p w14:paraId="43C626D7">
            <w:pPr>
              <w:pStyle w:val="22"/>
              <w:spacing w:line="240" w:lineRule="auto"/>
              <w:ind w:left="0" w:firstLine="0" w:firstLineChars="0"/>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rPr>
              <w:t>酒店</w:t>
            </w:r>
            <w:r>
              <w:rPr>
                <w:rFonts w:asciiTheme="minorEastAsia" w:hAnsiTheme="minorEastAsia" w:eastAsiaTheme="minorEastAsia" w:cstheme="minorEastAsia"/>
                <w:sz w:val="18"/>
                <w:szCs w:val="18"/>
              </w:rPr>
              <w:t>人力资源管理</w:t>
            </w:r>
          </w:p>
        </w:tc>
        <w:tc>
          <w:tcPr>
            <w:tcW w:w="594" w:type="dxa"/>
            <w:gridSpan w:val="2"/>
            <w:vAlign w:val="center"/>
          </w:tcPr>
          <w:p w14:paraId="11FB3F2E">
            <w:pPr>
              <w:pStyle w:val="22"/>
              <w:spacing w:line="240" w:lineRule="auto"/>
              <w:ind w:left="0" w:leftChars="0" w:firstLine="0" w:firstLineChars="0"/>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必修</w:t>
            </w:r>
          </w:p>
        </w:tc>
        <w:tc>
          <w:tcPr>
            <w:tcW w:w="615" w:type="dxa"/>
            <w:shd w:val="clear" w:color="auto" w:fill="auto"/>
            <w:vAlign w:val="center"/>
          </w:tcPr>
          <w:p w14:paraId="00541D15">
            <w:pPr>
              <w:pStyle w:val="22"/>
              <w:spacing w:line="240" w:lineRule="auto"/>
              <w:ind w:left="0" w:leftChars="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B</w:t>
            </w:r>
          </w:p>
        </w:tc>
        <w:tc>
          <w:tcPr>
            <w:tcW w:w="622" w:type="dxa"/>
            <w:shd w:val="clear" w:color="auto" w:fill="auto"/>
            <w:vAlign w:val="center"/>
          </w:tcPr>
          <w:p w14:paraId="5F1DBBB5">
            <w:pPr>
              <w:keepNext w:val="0"/>
              <w:keepLines w:val="0"/>
              <w:widowControl/>
              <w:suppressLineNumbers w:val="0"/>
              <w:jc w:val="center"/>
              <w:textAlignment w:val="center"/>
              <w:rPr>
                <w:rFonts w:hint="eastAsia" w:asciiTheme="minorEastAsia" w:hAnsiTheme="minorEastAsia" w:eastAsiaTheme="minorEastAsia" w:cstheme="minorEastAsia"/>
                <w:sz w:val="18"/>
                <w:szCs w:val="18"/>
              </w:rPr>
            </w:pPr>
            <w:r>
              <w:rPr>
                <w:rFonts w:hint="eastAsia" w:ascii="宋体" w:hAnsi="宋体" w:eastAsia="宋体" w:cs="宋体"/>
                <w:i w:val="0"/>
                <w:iCs w:val="0"/>
                <w:color w:val="000000"/>
                <w:kern w:val="0"/>
                <w:sz w:val="16"/>
                <w:szCs w:val="16"/>
                <w:u w:val="none"/>
                <w:lang w:val="en-US" w:eastAsia="zh-CN" w:bidi="ar"/>
              </w:rPr>
              <w:t>4</w:t>
            </w:r>
          </w:p>
        </w:tc>
        <w:tc>
          <w:tcPr>
            <w:tcW w:w="564" w:type="dxa"/>
            <w:shd w:val="clear" w:color="auto" w:fill="auto"/>
            <w:vAlign w:val="center"/>
          </w:tcPr>
          <w:p w14:paraId="261500FD">
            <w:pPr>
              <w:keepNext w:val="0"/>
              <w:keepLines w:val="0"/>
              <w:widowControl/>
              <w:suppressLineNumbers w:val="0"/>
              <w:jc w:val="center"/>
              <w:textAlignment w:val="center"/>
              <w:rPr>
                <w:rFonts w:hint="eastAsia"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64</w:t>
            </w:r>
          </w:p>
        </w:tc>
        <w:tc>
          <w:tcPr>
            <w:tcW w:w="636" w:type="dxa"/>
            <w:shd w:val="clear" w:color="auto" w:fill="auto"/>
            <w:vAlign w:val="center"/>
          </w:tcPr>
          <w:p w14:paraId="6D995F9E">
            <w:pPr>
              <w:keepNext w:val="0"/>
              <w:keepLines w:val="0"/>
              <w:widowControl/>
              <w:suppressLineNumbers w:val="0"/>
              <w:jc w:val="center"/>
              <w:textAlignment w:val="center"/>
              <w:rPr>
                <w:rFonts w:hint="default" w:asciiTheme="minorEastAsia" w:hAnsiTheme="minorEastAsia" w:eastAsiaTheme="minorEastAsia" w:cstheme="minorEastAsia"/>
                <w:b w:val="0"/>
                <w:bCs w:val="0"/>
                <w:sz w:val="18"/>
                <w:szCs w:val="18"/>
                <w:lang w:val="en-US"/>
              </w:rPr>
            </w:pPr>
            <w:r>
              <w:rPr>
                <w:rFonts w:hint="eastAsia" w:ascii="宋体" w:hAnsi="宋体" w:cs="宋体"/>
                <w:b w:val="0"/>
                <w:bCs w:val="0"/>
                <w:i w:val="0"/>
                <w:iCs w:val="0"/>
                <w:color w:val="000000"/>
                <w:kern w:val="0"/>
                <w:sz w:val="18"/>
                <w:szCs w:val="18"/>
                <w:u w:val="none"/>
                <w:lang w:val="en-US" w:eastAsia="zh-CN" w:bidi="ar"/>
              </w:rPr>
              <w:t>48</w:t>
            </w:r>
          </w:p>
        </w:tc>
        <w:tc>
          <w:tcPr>
            <w:tcW w:w="609" w:type="dxa"/>
            <w:shd w:val="clear" w:color="auto" w:fill="auto"/>
            <w:vAlign w:val="center"/>
          </w:tcPr>
          <w:p w14:paraId="40388465">
            <w:pPr>
              <w:keepNext w:val="0"/>
              <w:keepLines w:val="0"/>
              <w:widowControl/>
              <w:suppressLineNumbers w:val="0"/>
              <w:jc w:val="center"/>
              <w:textAlignment w:val="center"/>
              <w:rPr>
                <w:rFonts w:hint="default" w:asciiTheme="minorEastAsia" w:hAnsiTheme="minorEastAsia" w:eastAsiaTheme="minorEastAsia" w:cstheme="minorEastAsia"/>
                <w:b w:val="0"/>
                <w:bCs w:val="0"/>
                <w:sz w:val="18"/>
                <w:szCs w:val="18"/>
                <w:lang w:val="en-US"/>
              </w:rPr>
            </w:pPr>
            <w:r>
              <w:rPr>
                <w:rFonts w:hint="eastAsia" w:ascii="宋体" w:hAnsi="宋体" w:cs="宋体"/>
                <w:b w:val="0"/>
                <w:bCs w:val="0"/>
                <w:i w:val="0"/>
                <w:iCs w:val="0"/>
                <w:color w:val="000000"/>
                <w:kern w:val="0"/>
                <w:sz w:val="18"/>
                <w:szCs w:val="18"/>
                <w:u w:val="none"/>
                <w:lang w:val="en-US" w:eastAsia="zh-CN" w:bidi="ar"/>
              </w:rPr>
              <w:t>16</w:t>
            </w:r>
          </w:p>
        </w:tc>
        <w:tc>
          <w:tcPr>
            <w:tcW w:w="591" w:type="dxa"/>
            <w:shd w:val="clear" w:color="auto" w:fill="auto"/>
            <w:vAlign w:val="center"/>
          </w:tcPr>
          <w:p w14:paraId="7F92E402">
            <w:pPr>
              <w:keepNext w:val="0"/>
              <w:keepLines w:val="0"/>
              <w:widowControl/>
              <w:suppressLineNumbers w:val="0"/>
              <w:jc w:val="center"/>
              <w:textAlignment w:val="center"/>
              <w:rPr>
                <w:rFonts w:asciiTheme="minorEastAsia" w:hAnsiTheme="minorEastAsia" w:eastAsiaTheme="minorEastAsia" w:cstheme="minorEastAsia"/>
                <w:sz w:val="18"/>
                <w:szCs w:val="18"/>
                <w:lang w:eastAsia="en-US"/>
              </w:rPr>
            </w:pPr>
            <w:r>
              <w:rPr>
                <w:rFonts w:hint="eastAsia" w:ascii="宋体" w:hAnsi="宋体" w:eastAsia="宋体" w:cs="宋体"/>
                <w:i w:val="0"/>
                <w:iCs w:val="0"/>
                <w:color w:val="000000"/>
                <w:kern w:val="0"/>
                <w:sz w:val="18"/>
                <w:szCs w:val="18"/>
                <w:u w:val="none"/>
                <w:lang w:val="en-US" w:eastAsia="zh-CN" w:bidi="ar"/>
              </w:rPr>
              <w:t>考试</w:t>
            </w:r>
          </w:p>
        </w:tc>
        <w:tc>
          <w:tcPr>
            <w:tcW w:w="582" w:type="dxa"/>
            <w:shd w:val="clear" w:color="auto" w:fill="auto"/>
            <w:vAlign w:val="center"/>
          </w:tcPr>
          <w:p w14:paraId="274BFE83">
            <w:pPr>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4</w:t>
            </w:r>
          </w:p>
        </w:tc>
        <w:tc>
          <w:tcPr>
            <w:tcW w:w="1040" w:type="dxa"/>
            <w:shd w:val="clear" w:color="auto" w:fill="auto"/>
            <w:vAlign w:val="center"/>
          </w:tcPr>
          <w:p w14:paraId="6CDC167F">
            <w:pPr>
              <w:pStyle w:val="22"/>
              <w:spacing w:line="240" w:lineRule="auto"/>
              <w:ind w:left="0" w:leftChars="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学校</w:t>
            </w:r>
          </w:p>
        </w:tc>
        <w:tc>
          <w:tcPr>
            <w:tcW w:w="3174" w:type="dxa"/>
            <w:shd w:val="clear" w:color="auto" w:fill="auto"/>
            <w:vAlign w:val="center"/>
          </w:tcPr>
          <w:p w14:paraId="3B06C54C">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掌握人力资源相关知识，利用信息化促进人员管理与资源协调，正确处理员工问题。</w:t>
            </w:r>
          </w:p>
        </w:tc>
        <w:tc>
          <w:tcPr>
            <w:tcW w:w="2920" w:type="dxa"/>
            <w:vAlign w:val="center"/>
          </w:tcPr>
          <w:p w14:paraId="041FAB94">
            <w:pPr>
              <w:pStyle w:val="22"/>
              <w:spacing w:line="240" w:lineRule="exact"/>
              <w:ind w:left="105" w:leftChars="50" w:right="105" w:rightChars="50" w:firstLine="0" w:firstLineChars="0"/>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rPr>
              <w:t>员工招聘、培训、入职管理、日常管理、人力资源协调，信息化管控等内容。</w:t>
            </w:r>
          </w:p>
        </w:tc>
      </w:tr>
      <w:tr w14:paraId="4C2E7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1" w:hRule="exact"/>
        </w:trPr>
        <w:tc>
          <w:tcPr>
            <w:tcW w:w="719" w:type="dxa"/>
            <w:vMerge w:val="continue"/>
            <w:vAlign w:val="center"/>
          </w:tcPr>
          <w:p w14:paraId="3A97BD37">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464" w:type="dxa"/>
            <w:gridSpan w:val="2"/>
            <w:shd w:val="clear" w:color="auto" w:fill="auto"/>
            <w:vAlign w:val="center"/>
          </w:tcPr>
          <w:p w14:paraId="79917B78">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酒店</w:t>
            </w:r>
            <w:r>
              <w:rPr>
                <w:rFonts w:asciiTheme="minorEastAsia" w:hAnsiTheme="minorEastAsia" w:eastAsiaTheme="minorEastAsia" w:cstheme="minorEastAsia"/>
                <w:sz w:val="18"/>
                <w:szCs w:val="18"/>
              </w:rPr>
              <w:t>数字化营销</w:t>
            </w:r>
          </w:p>
        </w:tc>
        <w:tc>
          <w:tcPr>
            <w:tcW w:w="594" w:type="dxa"/>
            <w:gridSpan w:val="2"/>
            <w:vAlign w:val="center"/>
          </w:tcPr>
          <w:p w14:paraId="5D3A90F2">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必修</w:t>
            </w:r>
          </w:p>
        </w:tc>
        <w:tc>
          <w:tcPr>
            <w:tcW w:w="615" w:type="dxa"/>
            <w:shd w:val="clear" w:color="auto" w:fill="auto"/>
            <w:vAlign w:val="center"/>
          </w:tcPr>
          <w:p w14:paraId="2AD7728D">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B</w:t>
            </w:r>
          </w:p>
        </w:tc>
        <w:tc>
          <w:tcPr>
            <w:tcW w:w="622" w:type="dxa"/>
            <w:shd w:val="clear" w:color="auto" w:fill="auto"/>
            <w:vAlign w:val="center"/>
          </w:tcPr>
          <w:p w14:paraId="26524E83">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eastAsia="宋体" w:cs="宋体"/>
                <w:i w:val="0"/>
                <w:iCs w:val="0"/>
                <w:color w:val="000000"/>
                <w:kern w:val="0"/>
                <w:sz w:val="16"/>
                <w:szCs w:val="16"/>
                <w:u w:val="none"/>
                <w:lang w:val="en-US" w:eastAsia="zh-CN" w:bidi="ar"/>
              </w:rPr>
              <w:t>4</w:t>
            </w:r>
          </w:p>
        </w:tc>
        <w:tc>
          <w:tcPr>
            <w:tcW w:w="564" w:type="dxa"/>
            <w:shd w:val="clear" w:color="auto" w:fill="auto"/>
            <w:vAlign w:val="center"/>
          </w:tcPr>
          <w:p w14:paraId="3E9AAF69">
            <w:pPr>
              <w:keepNext w:val="0"/>
              <w:keepLines w:val="0"/>
              <w:widowControl/>
              <w:suppressLineNumbers w:val="0"/>
              <w:jc w:val="center"/>
              <w:textAlignment w:val="center"/>
              <w:rPr>
                <w:rFonts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64</w:t>
            </w:r>
          </w:p>
        </w:tc>
        <w:tc>
          <w:tcPr>
            <w:tcW w:w="636" w:type="dxa"/>
            <w:shd w:val="clear" w:color="auto" w:fill="auto"/>
            <w:vAlign w:val="center"/>
          </w:tcPr>
          <w:p w14:paraId="4F483559">
            <w:pPr>
              <w:keepNext w:val="0"/>
              <w:keepLines w:val="0"/>
              <w:widowControl/>
              <w:suppressLineNumbers w:val="0"/>
              <w:jc w:val="center"/>
              <w:textAlignment w:val="center"/>
              <w:rPr>
                <w:rFonts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24</w:t>
            </w:r>
          </w:p>
        </w:tc>
        <w:tc>
          <w:tcPr>
            <w:tcW w:w="609" w:type="dxa"/>
            <w:shd w:val="clear" w:color="auto" w:fill="auto"/>
            <w:vAlign w:val="center"/>
          </w:tcPr>
          <w:p w14:paraId="203367E2">
            <w:pPr>
              <w:keepNext w:val="0"/>
              <w:keepLines w:val="0"/>
              <w:widowControl/>
              <w:suppressLineNumbers w:val="0"/>
              <w:jc w:val="center"/>
              <w:textAlignment w:val="center"/>
              <w:rPr>
                <w:rFonts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40</w:t>
            </w:r>
          </w:p>
        </w:tc>
        <w:tc>
          <w:tcPr>
            <w:tcW w:w="591" w:type="dxa"/>
            <w:shd w:val="clear" w:color="auto" w:fill="auto"/>
            <w:vAlign w:val="center"/>
          </w:tcPr>
          <w:p w14:paraId="6F2506B1">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cs="宋体"/>
                <w:i w:val="0"/>
                <w:iCs w:val="0"/>
                <w:color w:val="000000"/>
                <w:kern w:val="0"/>
                <w:sz w:val="18"/>
                <w:szCs w:val="18"/>
                <w:u w:val="none"/>
                <w:lang w:val="en-US" w:eastAsia="zh-CN" w:bidi="ar"/>
              </w:rPr>
              <w:t>考试</w:t>
            </w:r>
          </w:p>
        </w:tc>
        <w:tc>
          <w:tcPr>
            <w:tcW w:w="582" w:type="dxa"/>
            <w:shd w:val="clear" w:color="auto" w:fill="auto"/>
            <w:vAlign w:val="center"/>
          </w:tcPr>
          <w:p w14:paraId="7A7E99FA">
            <w:pPr>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4</w:t>
            </w:r>
          </w:p>
        </w:tc>
        <w:tc>
          <w:tcPr>
            <w:tcW w:w="1040" w:type="dxa"/>
            <w:shd w:val="clear" w:color="auto" w:fill="auto"/>
            <w:vAlign w:val="center"/>
          </w:tcPr>
          <w:p w14:paraId="65E5F864">
            <w:pPr>
              <w:pStyle w:val="22"/>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学校</w:t>
            </w:r>
          </w:p>
        </w:tc>
        <w:tc>
          <w:tcPr>
            <w:tcW w:w="3174" w:type="dxa"/>
            <w:shd w:val="clear" w:color="auto" w:fill="auto"/>
            <w:vAlign w:val="center"/>
          </w:tcPr>
          <w:p w14:paraId="4276F5CF">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掌握不同营销方式，把握酒店数字化发展过程，正确选择数字化营销手段。</w:t>
            </w:r>
          </w:p>
        </w:tc>
        <w:tc>
          <w:tcPr>
            <w:tcW w:w="2920" w:type="dxa"/>
            <w:vAlign w:val="center"/>
          </w:tcPr>
          <w:p w14:paraId="68C0EC19">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市场营销基本概念、数字化营销手段、酒店主要营销方式等。</w:t>
            </w:r>
          </w:p>
        </w:tc>
      </w:tr>
      <w:tr w14:paraId="24814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7" w:hRule="exact"/>
        </w:trPr>
        <w:tc>
          <w:tcPr>
            <w:tcW w:w="719" w:type="dxa"/>
            <w:vMerge w:val="continue"/>
            <w:vAlign w:val="center"/>
          </w:tcPr>
          <w:p w14:paraId="2E6A6F20">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464" w:type="dxa"/>
            <w:gridSpan w:val="2"/>
            <w:shd w:val="clear" w:color="auto" w:fill="auto"/>
            <w:vAlign w:val="center"/>
          </w:tcPr>
          <w:p w14:paraId="6156AF45">
            <w:pPr>
              <w:pStyle w:val="22"/>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酒店督导管理实务</w:t>
            </w:r>
          </w:p>
        </w:tc>
        <w:tc>
          <w:tcPr>
            <w:tcW w:w="594" w:type="dxa"/>
            <w:gridSpan w:val="2"/>
            <w:vAlign w:val="center"/>
          </w:tcPr>
          <w:p w14:paraId="558ECA33">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必修</w:t>
            </w:r>
          </w:p>
        </w:tc>
        <w:tc>
          <w:tcPr>
            <w:tcW w:w="615" w:type="dxa"/>
            <w:shd w:val="clear" w:color="auto" w:fill="auto"/>
            <w:vAlign w:val="center"/>
          </w:tcPr>
          <w:p w14:paraId="61EFE217">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B</w:t>
            </w:r>
          </w:p>
        </w:tc>
        <w:tc>
          <w:tcPr>
            <w:tcW w:w="622" w:type="dxa"/>
            <w:shd w:val="clear" w:color="auto" w:fill="auto"/>
            <w:vAlign w:val="center"/>
          </w:tcPr>
          <w:p w14:paraId="4AC164D8">
            <w:pPr>
              <w:keepNext w:val="0"/>
              <w:keepLines w:val="0"/>
              <w:widowControl/>
              <w:suppressLineNumbers w:val="0"/>
              <w:jc w:val="center"/>
              <w:textAlignment w:val="center"/>
              <w:rPr>
                <w:rFonts w:asciiTheme="minorEastAsia" w:hAnsiTheme="minorEastAsia" w:eastAsiaTheme="minorEastAsia" w:cstheme="minorEastAsia"/>
                <w:sz w:val="18"/>
                <w:szCs w:val="18"/>
              </w:rPr>
            </w:pPr>
            <w:r>
              <w:rPr>
                <w:rFonts w:hint="eastAsia" w:ascii="宋体" w:hAnsi="宋体" w:cs="宋体"/>
                <w:i w:val="0"/>
                <w:iCs w:val="0"/>
                <w:color w:val="000000"/>
                <w:kern w:val="0"/>
                <w:sz w:val="16"/>
                <w:szCs w:val="16"/>
                <w:u w:val="none"/>
                <w:lang w:val="en-US" w:eastAsia="zh-CN" w:bidi="ar"/>
              </w:rPr>
              <w:t>4</w:t>
            </w:r>
          </w:p>
        </w:tc>
        <w:tc>
          <w:tcPr>
            <w:tcW w:w="564" w:type="dxa"/>
            <w:shd w:val="clear" w:color="auto" w:fill="auto"/>
            <w:vAlign w:val="center"/>
          </w:tcPr>
          <w:p w14:paraId="7846A029">
            <w:pPr>
              <w:keepNext w:val="0"/>
              <w:keepLines w:val="0"/>
              <w:widowControl/>
              <w:suppressLineNumbers w:val="0"/>
              <w:jc w:val="center"/>
              <w:textAlignment w:val="center"/>
              <w:rPr>
                <w:rFonts w:hint="default" w:asciiTheme="minorEastAsia" w:hAnsiTheme="minorEastAsia" w:eastAsiaTheme="minorEastAsia" w:cstheme="minorEastAsia"/>
                <w:b w:val="0"/>
                <w:bCs w:val="0"/>
                <w:sz w:val="18"/>
                <w:szCs w:val="18"/>
                <w:lang w:val="en-US"/>
              </w:rPr>
            </w:pPr>
            <w:r>
              <w:rPr>
                <w:rFonts w:hint="eastAsia" w:ascii="宋体" w:hAnsi="宋体" w:cs="宋体"/>
                <w:b w:val="0"/>
                <w:bCs w:val="0"/>
                <w:i w:val="0"/>
                <w:iCs w:val="0"/>
                <w:color w:val="000000"/>
                <w:kern w:val="0"/>
                <w:sz w:val="18"/>
                <w:szCs w:val="18"/>
                <w:u w:val="none"/>
                <w:lang w:val="en-US" w:eastAsia="zh-CN" w:bidi="ar"/>
              </w:rPr>
              <w:t>64</w:t>
            </w:r>
          </w:p>
        </w:tc>
        <w:tc>
          <w:tcPr>
            <w:tcW w:w="636" w:type="dxa"/>
            <w:shd w:val="clear" w:color="auto" w:fill="auto"/>
            <w:vAlign w:val="center"/>
          </w:tcPr>
          <w:p w14:paraId="487B4219">
            <w:pPr>
              <w:keepNext w:val="0"/>
              <w:keepLines w:val="0"/>
              <w:widowControl/>
              <w:suppressLineNumbers w:val="0"/>
              <w:jc w:val="center"/>
              <w:textAlignment w:val="center"/>
              <w:rPr>
                <w:rFonts w:hint="default" w:asciiTheme="minorEastAsia" w:hAnsiTheme="minorEastAsia" w:eastAsiaTheme="minorEastAsia" w:cstheme="minorEastAsia"/>
                <w:b w:val="0"/>
                <w:bCs w:val="0"/>
                <w:sz w:val="18"/>
                <w:szCs w:val="18"/>
                <w:lang w:val="en-US"/>
              </w:rPr>
            </w:pPr>
            <w:r>
              <w:rPr>
                <w:rFonts w:hint="eastAsia" w:ascii="宋体" w:hAnsi="宋体" w:cs="宋体"/>
                <w:b w:val="0"/>
                <w:bCs w:val="0"/>
                <w:i w:val="0"/>
                <w:iCs w:val="0"/>
                <w:color w:val="000000"/>
                <w:kern w:val="0"/>
                <w:sz w:val="18"/>
                <w:szCs w:val="18"/>
                <w:u w:val="none"/>
                <w:lang w:val="en-US" w:eastAsia="zh-CN" w:bidi="ar"/>
              </w:rPr>
              <w:t>24</w:t>
            </w:r>
          </w:p>
        </w:tc>
        <w:tc>
          <w:tcPr>
            <w:tcW w:w="609" w:type="dxa"/>
            <w:shd w:val="clear" w:color="auto" w:fill="auto"/>
            <w:vAlign w:val="center"/>
          </w:tcPr>
          <w:p w14:paraId="3BA3A701">
            <w:pPr>
              <w:keepNext w:val="0"/>
              <w:keepLines w:val="0"/>
              <w:widowControl/>
              <w:suppressLineNumbers w:val="0"/>
              <w:jc w:val="center"/>
              <w:textAlignment w:val="center"/>
              <w:rPr>
                <w:rFonts w:hint="default" w:asciiTheme="minorEastAsia" w:hAnsiTheme="minorEastAsia" w:eastAsiaTheme="minorEastAsia" w:cstheme="minorEastAsia"/>
                <w:b w:val="0"/>
                <w:bCs w:val="0"/>
                <w:sz w:val="18"/>
                <w:szCs w:val="18"/>
                <w:lang w:val="en-US"/>
              </w:rPr>
            </w:pPr>
            <w:r>
              <w:rPr>
                <w:rFonts w:hint="eastAsia" w:ascii="宋体" w:hAnsi="宋体" w:cs="宋体"/>
                <w:b w:val="0"/>
                <w:bCs w:val="0"/>
                <w:i w:val="0"/>
                <w:iCs w:val="0"/>
                <w:color w:val="000000"/>
                <w:kern w:val="0"/>
                <w:sz w:val="18"/>
                <w:szCs w:val="18"/>
                <w:u w:val="none"/>
                <w:lang w:val="en-US" w:eastAsia="zh-CN" w:bidi="ar"/>
              </w:rPr>
              <w:t>40</w:t>
            </w:r>
          </w:p>
        </w:tc>
        <w:tc>
          <w:tcPr>
            <w:tcW w:w="591" w:type="dxa"/>
            <w:shd w:val="clear" w:color="auto" w:fill="auto"/>
            <w:vAlign w:val="center"/>
          </w:tcPr>
          <w:p w14:paraId="104A96C0">
            <w:pPr>
              <w:keepNext w:val="0"/>
              <w:keepLines w:val="0"/>
              <w:widowControl/>
              <w:suppressLineNumbers w:val="0"/>
              <w:jc w:val="center"/>
              <w:textAlignment w:val="center"/>
              <w:rPr>
                <w:rFonts w:asciiTheme="minorEastAsia" w:hAnsiTheme="minorEastAsia" w:eastAsiaTheme="minorEastAsia" w:cstheme="minorEastAsia"/>
                <w:sz w:val="18"/>
                <w:szCs w:val="18"/>
                <w:lang w:eastAsia="en-US"/>
              </w:rPr>
            </w:pPr>
            <w:r>
              <w:rPr>
                <w:rFonts w:hint="eastAsia" w:ascii="宋体" w:hAnsi="宋体" w:cs="宋体"/>
                <w:i w:val="0"/>
                <w:iCs w:val="0"/>
                <w:color w:val="000000"/>
                <w:kern w:val="0"/>
                <w:sz w:val="18"/>
                <w:szCs w:val="18"/>
                <w:u w:val="none"/>
                <w:lang w:val="en-US" w:eastAsia="zh-CN" w:bidi="ar"/>
              </w:rPr>
              <w:t>考试</w:t>
            </w:r>
          </w:p>
        </w:tc>
        <w:tc>
          <w:tcPr>
            <w:tcW w:w="582" w:type="dxa"/>
            <w:shd w:val="clear" w:color="auto" w:fill="auto"/>
            <w:vAlign w:val="center"/>
          </w:tcPr>
          <w:p w14:paraId="1885FEDF">
            <w:pPr>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4</w:t>
            </w:r>
          </w:p>
        </w:tc>
        <w:tc>
          <w:tcPr>
            <w:tcW w:w="1040" w:type="dxa"/>
            <w:shd w:val="clear" w:color="auto" w:fill="auto"/>
            <w:vAlign w:val="center"/>
          </w:tcPr>
          <w:p w14:paraId="678F708C">
            <w:pPr>
              <w:pStyle w:val="22"/>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学校</w:t>
            </w:r>
          </w:p>
        </w:tc>
        <w:tc>
          <w:tcPr>
            <w:tcW w:w="3174" w:type="dxa"/>
            <w:shd w:val="clear" w:color="auto" w:fill="auto"/>
            <w:vAlign w:val="center"/>
          </w:tcPr>
          <w:p w14:paraId="04DDAC44">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掌握员工工作安排与计划管理的原则，能够在管理中有效沟通，正确处理</w:t>
            </w:r>
            <w:r>
              <w:rPr>
                <w:rFonts w:hint="eastAsia" w:asciiTheme="minorEastAsia" w:hAnsiTheme="minorEastAsia" w:eastAsiaTheme="minorEastAsia" w:cstheme="minorEastAsia"/>
                <w:sz w:val="18"/>
                <w:szCs w:val="18"/>
                <w:lang w:val="en-US" w:eastAsia="zh-CN"/>
              </w:rPr>
              <w:t>问题</w:t>
            </w:r>
            <w:r>
              <w:rPr>
                <w:rFonts w:hint="eastAsia" w:asciiTheme="minorEastAsia" w:hAnsiTheme="minorEastAsia" w:eastAsiaTheme="minorEastAsia" w:cstheme="minorEastAsia"/>
                <w:sz w:val="18"/>
                <w:szCs w:val="18"/>
              </w:rPr>
              <w:t>。</w:t>
            </w:r>
          </w:p>
        </w:tc>
        <w:tc>
          <w:tcPr>
            <w:tcW w:w="2920" w:type="dxa"/>
            <w:vAlign w:val="center"/>
          </w:tcPr>
          <w:p w14:paraId="4726546A">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工作场所的管理者；招聘和筛选的程序；时间管理；培训和入职教育；管理生产率和劳动成本控制等。</w:t>
            </w:r>
          </w:p>
        </w:tc>
      </w:tr>
      <w:tr w14:paraId="7F679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85" w:hRule="exact"/>
        </w:trPr>
        <w:tc>
          <w:tcPr>
            <w:tcW w:w="719" w:type="dxa"/>
            <w:vMerge w:val="restart"/>
            <w:vAlign w:val="center"/>
          </w:tcPr>
          <w:p w14:paraId="23873DC0">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bidi="th-TH"/>
              </w:rPr>
              <w:t>专业实践课程</w:t>
            </w:r>
          </w:p>
        </w:tc>
        <w:tc>
          <w:tcPr>
            <w:tcW w:w="1464" w:type="dxa"/>
            <w:gridSpan w:val="2"/>
            <w:shd w:val="clear" w:color="auto" w:fill="auto"/>
            <w:vAlign w:val="center"/>
          </w:tcPr>
          <w:p w14:paraId="3057EEF1">
            <w:pPr>
              <w:pStyle w:val="22"/>
              <w:spacing w:line="240" w:lineRule="auto"/>
              <w:ind w:left="0" w:leftChars="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前厅综合实训</w:t>
            </w:r>
          </w:p>
        </w:tc>
        <w:tc>
          <w:tcPr>
            <w:tcW w:w="594" w:type="dxa"/>
            <w:gridSpan w:val="2"/>
            <w:shd w:val="clear" w:color="auto" w:fill="auto"/>
            <w:vAlign w:val="center"/>
          </w:tcPr>
          <w:p w14:paraId="6B2FC4E2">
            <w:pPr>
              <w:pStyle w:val="22"/>
              <w:spacing w:line="240" w:lineRule="auto"/>
              <w:ind w:left="0" w:leftChars="0" w:firstLine="0" w:firstLineChars="0"/>
              <w:jc w:val="center"/>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必修</w:t>
            </w:r>
          </w:p>
        </w:tc>
        <w:tc>
          <w:tcPr>
            <w:tcW w:w="615" w:type="dxa"/>
            <w:shd w:val="clear" w:color="auto" w:fill="auto"/>
            <w:vAlign w:val="center"/>
          </w:tcPr>
          <w:p w14:paraId="28D796EB">
            <w:pPr>
              <w:pStyle w:val="22"/>
              <w:spacing w:line="240" w:lineRule="auto"/>
              <w:ind w:left="0" w:leftChars="0" w:firstLine="0" w:firstLineChars="0"/>
              <w:jc w:val="center"/>
              <w:rPr>
                <w:rFonts w:hint="default" w:asciiTheme="minorEastAsia" w:hAnsiTheme="minorEastAsia" w:eastAsiaTheme="minorEastAsia" w:cstheme="minorEastAsia"/>
                <w:sz w:val="18"/>
                <w:szCs w:val="18"/>
                <w:highlight w:val="none"/>
                <w:lang w:val="en-US"/>
              </w:rPr>
            </w:pPr>
            <w:r>
              <w:rPr>
                <w:rFonts w:hint="default" w:asciiTheme="minorEastAsia" w:hAnsiTheme="minorEastAsia" w:eastAsiaTheme="minorEastAsia" w:cstheme="minorEastAsia"/>
                <w:sz w:val="18"/>
                <w:szCs w:val="18"/>
                <w:highlight w:val="none"/>
                <w:lang w:val="en-US"/>
              </w:rPr>
              <w:t>C</w:t>
            </w:r>
          </w:p>
        </w:tc>
        <w:tc>
          <w:tcPr>
            <w:tcW w:w="622" w:type="dxa"/>
            <w:shd w:val="clear" w:color="auto" w:fill="auto"/>
            <w:vAlign w:val="center"/>
          </w:tcPr>
          <w:p w14:paraId="331CFBAA">
            <w:pPr>
              <w:pStyle w:val="22"/>
              <w:spacing w:line="240" w:lineRule="auto"/>
              <w:ind w:left="0" w:leftChars="0" w:firstLine="0" w:firstLineChars="0"/>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0.5</w:t>
            </w:r>
          </w:p>
        </w:tc>
        <w:tc>
          <w:tcPr>
            <w:tcW w:w="564" w:type="dxa"/>
            <w:shd w:val="clear" w:color="auto" w:fill="auto"/>
            <w:vAlign w:val="center"/>
          </w:tcPr>
          <w:p w14:paraId="1E51AEC4">
            <w:pPr>
              <w:keepNext w:val="0"/>
              <w:keepLines w:val="0"/>
              <w:widowControl/>
              <w:suppressLineNumbers w:val="0"/>
              <w:jc w:val="center"/>
              <w:textAlignment w:val="center"/>
              <w:rPr>
                <w:rFonts w:hint="default" w:ascii="宋体" w:hAnsi="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20</w:t>
            </w:r>
          </w:p>
        </w:tc>
        <w:tc>
          <w:tcPr>
            <w:tcW w:w="636" w:type="dxa"/>
            <w:shd w:val="clear" w:color="auto" w:fill="auto"/>
            <w:vAlign w:val="center"/>
          </w:tcPr>
          <w:p w14:paraId="34E58766">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0</w:t>
            </w:r>
          </w:p>
        </w:tc>
        <w:tc>
          <w:tcPr>
            <w:tcW w:w="609" w:type="dxa"/>
            <w:shd w:val="clear" w:color="auto" w:fill="auto"/>
            <w:vAlign w:val="center"/>
          </w:tcPr>
          <w:p w14:paraId="5A16A3F0">
            <w:pPr>
              <w:keepNext w:val="0"/>
              <w:keepLines w:val="0"/>
              <w:widowControl/>
              <w:suppressLineNumbers w:val="0"/>
              <w:jc w:val="center"/>
              <w:textAlignment w:val="center"/>
              <w:rPr>
                <w:rFonts w:hint="default" w:ascii="宋体" w:hAnsi="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20</w:t>
            </w:r>
          </w:p>
        </w:tc>
        <w:tc>
          <w:tcPr>
            <w:tcW w:w="591" w:type="dxa"/>
            <w:shd w:val="clear" w:color="auto" w:fill="auto"/>
            <w:vAlign w:val="center"/>
          </w:tcPr>
          <w:p w14:paraId="3F32EFEE">
            <w:pPr>
              <w:pStyle w:val="22"/>
              <w:spacing w:line="240" w:lineRule="auto"/>
              <w:ind w:left="0" w:leftChars="0" w:firstLine="0" w:firstLineChars="0"/>
              <w:jc w:val="center"/>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考查</w:t>
            </w:r>
          </w:p>
        </w:tc>
        <w:tc>
          <w:tcPr>
            <w:tcW w:w="582" w:type="dxa"/>
            <w:shd w:val="clear" w:color="auto" w:fill="auto"/>
            <w:vAlign w:val="center"/>
          </w:tcPr>
          <w:p w14:paraId="7743BC06">
            <w:pPr>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3</w:t>
            </w:r>
          </w:p>
        </w:tc>
        <w:tc>
          <w:tcPr>
            <w:tcW w:w="1040" w:type="dxa"/>
            <w:shd w:val="clear" w:color="auto" w:fill="auto"/>
            <w:vAlign w:val="center"/>
          </w:tcPr>
          <w:p w14:paraId="4EC0CAEA">
            <w:pPr>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学校</w:t>
            </w:r>
          </w:p>
        </w:tc>
        <w:tc>
          <w:tcPr>
            <w:tcW w:w="3174" w:type="dxa"/>
            <w:shd w:val="clear" w:color="auto" w:fill="auto"/>
            <w:vAlign w:val="center"/>
          </w:tcPr>
          <w:p w14:paraId="1C495C64">
            <w:pPr>
              <w:pStyle w:val="22"/>
              <w:spacing w:line="240" w:lineRule="exact"/>
              <w:ind w:left="105" w:leftChars="50" w:right="105" w:rightChars="50" w:firstLine="0" w:firstLineChars="0"/>
              <w:rPr>
                <w:rFonts w:hint="eastAsia" w:asciiTheme="minorEastAsia" w:hAnsiTheme="minorEastAsia" w:eastAsiaTheme="minorEastAsia" w:cstheme="minorEastAsia"/>
                <w:sz w:val="18"/>
                <w:szCs w:val="18"/>
                <w:lang w:val="zh-CN" w:eastAsia="zh-CN"/>
              </w:rPr>
            </w:pPr>
            <w:r>
              <w:rPr>
                <w:rFonts w:hint="eastAsia" w:asciiTheme="minorEastAsia" w:hAnsiTheme="minorEastAsia" w:eastAsiaTheme="minorEastAsia" w:cstheme="minorEastAsia"/>
                <w:sz w:val="18"/>
                <w:szCs w:val="18"/>
              </w:rPr>
              <w:t>具备前厅基本管理常识，对标国家职业院校技能大赛熟悉前厅接待技巧，能正确处理前厅运营中的各项突发事件。</w:t>
            </w:r>
          </w:p>
        </w:tc>
        <w:tc>
          <w:tcPr>
            <w:tcW w:w="2920" w:type="dxa"/>
            <w:shd w:val="clear" w:color="auto" w:fill="auto"/>
            <w:vAlign w:val="center"/>
          </w:tcPr>
          <w:p w14:paraId="51560C7C">
            <w:pPr>
              <w:pStyle w:val="22"/>
              <w:spacing w:line="240" w:lineRule="exact"/>
              <w:ind w:left="105" w:leftChars="50" w:right="105" w:rightChars="50" w:firstLine="0" w:firstLineChars="0"/>
              <w:rPr>
                <w:rFonts w:hint="eastAsia" w:asciiTheme="minorEastAsia" w:hAnsiTheme="minorEastAsia" w:eastAsiaTheme="minorEastAsia" w:cstheme="minorEastAsia"/>
                <w:sz w:val="18"/>
                <w:szCs w:val="18"/>
                <w:lang w:val="zh-CN" w:eastAsia="zh-CN"/>
              </w:rPr>
            </w:pPr>
            <w:r>
              <w:rPr>
                <w:rFonts w:hint="eastAsia" w:asciiTheme="minorEastAsia" w:hAnsiTheme="minorEastAsia" w:eastAsiaTheme="minorEastAsia" w:cstheme="minorEastAsia"/>
                <w:sz w:val="18"/>
                <w:szCs w:val="18"/>
                <w:lang w:val="en-US" w:eastAsia="zh-CN"/>
              </w:rPr>
              <w:t>综合能力实训及生产性实训，</w:t>
            </w:r>
            <w:r>
              <w:rPr>
                <w:rFonts w:hint="eastAsia" w:asciiTheme="minorEastAsia" w:hAnsiTheme="minorEastAsia" w:eastAsiaTheme="minorEastAsia" w:cstheme="minorEastAsia"/>
                <w:sz w:val="18"/>
                <w:szCs w:val="18"/>
              </w:rPr>
              <w:t>构建前厅管理体系； 前厅预订服务与管理；前厅接待服务与管理；前厅综合服务管理；宾客关系管理。</w:t>
            </w:r>
          </w:p>
        </w:tc>
      </w:tr>
      <w:tr w14:paraId="35891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00" w:hRule="exact"/>
        </w:trPr>
        <w:tc>
          <w:tcPr>
            <w:tcW w:w="719" w:type="dxa"/>
            <w:vMerge w:val="continue"/>
            <w:vAlign w:val="center"/>
          </w:tcPr>
          <w:p w14:paraId="7E6B6D42">
            <w:pPr>
              <w:pStyle w:val="22"/>
              <w:spacing w:line="240" w:lineRule="auto"/>
              <w:ind w:left="0" w:firstLine="0" w:firstLineChars="0"/>
              <w:jc w:val="center"/>
              <w:rPr>
                <w:rFonts w:hint="eastAsia" w:asciiTheme="minorEastAsia" w:hAnsiTheme="minorEastAsia" w:eastAsiaTheme="minorEastAsia" w:cstheme="minorEastAsia"/>
                <w:sz w:val="18"/>
                <w:szCs w:val="18"/>
                <w:lang w:bidi="th-TH"/>
              </w:rPr>
            </w:pPr>
          </w:p>
        </w:tc>
        <w:tc>
          <w:tcPr>
            <w:tcW w:w="1464" w:type="dxa"/>
            <w:gridSpan w:val="2"/>
            <w:shd w:val="clear" w:color="auto" w:fill="auto"/>
            <w:vAlign w:val="center"/>
          </w:tcPr>
          <w:p w14:paraId="038809B8">
            <w:pPr>
              <w:pStyle w:val="22"/>
              <w:spacing w:line="240" w:lineRule="auto"/>
              <w:ind w:left="0" w:leftChars="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餐饮综合实训</w:t>
            </w:r>
          </w:p>
        </w:tc>
        <w:tc>
          <w:tcPr>
            <w:tcW w:w="594" w:type="dxa"/>
            <w:gridSpan w:val="2"/>
            <w:shd w:val="clear" w:color="auto" w:fill="auto"/>
            <w:vAlign w:val="center"/>
          </w:tcPr>
          <w:p w14:paraId="27E5139B">
            <w:pPr>
              <w:pStyle w:val="22"/>
              <w:spacing w:line="240" w:lineRule="auto"/>
              <w:ind w:left="0" w:leftChars="0" w:firstLine="0" w:firstLineChars="0"/>
              <w:jc w:val="center"/>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必修</w:t>
            </w:r>
          </w:p>
        </w:tc>
        <w:tc>
          <w:tcPr>
            <w:tcW w:w="615" w:type="dxa"/>
            <w:shd w:val="clear" w:color="auto" w:fill="auto"/>
            <w:vAlign w:val="center"/>
          </w:tcPr>
          <w:p w14:paraId="0042058C">
            <w:pPr>
              <w:pStyle w:val="22"/>
              <w:spacing w:line="240" w:lineRule="auto"/>
              <w:ind w:left="0" w:leftChars="0" w:firstLine="0" w:firstLineChars="0"/>
              <w:jc w:val="center"/>
              <w:rPr>
                <w:rFonts w:hint="default" w:asciiTheme="minorEastAsia" w:hAnsiTheme="minorEastAsia" w:eastAsiaTheme="minorEastAsia" w:cstheme="minorEastAsia"/>
                <w:sz w:val="18"/>
                <w:szCs w:val="18"/>
                <w:highlight w:val="none"/>
                <w:lang w:val="en-US"/>
              </w:rPr>
            </w:pPr>
            <w:r>
              <w:rPr>
                <w:rFonts w:hint="default" w:asciiTheme="minorEastAsia" w:hAnsiTheme="minorEastAsia" w:eastAsiaTheme="minorEastAsia" w:cstheme="minorEastAsia"/>
                <w:sz w:val="18"/>
                <w:szCs w:val="18"/>
                <w:highlight w:val="none"/>
                <w:lang w:val="en-US"/>
              </w:rPr>
              <w:t>C</w:t>
            </w:r>
          </w:p>
        </w:tc>
        <w:tc>
          <w:tcPr>
            <w:tcW w:w="622" w:type="dxa"/>
            <w:shd w:val="clear" w:color="auto" w:fill="auto"/>
            <w:vAlign w:val="center"/>
          </w:tcPr>
          <w:p w14:paraId="7CA90E7A">
            <w:pPr>
              <w:pStyle w:val="22"/>
              <w:spacing w:line="240" w:lineRule="auto"/>
              <w:ind w:left="0" w:leftChars="0" w:firstLine="0" w:firstLineChars="0"/>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0.5</w:t>
            </w:r>
          </w:p>
        </w:tc>
        <w:tc>
          <w:tcPr>
            <w:tcW w:w="564" w:type="dxa"/>
            <w:shd w:val="clear" w:color="auto" w:fill="auto"/>
            <w:vAlign w:val="center"/>
          </w:tcPr>
          <w:p w14:paraId="41E37437">
            <w:pPr>
              <w:keepNext w:val="0"/>
              <w:keepLines w:val="0"/>
              <w:widowControl/>
              <w:suppressLineNumbers w:val="0"/>
              <w:jc w:val="center"/>
              <w:textAlignment w:val="center"/>
              <w:rPr>
                <w:rFonts w:hint="default" w:ascii="宋体" w:hAnsi="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20</w:t>
            </w:r>
          </w:p>
        </w:tc>
        <w:tc>
          <w:tcPr>
            <w:tcW w:w="636" w:type="dxa"/>
            <w:shd w:val="clear" w:color="auto" w:fill="auto"/>
            <w:vAlign w:val="center"/>
          </w:tcPr>
          <w:p w14:paraId="7E77D714">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0</w:t>
            </w:r>
          </w:p>
        </w:tc>
        <w:tc>
          <w:tcPr>
            <w:tcW w:w="609" w:type="dxa"/>
            <w:shd w:val="clear" w:color="auto" w:fill="auto"/>
            <w:vAlign w:val="center"/>
          </w:tcPr>
          <w:p w14:paraId="2219405B">
            <w:pPr>
              <w:keepNext w:val="0"/>
              <w:keepLines w:val="0"/>
              <w:widowControl/>
              <w:suppressLineNumbers w:val="0"/>
              <w:jc w:val="center"/>
              <w:textAlignment w:val="center"/>
              <w:rPr>
                <w:rFonts w:hint="default" w:ascii="宋体" w:hAnsi="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20</w:t>
            </w:r>
          </w:p>
        </w:tc>
        <w:tc>
          <w:tcPr>
            <w:tcW w:w="591" w:type="dxa"/>
            <w:shd w:val="clear" w:color="auto" w:fill="auto"/>
            <w:vAlign w:val="center"/>
          </w:tcPr>
          <w:p w14:paraId="41264BB5">
            <w:pPr>
              <w:pStyle w:val="22"/>
              <w:spacing w:line="240" w:lineRule="auto"/>
              <w:ind w:left="0" w:leftChars="0" w:firstLine="0" w:firstLineChars="0"/>
              <w:jc w:val="center"/>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考查</w:t>
            </w:r>
          </w:p>
        </w:tc>
        <w:tc>
          <w:tcPr>
            <w:tcW w:w="582" w:type="dxa"/>
            <w:shd w:val="clear" w:color="auto" w:fill="auto"/>
            <w:vAlign w:val="center"/>
          </w:tcPr>
          <w:p w14:paraId="38606BED">
            <w:pPr>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3</w:t>
            </w:r>
          </w:p>
        </w:tc>
        <w:tc>
          <w:tcPr>
            <w:tcW w:w="1040" w:type="dxa"/>
            <w:shd w:val="clear" w:color="auto" w:fill="auto"/>
            <w:vAlign w:val="center"/>
          </w:tcPr>
          <w:p w14:paraId="518DAFEE">
            <w:pPr>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学校</w:t>
            </w:r>
          </w:p>
        </w:tc>
        <w:tc>
          <w:tcPr>
            <w:tcW w:w="3174" w:type="dxa"/>
            <w:shd w:val="clear" w:color="auto" w:fill="auto"/>
            <w:vAlign w:val="center"/>
          </w:tcPr>
          <w:p w14:paraId="7340401D">
            <w:pPr>
              <w:pStyle w:val="22"/>
              <w:spacing w:line="240" w:lineRule="exact"/>
              <w:ind w:left="105" w:leftChars="50" w:right="105" w:rightChars="50" w:firstLine="0" w:firstLineChars="0"/>
              <w:rPr>
                <w:rFonts w:hint="eastAsia" w:asciiTheme="minorEastAsia" w:hAnsiTheme="minorEastAsia" w:eastAsiaTheme="minorEastAsia" w:cstheme="minorEastAsia"/>
                <w:sz w:val="18"/>
                <w:szCs w:val="18"/>
                <w:lang w:val="zh-CN" w:eastAsia="zh-CN"/>
              </w:rPr>
            </w:pPr>
            <w:r>
              <w:rPr>
                <w:rFonts w:hint="eastAsia" w:asciiTheme="minorEastAsia" w:hAnsiTheme="minorEastAsia" w:eastAsiaTheme="minorEastAsia" w:cstheme="minorEastAsia"/>
                <w:sz w:val="18"/>
                <w:szCs w:val="18"/>
              </w:rPr>
              <w:t>对标云南省职业</w:t>
            </w:r>
            <w:r>
              <w:rPr>
                <w:rFonts w:hint="eastAsia" w:asciiTheme="minorEastAsia" w:hAnsiTheme="minorEastAsia" w:eastAsiaTheme="minorEastAsia" w:cstheme="minorEastAsia"/>
                <w:sz w:val="18"/>
                <w:szCs w:val="18"/>
                <w:lang w:val="en-US" w:eastAsia="zh-CN"/>
              </w:rPr>
              <w:t>院校</w:t>
            </w:r>
            <w:r>
              <w:rPr>
                <w:rFonts w:hint="eastAsia" w:asciiTheme="minorEastAsia" w:hAnsiTheme="minorEastAsia" w:eastAsiaTheme="minorEastAsia" w:cstheme="minorEastAsia"/>
                <w:sz w:val="18"/>
                <w:szCs w:val="18"/>
              </w:rPr>
              <w:t>技能大赛、国家职业</w:t>
            </w:r>
            <w:r>
              <w:rPr>
                <w:rFonts w:hint="eastAsia" w:asciiTheme="minorEastAsia" w:hAnsiTheme="minorEastAsia" w:eastAsiaTheme="minorEastAsia" w:cstheme="minorEastAsia"/>
                <w:sz w:val="18"/>
                <w:szCs w:val="18"/>
                <w:lang w:val="en-US" w:eastAsia="zh-CN"/>
              </w:rPr>
              <w:t>院校</w:t>
            </w:r>
            <w:r>
              <w:rPr>
                <w:rFonts w:hint="eastAsia" w:asciiTheme="minorEastAsia" w:hAnsiTheme="minorEastAsia" w:eastAsiaTheme="minorEastAsia" w:cstheme="minorEastAsia"/>
                <w:sz w:val="18"/>
                <w:szCs w:val="18"/>
              </w:rPr>
              <w:t>技能大赛等。熟悉餐饮服务流程，学会中西餐摆台</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宴会设计</w:t>
            </w:r>
            <w:r>
              <w:rPr>
                <w:rFonts w:hint="eastAsia" w:asciiTheme="minorEastAsia" w:hAnsiTheme="minorEastAsia" w:eastAsiaTheme="minorEastAsia" w:cstheme="minorEastAsia"/>
                <w:sz w:val="18"/>
                <w:szCs w:val="18"/>
              </w:rPr>
              <w:t>与餐饮服务</w:t>
            </w:r>
            <w:r>
              <w:rPr>
                <w:rFonts w:hint="eastAsia" w:asciiTheme="minorEastAsia" w:hAnsiTheme="minorEastAsia" w:eastAsiaTheme="minorEastAsia" w:cstheme="minorEastAsia"/>
                <w:sz w:val="18"/>
                <w:szCs w:val="18"/>
                <w:lang w:eastAsia="zh-CN"/>
              </w:rPr>
              <w:t>。</w:t>
            </w:r>
          </w:p>
        </w:tc>
        <w:tc>
          <w:tcPr>
            <w:tcW w:w="2920" w:type="dxa"/>
            <w:shd w:val="clear" w:color="auto" w:fill="auto"/>
            <w:vAlign w:val="center"/>
          </w:tcPr>
          <w:p w14:paraId="26E6A31A">
            <w:pPr>
              <w:pStyle w:val="22"/>
              <w:spacing w:line="240" w:lineRule="exact"/>
              <w:ind w:left="105" w:leftChars="50" w:right="105" w:rightChars="50" w:firstLine="0" w:firstLineChars="0"/>
              <w:rPr>
                <w:rFonts w:hint="eastAsia" w:asciiTheme="minorEastAsia" w:hAnsiTheme="minorEastAsia" w:eastAsiaTheme="minorEastAsia" w:cstheme="minorEastAsia"/>
                <w:sz w:val="18"/>
                <w:szCs w:val="18"/>
                <w:lang w:val="zh-CN" w:eastAsia="zh-CN"/>
              </w:rPr>
            </w:pPr>
            <w:r>
              <w:rPr>
                <w:rFonts w:hint="eastAsia" w:asciiTheme="minorEastAsia" w:hAnsiTheme="minorEastAsia" w:eastAsiaTheme="minorEastAsia" w:cstheme="minorEastAsia"/>
                <w:sz w:val="18"/>
                <w:szCs w:val="18"/>
                <w:lang w:val="en-US" w:eastAsia="zh-CN"/>
              </w:rPr>
              <w:t>综合能力实训及生产性实训，</w:t>
            </w:r>
            <w:r>
              <w:rPr>
                <w:rFonts w:hint="eastAsia" w:asciiTheme="minorEastAsia" w:hAnsiTheme="minorEastAsia" w:eastAsiaTheme="minorEastAsia" w:cstheme="minorEastAsia"/>
                <w:sz w:val="18"/>
                <w:szCs w:val="18"/>
              </w:rPr>
              <w:t>中西餐餐台铺设、中西餐宴会服务、中西餐餐桌服务</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宴会设计、营养与配餐等</w:t>
            </w:r>
            <w:r>
              <w:rPr>
                <w:rFonts w:hint="eastAsia" w:asciiTheme="minorEastAsia" w:hAnsiTheme="minorEastAsia" w:eastAsiaTheme="minorEastAsia" w:cstheme="minorEastAsia"/>
                <w:sz w:val="18"/>
                <w:szCs w:val="18"/>
              </w:rPr>
              <w:t>。</w:t>
            </w:r>
          </w:p>
        </w:tc>
      </w:tr>
      <w:tr w14:paraId="27D46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7" w:hRule="exact"/>
        </w:trPr>
        <w:tc>
          <w:tcPr>
            <w:tcW w:w="719" w:type="dxa"/>
            <w:vMerge w:val="continue"/>
            <w:vAlign w:val="center"/>
          </w:tcPr>
          <w:p w14:paraId="7D325EC3">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464" w:type="dxa"/>
            <w:gridSpan w:val="2"/>
            <w:shd w:val="clear" w:color="auto" w:fill="auto"/>
            <w:vAlign w:val="center"/>
          </w:tcPr>
          <w:p w14:paraId="01BF3184">
            <w:pPr>
              <w:pStyle w:val="22"/>
              <w:spacing w:line="240" w:lineRule="auto"/>
              <w:ind w:left="0" w:leftChars="0" w:firstLine="0" w:firstLineChars="0"/>
              <w:jc w:val="center"/>
              <w:rPr>
                <w:rFonts w:hint="eastAsia" w:asciiTheme="minorEastAsia" w:hAnsiTheme="minorEastAsia" w:eastAsiaTheme="minorEastAsia" w:cstheme="minorEastAsia"/>
                <w:kern w:val="2"/>
                <w:sz w:val="18"/>
                <w:szCs w:val="18"/>
                <w:lang w:val="en-US" w:eastAsia="zh-CN" w:bidi="zh-CN"/>
              </w:rPr>
            </w:pPr>
            <w:r>
              <w:rPr>
                <w:rFonts w:hint="eastAsia" w:asciiTheme="minorEastAsia" w:hAnsiTheme="minorEastAsia" w:eastAsiaTheme="minorEastAsia" w:cstheme="minorEastAsia"/>
                <w:sz w:val="18"/>
                <w:szCs w:val="18"/>
                <w:lang w:val="en-US" w:eastAsia="zh-CN"/>
              </w:rPr>
              <w:t>酒店信息系统操作技能</w:t>
            </w:r>
          </w:p>
        </w:tc>
        <w:tc>
          <w:tcPr>
            <w:tcW w:w="594" w:type="dxa"/>
            <w:gridSpan w:val="2"/>
            <w:shd w:val="clear" w:color="auto" w:fill="auto"/>
            <w:vAlign w:val="center"/>
          </w:tcPr>
          <w:p w14:paraId="17A2175C">
            <w:pPr>
              <w:pStyle w:val="22"/>
              <w:spacing w:line="240" w:lineRule="auto"/>
              <w:ind w:left="0" w:leftChars="0" w:firstLine="0" w:firstLineChars="0"/>
              <w:jc w:val="center"/>
              <w:rPr>
                <w:rFonts w:hint="eastAsia" w:asciiTheme="minorEastAsia" w:hAnsiTheme="minorEastAsia" w:eastAsiaTheme="minorEastAsia" w:cstheme="minorEastAsia"/>
                <w:kern w:val="2"/>
                <w:sz w:val="18"/>
                <w:szCs w:val="18"/>
                <w:highlight w:val="none"/>
                <w:lang w:val="en-US" w:eastAsia="en-US" w:bidi="zh-CN"/>
              </w:rPr>
            </w:pPr>
            <w:r>
              <w:rPr>
                <w:rFonts w:asciiTheme="minorEastAsia" w:hAnsiTheme="minorEastAsia" w:eastAsiaTheme="minorEastAsia" w:cstheme="minorEastAsia"/>
                <w:sz w:val="18"/>
                <w:szCs w:val="18"/>
                <w:highlight w:val="none"/>
                <w:lang w:eastAsia="en-US"/>
              </w:rPr>
              <w:t>必修</w:t>
            </w:r>
          </w:p>
        </w:tc>
        <w:tc>
          <w:tcPr>
            <w:tcW w:w="615" w:type="dxa"/>
            <w:shd w:val="clear" w:color="auto" w:fill="auto"/>
            <w:vAlign w:val="center"/>
          </w:tcPr>
          <w:p w14:paraId="14CD0076">
            <w:pPr>
              <w:pStyle w:val="22"/>
              <w:spacing w:line="240" w:lineRule="auto"/>
              <w:ind w:left="0" w:leftChars="0" w:firstLine="0" w:firstLineChars="0"/>
              <w:jc w:val="center"/>
              <w:rPr>
                <w:rFonts w:hint="eastAsia" w:asciiTheme="minorEastAsia" w:hAnsiTheme="minorEastAsia" w:eastAsiaTheme="minorEastAsia" w:cstheme="minorEastAsia"/>
                <w:kern w:val="2"/>
                <w:sz w:val="18"/>
                <w:szCs w:val="18"/>
                <w:highlight w:val="none"/>
                <w:lang w:val="en-US" w:eastAsia="zh-CN" w:bidi="zh-CN"/>
              </w:rPr>
            </w:pPr>
            <w:r>
              <w:rPr>
                <w:rFonts w:hint="eastAsia" w:asciiTheme="minorEastAsia" w:hAnsiTheme="minorEastAsia" w:eastAsiaTheme="minorEastAsia" w:cstheme="minorEastAsia"/>
                <w:sz w:val="18"/>
                <w:szCs w:val="18"/>
                <w:highlight w:val="none"/>
              </w:rPr>
              <w:t>C</w:t>
            </w:r>
          </w:p>
        </w:tc>
        <w:tc>
          <w:tcPr>
            <w:tcW w:w="622" w:type="dxa"/>
            <w:shd w:val="clear" w:color="auto" w:fill="auto"/>
            <w:vAlign w:val="center"/>
          </w:tcPr>
          <w:p w14:paraId="175BD0BA">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0.5</w:t>
            </w:r>
          </w:p>
        </w:tc>
        <w:tc>
          <w:tcPr>
            <w:tcW w:w="564" w:type="dxa"/>
            <w:shd w:val="clear" w:color="auto" w:fill="auto"/>
            <w:vAlign w:val="center"/>
          </w:tcPr>
          <w:p w14:paraId="4D1DC2D7">
            <w:pPr>
              <w:keepNext w:val="0"/>
              <w:keepLines w:val="0"/>
              <w:widowControl/>
              <w:suppressLineNumbers w:val="0"/>
              <w:jc w:val="center"/>
              <w:textAlignment w:val="center"/>
              <w:rPr>
                <w:rFonts w:hint="default" w:asciiTheme="minorEastAsia" w:hAnsiTheme="minorEastAsia" w:eastAsiaTheme="minorEastAsia" w:cstheme="minorEastAsia"/>
                <w:b w:val="0"/>
                <w:bCs w:val="0"/>
                <w:kern w:val="2"/>
                <w:sz w:val="18"/>
                <w:szCs w:val="18"/>
                <w:highlight w:val="none"/>
                <w:lang w:val="en-US" w:eastAsia="zh-CN" w:bidi="ar-SA"/>
              </w:rPr>
            </w:pPr>
            <w:r>
              <w:rPr>
                <w:rFonts w:hint="eastAsia" w:ascii="宋体" w:hAnsi="宋体" w:cs="宋体"/>
                <w:b w:val="0"/>
                <w:bCs w:val="0"/>
                <w:i w:val="0"/>
                <w:iCs w:val="0"/>
                <w:color w:val="000000"/>
                <w:kern w:val="0"/>
                <w:sz w:val="18"/>
                <w:szCs w:val="18"/>
                <w:u w:val="none"/>
                <w:lang w:val="en-US" w:eastAsia="zh-CN" w:bidi="ar"/>
              </w:rPr>
              <w:t>20</w:t>
            </w:r>
          </w:p>
        </w:tc>
        <w:tc>
          <w:tcPr>
            <w:tcW w:w="636" w:type="dxa"/>
            <w:shd w:val="clear" w:color="auto" w:fill="auto"/>
            <w:vAlign w:val="center"/>
          </w:tcPr>
          <w:p w14:paraId="4B2B52E7">
            <w:pPr>
              <w:keepNext w:val="0"/>
              <w:keepLines w:val="0"/>
              <w:widowControl/>
              <w:suppressLineNumbers w:val="0"/>
              <w:jc w:val="center"/>
              <w:textAlignment w:val="center"/>
              <w:rPr>
                <w:rFonts w:hint="eastAsia" w:asciiTheme="minorEastAsia" w:hAnsiTheme="minorEastAsia" w:eastAsiaTheme="minorEastAsia" w:cstheme="minorEastAsia"/>
                <w:b w:val="0"/>
                <w:bCs w:val="0"/>
                <w:kern w:val="2"/>
                <w:sz w:val="18"/>
                <w:szCs w:val="18"/>
                <w:highlight w:val="none"/>
                <w:lang w:val="en-US" w:eastAsia="zh-CN" w:bidi="ar-SA"/>
              </w:rPr>
            </w:pPr>
            <w:r>
              <w:rPr>
                <w:rFonts w:hint="eastAsia" w:ascii="宋体" w:hAnsi="宋体" w:eastAsia="宋体" w:cs="宋体"/>
                <w:b w:val="0"/>
                <w:bCs w:val="0"/>
                <w:i w:val="0"/>
                <w:iCs w:val="0"/>
                <w:color w:val="000000"/>
                <w:kern w:val="0"/>
                <w:sz w:val="18"/>
                <w:szCs w:val="18"/>
                <w:u w:val="none"/>
                <w:lang w:val="en-US" w:eastAsia="zh-CN" w:bidi="ar"/>
              </w:rPr>
              <w:t>0</w:t>
            </w:r>
          </w:p>
        </w:tc>
        <w:tc>
          <w:tcPr>
            <w:tcW w:w="609" w:type="dxa"/>
            <w:shd w:val="clear" w:color="auto" w:fill="auto"/>
            <w:vAlign w:val="center"/>
          </w:tcPr>
          <w:p w14:paraId="210E0918">
            <w:pPr>
              <w:keepNext w:val="0"/>
              <w:keepLines w:val="0"/>
              <w:widowControl/>
              <w:suppressLineNumbers w:val="0"/>
              <w:jc w:val="center"/>
              <w:textAlignment w:val="center"/>
              <w:rPr>
                <w:rFonts w:hint="default" w:asciiTheme="minorEastAsia" w:hAnsiTheme="minorEastAsia" w:eastAsiaTheme="minorEastAsia" w:cstheme="minorEastAsia"/>
                <w:b w:val="0"/>
                <w:bCs w:val="0"/>
                <w:kern w:val="2"/>
                <w:sz w:val="18"/>
                <w:szCs w:val="18"/>
                <w:highlight w:val="none"/>
                <w:lang w:val="en-US" w:eastAsia="zh-CN" w:bidi="ar-SA"/>
              </w:rPr>
            </w:pPr>
            <w:r>
              <w:rPr>
                <w:rFonts w:hint="eastAsia" w:ascii="宋体" w:hAnsi="宋体" w:cs="宋体"/>
                <w:b w:val="0"/>
                <w:bCs w:val="0"/>
                <w:i w:val="0"/>
                <w:iCs w:val="0"/>
                <w:color w:val="000000"/>
                <w:kern w:val="0"/>
                <w:sz w:val="18"/>
                <w:szCs w:val="18"/>
                <w:u w:val="none"/>
                <w:lang w:val="en-US" w:eastAsia="zh-CN" w:bidi="ar"/>
              </w:rPr>
              <w:t>20</w:t>
            </w:r>
          </w:p>
        </w:tc>
        <w:tc>
          <w:tcPr>
            <w:tcW w:w="591" w:type="dxa"/>
            <w:shd w:val="clear" w:color="auto" w:fill="auto"/>
            <w:vAlign w:val="center"/>
          </w:tcPr>
          <w:p w14:paraId="28996675">
            <w:pPr>
              <w:pStyle w:val="22"/>
              <w:spacing w:line="240" w:lineRule="auto"/>
              <w:ind w:left="0" w:leftChars="0" w:firstLine="0" w:firstLineChars="0"/>
              <w:jc w:val="center"/>
              <w:rPr>
                <w:rFonts w:hint="eastAsia" w:asciiTheme="minorEastAsia" w:hAnsiTheme="minorEastAsia" w:eastAsiaTheme="minorEastAsia" w:cstheme="minorEastAsia"/>
                <w:kern w:val="2"/>
                <w:sz w:val="18"/>
                <w:szCs w:val="18"/>
                <w:highlight w:val="none"/>
                <w:lang w:val="en-US" w:eastAsia="en-US" w:bidi="zh-CN"/>
              </w:rPr>
            </w:pPr>
            <w:r>
              <w:rPr>
                <w:rFonts w:asciiTheme="minorEastAsia" w:hAnsiTheme="minorEastAsia" w:eastAsiaTheme="minorEastAsia" w:cstheme="minorEastAsia"/>
                <w:sz w:val="18"/>
                <w:szCs w:val="18"/>
                <w:highlight w:val="none"/>
                <w:lang w:eastAsia="en-US"/>
              </w:rPr>
              <w:t>考查</w:t>
            </w:r>
          </w:p>
        </w:tc>
        <w:tc>
          <w:tcPr>
            <w:tcW w:w="582" w:type="dxa"/>
            <w:shd w:val="clear" w:color="auto" w:fill="auto"/>
            <w:vAlign w:val="center"/>
          </w:tcPr>
          <w:p w14:paraId="4288F226">
            <w:pPr>
              <w:jc w:val="center"/>
              <w:rPr>
                <w:rFonts w:hint="eastAsia" w:asciiTheme="minorEastAsia" w:hAnsiTheme="minorEastAsia" w:eastAsiaTheme="minorEastAsia" w:cstheme="minorEastAsia"/>
                <w:kern w:val="2"/>
                <w:sz w:val="18"/>
                <w:szCs w:val="18"/>
                <w:highlight w:val="none"/>
                <w:lang w:val="en-US" w:eastAsia="zh-CN" w:bidi="ar-SA"/>
              </w:rPr>
            </w:pPr>
            <w:r>
              <w:rPr>
                <w:rFonts w:hint="eastAsia" w:asciiTheme="minorEastAsia" w:hAnsiTheme="minorEastAsia" w:eastAsiaTheme="minorEastAsia" w:cstheme="minorEastAsia"/>
                <w:sz w:val="18"/>
                <w:szCs w:val="18"/>
                <w:highlight w:val="none"/>
                <w:lang w:val="en-US" w:eastAsia="zh-CN"/>
              </w:rPr>
              <w:t>3</w:t>
            </w:r>
          </w:p>
        </w:tc>
        <w:tc>
          <w:tcPr>
            <w:tcW w:w="1040" w:type="dxa"/>
            <w:shd w:val="clear" w:color="auto" w:fill="auto"/>
            <w:vAlign w:val="center"/>
          </w:tcPr>
          <w:p w14:paraId="6D82E6DA">
            <w:pPr>
              <w:jc w:val="center"/>
              <w:rPr>
                <w:rFonts w:hint="eastAsia" w:asciiTheme="minorEastAsia" w:hAnsiTheme="minorEastAsia" w:eastAsiaTheme="minorEastAsia" w:cstheme="minorEastAsia"/>
                <w:kern w:val="2"/>
                <w:sz w:val="18"/>
                <w:szCs w:val="18"/>
                <w:highlight w:val="none"/>
                <w:lang w:val="en-US" w:eastAsia="en-US" w:bidi="ar-SA"/>
              </w:rPr>
            </w:pPr>
            <w:r>
              <w:rPr>
                <w:rFonts w:asciiTheme="minorEastAsia" w:hAnsiTheme="minorEastAsia" w:eastAsiaTheme="minorEastAsia" w:cstheme="minorEastAsia"/>
                <w:sz w:val="18"/>
                <w:szCs w:val="18"/>
                <w:highlight w:val="none"/>
                <w:lang w:eastAsia="en-US"/>
              </w:rPr>
              <w:t>学校</w:t>
            </w:r>
          </w:p>
        </w:tc>
        <w:tc>
          <w:tcPr>
            <w:tcW w:w="3174" w:type="dxa"/>
            <w:shd w:val="clear" w:color="auto" w:fill="auto"/>
            <w:vAlign w:val="center"/>
          </w:tcPr>
          <w:p w14:paraId="12CE7359">
            <w:pPr>
              <w:pStyle w:val="22"/>
              <w:spacing w:line="240" w:lineRule="exact"/>
              <w:ind w:left="105" w:leftChars="50" w:right="105" w:rightChars="50" w:firstLine="0" w:firstLineChars="0"/>
              <w:rPr>
                <w:rFonts w:hint="eastAsia" w:asciiTheme="minorEastAsia" w:hAnsiTheme="minorEastAsia" w:eastAsiaTheme="minorEastAsia" w:cstheme="minorEastAsia"/>
                <w:kern w:val="2"/>
                <w:sz w:val="18"/>
                <w:szCs w:val="18"/>
                <w:highlight w:val="none"/>
                <w:lang w:val="en-US" w:eastAsia="zh-CN" w:bidi="zh-CN"/>
              </w:rPr>
            </w:pPr>
            <w:r>
              <w:rPr>
                <w:rFonts w:hint="eastAsia" w:asciiTheme="minorEastAsia" w:hAnsiTheme="minorEastAsia" w:eastAsiaTheme="minorEastAsia" w:cstheme="minorEastAsia"/>
                <w:sz w:val="18"/>
                <w:szCs w:val="18"/>
                <w:highlight w:val="none"/>
              </w:rPr>
              <w:t>了解酒店</w:t>
            </w:r>
            <w:r>
              <w:rPr>
                <w:rFonts w:hint="eastAsia" w:asciiTheme="minorEastAsia" w:hAnsiTheme="minorEastAsia" w:eastAsiaTheme="minorEastAsia" w:cstheme="minorEastAsia"/>
                <w:sz w:val="18"/>
                <w:szCs w:val="18"/>
                <w:highlight w:val="none"/>
                <w:lang w:val="en-US" w:eastAsia="zh-CN"/>
              </w:rPr>
              <w:t>数字化发展方向，熟悉数字</w:t>
            </w:r>
            <w:r>
              <w:rPr>
                <w:rFonts w:hint="eastAsia" w:asciiTheme="minorEastAsia" w:hAnsiTheme="minorEastAsia" w:eastAsiaTheme="minorEastAsia" w:cstheme="minorEastAsia"/>
                <w:sz w:val="18"/>
                <w:szCs w:val="18"/>
                <w:highlight w:val="none"/>
              </w:rPr>
              <w:t>系统管理的相关知识，</w:t>
            </w:r>
            <w:r>
              <w:rPr>
                <w:rFonts w:hint="eastAsia" w:asciiTheme="minorEastAsia" w:hAnsiTheme="minorEastAsia" w:eastAsiaTheme="minorEastAsia" w:cstheme="minorEastAsia"/>
                <w:sz w:val="18"/>
                <w:szCs w:val="18"/>
                <w:highlight w:val="none"/>
                <w:lang w:val="en-US" w:eastAsia="zh-CN"/>
              </w:rPr>
              <w:t>正确运用</w:t>
            </w:r>
            <w:r>
              <w:rPr>
                <w:rFonts w:hint="eastAsia" w:asciiTheme="minorEastAsia" w:hAnsiTheme="minorEastAsia" w:eastAsiaTheme="minorEastAsia" w:cstheme="minorEastAsia"/>
                <w:sz w:val="18"/>
                <w:szCs w:val="18"/>
                <w:highlight w:val="none"/>
              </w:rPr>
              <w:t>酒店</w:t>
            </w:r>
            <w:r>
              <w:rPr>
                <w:rFonts w:hint="eastAsia" w:asciiTheme="minorEastAsia" w:hAnsiTheme="minorEastAsia" w:eastAsiaTheme="minorEastAsia" w:cstheme="minorEastAsia"/>
                <w:sz w:val="18"/>
                <w:szCs w:val="18"/>
                <w:highlight w:val="none"/>
                <w:lang w:val="en-US" w:eastAsia="zh-CN"/>
              </w:rPr>
              <w:t>信息</w:t>
            </w:r>
            <w:r>
              <w:rPr>
                <w:rFonts w:hint="eastAsia" w:asciiTheme="minorEastAsia" w:hAnsiTheme="minorEastAsia" w:eastAsiaTheme="minorEastAsia" w:cstheme="minorEastAsia"/>
                <w:sz w:val="18"/>
                <w:szCs w:val="18"/>
                <w:highlight w:val="none"/>
              </w:rPr>
              <w:t>系统</w:t>
            </w:r>
            <w:r>
              <w:rPr>
                <w:rFonts w:hint="eastAsia" w:asciiTheme="minorEastAsia" w:hAnsiTheme="minorEastAsia" w:eastAsiaTheme="minorEastAsia" w:cstheme="minorEastAsia"/>
                <w:sz w:val="18"/>
                <w:szCs w:val="18"/>
                <w:highlight w:val="none"/>
                <w:lang w:val="en-US" w:eastAsia="zh-CN"/>
              </w:rPr>
              <w:t>系统完成相关</w:t>
            </w:r>
            <w:r>
              <w:rPr>
                <w:rFonts w:hint="eastAsia" w:asciiTheme="minorEastAsia" w:hAnsiTheme="minorEastAsia" w:eastAsiaTheme="minorEastAsia" w:cstheme="minorEastAsia"/>
                <w:sz w:val="18"/>
                <w:szCs w:val="18"/>
                <w:highlight w:val="none"/>
              </w:rPr>
              <w:t>操作。</w:t>
            </w:r>
          </w:p>
        </w:tc>
        <w:tc>
          <w:tcPr>
            <w:tcW w:w="2920" w:type="dxa"/>
            <w:shd w:val="clear" w:color="auto" w:fill="auto"/>
            <w:vAlign w:val="center"/>
          </w:tcPr>
          <w:p w14:paraId="0B224DE2">
            <w:pPr>
              <w:pStyle w:val="22"/>
              <w:spacing w:line="240" w:lineRule="exact"/>
              <w:ind w:left="105" w:leftChars="50" w:right="105" w:rightChars="50" w:firstLine="0" w:firstLineChars="0"/>
              <w:rPr>
                <w:rFonts w:hint="eastAsia" w:asciiTheme="minorEastAsia" w:hAnsiTheme="minorEastAsia" w:eastAsiaTheme="minorEastAsia" w:cstheme="minorEastAsia"/>
                <w:kern w:val="2"/>
                <w:sz w:val="18"/>
                <w:szCs w:val="18"/>
                <w:highlight w:val="none"/>
                <w:lang w:val="en-US" w:eastAsia="zh-CN" w:bidi="zh-CN"/>
              </w:rPr>
            </w:pPr>
            <w:r>
              <w:rPr>
                <w:rFonts w:hint="eastAsia" w:asciiTheme="minorEastAsia" w:hAnsiTheme="minorEastAsia" w:eastAsiaTheme="minorEastAsia" w:cstheme="minorEastAsia"/>
                <w:sz w:val="18"/>
                <w:szCs w:val="18"/>
                <w:highlight w:val="none"/>
                <w:lang w:val="en-US" w:eastAsia="zh-CN"/>
              </w:rPr>
              <w:t>单项技能实训，</w:t>
            </w:r>
            <w:r>
              <w:rPr>
                <w:rFonts w:hint="eastAsia" w:asciiTheme="minorEastAsia" w:hAnsiTheme="minorEastAsia" w:eastAsiaTheme="minorEastAsia" w:cstheme="minorEastAsia"/>
                <w:sz w:val="18"/>
                <w:szCs w:val="18"/>
                <w:highlight w:val="none"/>
              </w:rPr>
              <w:t>酒店信息技术基础、PMS系统概要；客史管理、预订销售；前台收银、夜审与日审等。</w:t>
            </w:r>
          </w:p>
        </w:tc>
      </w:tr>
      <w:tr w14:paraId="6D980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7" w:hRule="exact"/>
        </w:trPr>
        <w:tc>
          <w:tcPr>
            <w:tcW w:w="719" w:type="dxa"/>
            <w:vMerge w:val="continue"/>
            <w:vAlign w:val="center"/>
          </w:tcPr>
          <w:p w14:paraId="1644501E">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464" w:type="dxa"/>
            <w:gridSpan w:val="2"/>
            <w:shd w:val="clear" w:color="auto" w:fill="auto"/>
            <w:vAlign w:val="center"/>
          </w:tcPr>
          <w:p w14:paraId="19ACC0B6">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酒水知识与侍酒服务</w:t>
            </w:r>
          </w:p>
        </w:tc>
        <w:tc>
          <w:tcPr>
            <w:tcW w:w="594" w:type="dxa"/>
            <w:gridSpan w:val="2"/>
            <w:vAlign w:val="center"/>
          </w:tcPr>
          <w:p w14:paraId="1369CC8E">
            <w:pPr>
              <w:pStyle w:val="22"/>
              <w:spacing w:line="240" w:lineRule="auto"/>
              <w:ind w:left="0" w:firstLine="0" w:firstLineChars="0"/>
              <w:jc w:val="center"/>
              <w:rPr>
                <w:rFonts w:asciiTheme="minorEastAsia" w:hAnsiTheme="minorEastAsia" w:eastAsiaTheme="minorEastAsia" w:cstheme="minorEastAsia"/>
                <w:sz w:val="18"/>
                <w:szCs w:val="18"/>
                <w:highlight w:val="none"/>
                <w:lang w:eastAsia="en-US"/>
              </w:rPr>
            </w:pPr>
            <w:r>
              <w:rPr>
                <w:rFonts w:asciiTheme="minorEastAsia" w:hAnsiTheme="minorEastAsia" w:eastAsiaTheme="minorEastAsia" w:cstheme="minorEastAsia"/>
                <w:sz w:val="18"/>
                <w:szCs w:val="18"/>
                <w:highlight w:val="none"/>
                <w:lang w:eastAsia="en-US"/>
              </w:rPr>
              <w:t>必修</w:t>
            </w:r>
          </w:p>
        </w:tc>
        <w:tc>
          <w:tcPr>
            <w:tcW w:w="615" w:type="dxa"/>
            <w:shd w:val="clear" w:color="auto" w:fill="auto"/>
            <w:vAlign w:val="center"/>
          </w:tcPr>
          <w:p w14:paraId="5CD90D2B">
            <w:pPr>
              <w:pStyle w:val="22"/>
              <w:spacing w:line="240" w:lineRule="auto"/>
              <w:ind w:left="0" w:firstLine="0" w:firstLineChars="0"/>
              <w:jc w:val="center"/>
              <w:rPr>
                <w:rFonts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C</w:t>
            </w:r>
          </w:p>
        </w:tc>
        <w:tc>
          <w:tcPr>
            <w:tcW w:w="622" w:type="dxa"/>
            <w:shd w:val="clear" w:color="auto" w:fill="auto"/>
            <w:vAlign w:val="center"/>
          </w:tcPr>
          <w:p w14:paraId="0DDB238F">
            <w:pPr>
              <w:pStyle w:val="22"/>
              <w:spacing w:line="240" w:lineRule="auto"/>
              <w:ind w:left="0" w:firstLine="0" w:firstLineChars="0"/>
              <w:jc w:val="center"/>
              <w:rPr>
                <w:rFonts w:hint="default" w:asciiTheme="minorEastAsia" w:hAnsiTheme="minorEastAsia" w:eastAsiaTheme="minorEastAsia" w:cstheme="minorEastAsia"/>
                <w:sz w:val="18"/>
                <w:szCs w:val="18"/>
                <w:highlight w:val="none"/>
                <w:lang w:val="en-US"/>
              </w:rPr>
            </w:pPr>
            <w:r>
              <w:rPr>
                <w:rFonts w:hint="eastAsia" w:asciiTheme="minorEastAsia" w:hAnsiTheme="minorEastAsia" w:eastAsiaTheme="minorEastAsia" w:cstheme="minorEastAsia"/>
                <w:sz w:val="18"/>
                <w:szCs w:val="18"/>
                <w:highlight w:val="none"/>
                <w:lang w:val="en-US" w:eastAsia="zh-CN"/>
              </w:rPr>
              <w:t>1</w:t>
            </w:r>
          </w:p>
        </w:tc>
        <w:tc>
          <w:tcPr>
            <w:tcW w:w="564" w:type="dxa"/>
            <w:shd w:val="clear" w:color="auto" w:fill="auto"/>
            <w:vAlign w:val="center"/>
          </w:tcPr>
          <w:p w14:paraId="2AEFDEDF">
            <w:pPr>
              <w:keepNext w:val="0"/>
              <w:keepLines w:val="0"/>
              <w:widowControl/>
              <w:suppressLineNumbers w:val="0"/>
              <w:jc w:val="center"/>
              <w:textAlignment w:val="center"/>
              <w:rPr>
                <w:rFonts w:hint="default" w:asciiTheme="minorEastAsia" w:hAnsiTheme="minorEastAsia" w:eastAsiaTheme="minorEastAsia" w:cstheme="minorEastAsia"/>
                <w:b w:val="0"/>
                <w:bCs w:val="0"/>
                <w:sz w:val="18"/>
                <w:szCs w:val="18"/>
                <w:highlight w:val="none"/>
                <w:lang w:val="en-US" w:eastAsia="zh-CN"/>
              </w:rPr>
            </w:pPr>
            <w:r>
              <w:rPr>
                <w:rFonts w:hint="eastAsia" w:asciiTheme="minorEastAsia" w:hAnsiTheme="minorEastAsia" w:eastAsiaTheme="minorEastAsia" w:cstheme="minorEastAsia"/>
                <w:b w:val="0"/>
                <w:bCs w:val="0"/>
                <w:sz w:val="18"/>
                <w:szCs w:val="18"/>
                <w:highlight w:val="none"/>
                <w:lang w:val="en-US" w:eastAsia="zh-CN"/>
              </w:rPr>
              <w:t>40</w:t>
            </w:r>
          </w:p>
        </w:tc>
        <w:tc>
          <w:tcPr>
            <w:tcW w:w="636" w:type="dxa"/>
            <w:shd w:val="clear" w:color="auto" w:fill="auto"/>
            <w:vAlign w:val="center"/>
          </w:tcPr>
          <w:p w14:paraId="4F45D426">
            <w:pPr>
              <w:keepNext w:val="0"/>
              <w:keepLines w:val="0"/>
              <w:widowControl/>
              <w:suppressLineNumbers w:val="0"/>
              <w:jc w:val="center"/>
              <w:textAlignment w:val="center"/>
              <w:rPr>
                <w:rFonts w:asciiTheme="minorEastAsia" w:hAnsiTheme="minorEastAsia" w:eastAsiaTheme="minorEastAsia" w:cstheme="minorEastAsia"/>
                <w:b w:val="0"/>
                <w:bCs w:val="0"/>
                <w:sz w:val="18"/>
                <w:szCs w:val="18"/>
                <w:highlight w:val="none"/>
              </w:rPr>
            </w:pPr>
            <w:r>
              <w:rPr>
                <w:rFonts w:hint="eastAsia" w:ascii="宋体" w:hAnsi="宋体" w:eastAsia="宋体" w:cs="宋体"/>
                <w:b w:val="0"/>
                <w:bCs w:val="0"/>
                <w:i w:val="0"/>
                <w:iCs w:val="0"/>
                <w:color w:val="000000"/>
                <w:kern w:val="0"/>
                <w:sz w:val="18"/>
                <w:szCs w:val="18"/>
                <w:u w:val="none"/>
                <w:lang w:val="en-US" w:eastAsia="zh-CN" w:bidi="ar"/>
              </w:rPr>
              <w:t>0</w:t>
            </w:r>
          </w:p>
        </w:tc>
        <w:tc>
          <w:tcPr>
            <w:tcW w:w="609" w:type="dxa"/>
            <w:shd w:val="clear" w:color="auto" w:fill="auto"/>
            <w:vAlign w:val="center"/>
          </w:tcPr>
          <w:p w14:paraId="44E8860E">
            <w:pPr>
              <w:keepNext w:val="0"/>
              <w:keepLines w:val="0"/>
              <w:widowControl/>
              <w:suppressLineNumbers w:val="0"/>
              <w:jc w:val="center"/>
              <w:textAlignment w:val="center"/>
              <w:rPr>
                <w:rFonts w:hint="default" w:asciiTheme="minorEastAsia" w:hAnsiTheme="minorEastAsia" w:eastAsiaTheme="minorEastAsia" w:cstheme="minorEastAsia"/>
                <w:b w:val="0"/>
                <w:bCs w:val="0"/>
                <w:sz w:val="18"/>
                <w:szCs w:val="18"/>
                <w:highlight w:val="none"/>
                <w:lang w:val="en-US"/>
              </w:rPr>
            </w:pPr>
            <w:r>
              <w:rPr>
                <w:rFonts w:hint="eastAsia" w:ascii="宋体" w:hAnsi="宋体" w:cs="宋体"/>
                <w:b w:val="0"/>
                <w:bCs w:val="0"/>
                <w:i w:val="0"/>
                <w:iCs w:val="0"/>
                <w:color w:val="000000"/>
                <w:kern w:val="0"/>
                <w:sz w:val="18"/>
                <w:szCs w:val="18"/>
                <w:u w:val="none"/>
                <w:lang w:val="en-US" w:eastAsia="zh-CN" w:bidi="ar"/>
              </w:rPr>
              <w:t>40</w:t>
            </w:r>
          </w:p>
        </w:tc>
        <w:tc>
          <w:tcPr>
            <w:tcW w:w="591" w:type="dxa"/>
            <w:shd w:val="clear" w:color="auto" w:fill="auto"/>
            <w:vAlign w:val="center"/>
          </w:tcPr>
          <w:p w14:paraId="276B8F2B">
            <w:pPr>
              <w:pStyle w:val="22"/>
              <w:spacing w:line="240" w:lineRule="auto"/>
              <w:ind w:left="0" w:firstLine="0" w:firstLineChars="0"/>
              <w:jc w:val="center"/>
              <w:rPr>
                <w:rFonts w:asciiTheme="minorEastAsia" w:hAnsiTheme="minorEastAsia" w:eastAsiaTheme="minorEastAsia" w:cstheme="minorEastAsia"/>
                <w:sz w:val="18"/>
                <w:szCs w:val="18"/>
                <w:highlight w:val="none"/>
                <w:lang w:eastAsia="en-US"/>
              </w:rPr>
            </w:pPr>
            <w:r>
              <w:rPr>
                <w:rFonts w:asciiTheme="minorEastAsia" w:hAnsiTheme="minorEastAsia" w:eastAsiaTheme="minorEastAsia" w:cstheme="minorEastAsia"/>
                <w:sz w:val="18"/>
                <w:szCs w:val="18"/>
                <w:highlight w:val="none"/>
                <w:lang w:eastAsia="en-US"/>
              </w:rPr>
              <w:t>考查</w:t>
            </w:r>
          </w:p>
        </w:tc>
        <w:tc>
          <w:tcPr>
            <w:tcW w:w="582" w:type="dxa"/>
            <w:shd w:val="clear" w:color="auto" w:fill="auto"/>
            <w:vAlign w:val="center"/>
          </w:tcPr>
          <w:p w14:paraId="6460346B">
            <w:pPr>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sz w:val="18"/>
                <w:szCs w:val="18"/>
                <w:highlight w:val="none"/>
                <w:lang w:val="en-US" w:eastAsia="zh-CN"/>
              </w:rPr>
              <w:t>2</w:t>
            </w:r>
          </w:p>
        </w:tc>
        <w:tc>
          <w:tcPr>
            <w:tcW w:w="1040" w:type="dxa"/>
            <w:shd w:val="clear" w:color="auto" w:fill="auto"/>
            <w:vAlign w:val="center"/>
          </w:tcPr>
          <w:p w14:paraId="59C7D7DE">
            <w:pPr>
              <w:jc w:val="center"/>
              <w:rPr>
                <w:rFonts w:asciiTheme="minorEastAsia" w:hAnsiTheme="minorEastAsia" w:eastAsiaTheme="minorEastAsia" w:cstheme="minorEastAsia"/>
                <w:sz w:val="18"/>
                <w:szCs w:val="18"/>
                <w:highlight w:val="none"/>
                <w:lang w:eastAsia="en-US"/>
              </w:rPr>
            </w:pPr>
            <w:r>
              <w:rPr>
                <w:rFonts w:asciiTheme="minorEastAsia" w:hAnsiTheme="minorEastAsia" w:eastAsiaTheme="minorEastAsia" w:cstheme="minorEastAsia"/>
                <w:sz w:val="18"/>
                <w:szCs w:val="18"/>
                <w:highlight w:val="none"/>
                <w:lang w:eastAsia="en-US"/>
              </w:rPr>
              <w:t>学校</w:t>
            </w:r>
          </w:p>
        </w:tc>
        <w:tc>
          <w:tcPr>
            <w:tcW w:w="3174" w:type="dxa"/>
            <w:shd w:val="clear" w:color="auto" w:fill="auto"/>
            <w:vAlign w:val="center"/>
          </w:tcPr>
          <w:p w14:paraId="62B1482C">
            <w:pPr>
              <w:pStyle w:val="22"/>
              <w:spacing w:line="240" w:lineRule="exact"/>
              <w:ind w:left="105" w:leftChars="50" w:right="105" w:rightChars="50" w:firstLine="0" w:firstLineChars="0"/>
              <w:rPr>
                <w:rFonts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对标云南省、国家职业</w:t>
            </w:r>
            <w:r>
              <w:rPr>
                <w:rFonts w:hint="eastAsia" w:asciiTheme="minorEastAsia" w:hAnsiTheme="minorEastAsia" w:eastAsiaTheme="minorEastAsia" w:cstheme="minorEastAsia"/>
                <w:sz w:val="18"/>
                <w:szCs w:val="18"/>
                <w:highlight w:val="none"/>
                <w:lang w:val="en-US" w:eastAsia="zh-CN"/>
              </w:rPr>
              <w:t>院校</w:t>
            </w:r>
            <w:r>
              <w:rPr>
                <w:rFonts w:hint="eastAsia" w:asciiTheme="minorEastAsia" w:hAnsiTheme="minorEastAsia" w:eastAsiaTheme="minorEastAsia" w:cstheme="minorEastAsia"/>
                <w:sz w:val="18"/>
                <w:szCs w:val="18"/>
                <w:highlight w:val="none"/>
              </w:rPr>
              <w:t>技能大赛，学生掌握酒水品鉴</w:t>
            </w:r>
            <w:r>
              <w:rPr>
                <w:rFonts w:hint="eastAsia" w:asciiTheme="minorEastAsia" w:hAnsiTheme="minorEastAsia" w:eastAsiaTheme="minorEastAsia" w:cstheme="minorEastAsia"/>
                <w:sz w:val="18"/>
                <w:szCs w:val="18"/>
                <w:highlight w:val="none"/>
                <w:lang w:eastAsia="zh-CN"/>
              </w:rPr>
              <w:t>、</w:t>
            </w:r>
            <w:r>
              <w:rPr>
                <w:rFonts w:hint="eastAsia" w:asciiTheme="minorEastAsia" w:hAnsiTheme="minorEastAsia" w:eastAsiaTheme="minorEastAsia" w:cstheme="minorEastAsia"/>
                <w:sz w:val="18"/>
                <w:szCs w:val="18"/>
                <w:highlight w:val="none"/>
                <w:lang w:val="en-US" w:eastAsia="zh-CN"/>
              </w:rPr>
              <w:t>鸡尾酒调制</w:t>
            </w:r>
            <w:r>
              <w:rPr>
                <w:rFonts w:hint="eastAsia" w:asciiTheme="minorEastAsia" w:hAnsiTheme="minorEastAsia" w:eastAsiaTheme="minorEastAsia" w:cstheme="minorEastAsia"/>
                <w:sz w:val="18"/>
                <w:szCs w:val="18"/>
                <w:highlight w:val="none"/>
              </w:rPr>
              <w:t>与酒水服务</w:t>
            </w:r>
            <w:r>
              <w:rPr>
                <w:rFonts w:hint="eastAsia" w:asciiTheme="minorEastAsia" w:hAnsiTheme="minorEastAsia" w:eastAsiaTheme="minorEastAsia" w:cstheme="minorEastAsia"/>
                <w:sz w:val="18"/>
                <w:szCs w:val="18"/>
                <w:highlight w:val="none"/>
                <w:lang w:val="en-US" w:eastAsia="zh-CN"/>
              </w:rPr>
              <w:t>等相关技能</w:t>
            </w:r>
            <w:r>
              <w:rPr>
                <w:rFonts w:hint="eastAsia" w:asciiTheme="minorEastAsia" w:hAnsiTheme="minorEastAsia" w:eastAsiaTheme="minorEastAsia" w:cstheme="minorEastAsia"/>
                <w:sz w:val="18"/>
                <w:szCs w:val="18"/>
                <w:highlight w:val="none"/>
              </w:rPr>
              <w:t>。</w:t>
            </w:r>
          </w:p>
        </w:tc>
        <w:tc>
          <w:tcPr>
            <w:tcW w:w="2920" w:type="dxa"/>
            <w:vAlign w:val="center"/>
          </w:tcPr>
          <w:p w14:paraId="462AA8BC">
            <w:pPr>
              <w:pStyle w:val="22"/>
              <w:spacing w:line="240" w:lineRule="exact"/>
              <w:ind w:left="105" w:leftChars="50" w:right="105" w:rightChars="50" w:firstLine="0" w:firstLineChars="0"/>
              <w:rPr>
                <w:rFonts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lang w:val="en-US" w:eastAsia="zh-CN"/>
              </w:rPr>
              <w:t>单项技能实训，</w:t>
            </w:r>
            <w:r>
              <w:rPr>
                <w:rFonts w:hint="eastAsia" w:asciiTheme="minorEastAsia" w:hAnsiTheme="minorEastAsia" w:eastAsiaTheme="minorEastAsia" w:cstheme="minorEastAsia"/>
                <w:sz w:val="18"/>
                <w:szCs w:val="18"/>
                <w:highlight w:val="none"/>
              </w:rPr>
              <w:t>酒水基础知识</w:t>
            </w:r>
            <w:r>
              <w:rPr>
                <w:rFonts w:hint="eastAsia" w:asciiTheme="minorEastAsia" w:hAnsiTheme="minorEastAsia" w:eastAsiaTheme="minorEastAsia" w:cstheme="minorEastAsia"/>
                <w:sz w:val="18"/>
                <w:szCs w:val="18"/>
                <w:highlight w:val="none"/>
                <w:lang w:eastAsia="zh-CN"/>
              </w:rPr>
              <w:t>、</w:t>
            </w:r>
            <w:r>
              <w:rPr>
                <w:rFonts w:hint="eastAsia" w:asciiTheme="minorEastAsia" w:hAnsiTheme="minorEastAsia" w:eastAsiaTheme="minorEastAsia" w:cstheme="minorEastAsia"/>
                <w:sz w:val="18"/>
                <w:szCs w:val="18"/>
                <w:highlight w:val="none"/>
                <w:lang w:val="en-US" w:eastAsia="zh-CN"/>
              </w:rPr>
              <w:t>鸡尾酒调制、</w:t>
            </w:r>
            <w:r>
              <w:rPr>
                <w:rFonts w:hint="eastAsia" w:asciiTheme="minorEastAsia" w:hAnsiTheme="minorEastAsia" w:eastAsiaTheme="minorEastAsia" w:cstheme="minorEastAsia"/>
                <w:sz w:val="18"/>
                <w:szCs w:val="18"/>
                <w:highlight w:val="none"/>
              </w:rPr>
              <w:t>侍酒服务的基本要求及技巧。</w:t>
            </w:r>
          </w:p>
        </w:tc>
      </w:tr>
      <w:tr w14:paraId="463FE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3" w:hRule="exact"/>
        </w:trPr>
        <w:tc>
          <w:tcPr>
            <w:tcW w:w="719" w:type="dxa"/>
            <w:vMerge w:val="continue"/>
            <w:vAlign w:val="center"/>
          </w:tcPr>
          <w:p w14:paraId="3D16F331">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464" w:type="dxa"/>
            <w:gridSpan w:val="2"/>
            <w:shd w:val="clear" w:color="auto" w:fill="auto"/>
            <w:vAlign w:val="center"/>
          </w:tcPr>
          <w:p w14:paraId="18B71656">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插花艺术</w:t>
            </w:r>
          </w:p>
        </w:tc>
        <w:tc>
          <w:tcPr>
            <w:tcW w:w="594" w:type="dxa"/>
            <w:gridSpan w:val="2"/>
            <w:vAlign w:val="center"/>
          </w:tcPr>
          <w:p w14:paraId="46D9AE0D">
            <w:pPr>
              <w:pStyle w:val="22"/>
              <w:spacing w:line="240" w:lineRule="auto"/>
              <w:ind w:left="0" w:firstLine="0" w:firstLineChars="0"/>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必修</w:t>
            </w:r>
          </w:p>
        </w:tc>
        <w:tc>
          <w:tcPr>
            <w:tcW w:w="615" w:type="dxa"/>
            <w:shd w:val="clear" w:color="auto" w:fill="auto"/>
            <w:vAlign w:val="center"/>
          </w:tcPr>
          <w:p w14:paraId="68DEBCE0">
            <w:pPr>
              <w:pStyle w:val="22"/>
              <w:spacing w:line="240" w:lineRule="auto"/>
              <w:ind w:left="0" w:firstLine="0" w:firstLineChars="0"/>
              <w:jc w:val="center"/>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C</w:t>
            </w:r>
          </w:p>
        </w:tc>
        <w:tc>
          <w:tcPr>
            <w:tcW w:w="622" w:type="dxa"/>
            <w:shd w:val="clear" w:color="auto" w:fill="auto"/>
            <w:vAlign w:val="center"/>
          </w:tcPr>
          <w:p w14:paraId="5B95D728">
            <w:pPr>
              <w:pStyle w:val="22"/>
              <w:spacing w:line="240" w:lineRule="auto"/>
              <w:ind w:left="0" w:firstLine="0" w:firstLineChars="0"/>
              <w:jc w:val="center"/>
              <w:rPr>
                <w:rFonts w:hint="default" w:asciiTheme="minorEastAsia" w:hAnsiTheme="minorEastAsia" w:eastAsiaTheme="minorEastAsia" w:cstheme="minorEastAsia"/>
                <w:sz w:val="18"/>
                <w:szCs w:val="18"/>
                <w:highlight w:val="none"/>
                <w:lang w:val="en-US" w:eastAsia="zh-CN"/>
              </w:rPr>
            </w:pPr>
            <w:r>
              <w:rPr>
                <w:rFonts w:hint="default" w:asciiTheme="minorEastAsia" w:hAnsiTheme="minorEastAsia" w:eastAsiaTheme="minorEastAsia" w:cstheme="minorEastAsia"/>
                <w:sz w:val="18"/>
                <w:szCs w:val="18"/>
                <w:highlight w:val="none"/>
                <w:lang w:val="en-US" w:eastAsia="zh-CN"/>
              </w:rPr>
              <w:t>0.5</w:t>
            </w:r>
          </w:p>
        </w:tc>
        <w:tc>
          <w:tcPr>
            <w:tcW w:w="564" w:type="dxa"/>
            <w:shd w:val="clear" w:color="auto" w:fill="auto"/>
            <w:vAlign w:val="center"/>
          </w:tcPr>
          <w:p w14:paraId="15BD606A">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default" w:ascii="宋体" w:hAnsi="宋体" w:cs="宋体"/>
                <w:b w:val="0"/>
                <w:bCs w:val="0"/>
                <w:i w:val="0"/>
                <w:iCs w:val="0"/>
                <w:color w:val="000000"/>
                <w:kern w:val="0"/>
                <w:sz w:val="18"/>
                <w:szCs w:val="18"/>
                <w:u w:val="none"/>
                <w:lang w:val="en-US" w:eastAsia="zh-CN" w:bidi="ar"/>
              </w:rPr>
              <w:t>20</w:t>
            </w:r>
          </w:p>
        </w:tc>
        <w:tc>
          <w:tcPr>
            <w:tcW w:w="636" w:type="dxa"/>
            <w:shd w:val="clear" w:color="auto" w:fill="auto"/>
            <w:vAlign w:val="center"/>
          </w:tcPr>
          <w:p w14:paraId="535239FB">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0</w:t>
            </w:r>
          </w:p>
        </w:tc>
        <w:tc>
          <w:tcPr>
            <w:tcW w:w="609" w:type="dxa"/>
            <w:shd w:val="clear" w:color="auto" w:fill="auto"/>
            <w:vAlign w:val="center"/>
          </w:tcPr>
          <w:p w14:paraId="5F85E64E">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default" w:ascii="宋体" w:hAnsi="宋体" w:cs="宋体"/>
                <w:b w:val="0"/>
                <w:bCs w:val="0"/>
                <w:i w:val="0"/>
                <w:iCs w:val="0"/>
                <w:color w:val="000000"/>
                <w:kern w:val="0"/>
                <w:sz w:val="18"/>
                <w:szCs w:val="18"/>
                <w:u w:val="none"/>
                <w:lang w:val="en-US" w:eastAsia="zh-CN" w:bidi="ar"/>
              </w:rPr>
              <w:t>20</w:t>
            </w:r>
          </w:p>
        </w:tc>
        <w:tc>
          <w:tcPr>
            <w:tcW w:w="591" w:type="dxa"/>
            <w:shd w:val="clear" w:color="auto" w:fill="auto"/>
            <w:vAlign w:val="center"/>
          </w:tcPr>
          <w:p w14:paraId="643A584D">
            <w:pPr>
              <w:pStyle w:val="22"/>
              <w:spacing w:line="240" w:lineRule="auto"/>
              <w:ind w:left="0" w:firstLine="0" w:firstLineChars="0"/>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考查</w:t>
            </w:r>
          </w:p>
        </w:tc>
        <w:tc>
          <w:tcPr>
            <w:tcW w:w="582" w:type="dxa"/>
            <w:shd w:val="clear" w:color="auto" w:fill="auto"/>
            <w:vAlign w:val="center"/>
          </w:tcPr>
          <w:p w14:paraId="6CC65F1C">
            <w:pPr>
              <w:jc w:val="center"/>
              <w:rPr>
                <w:rFonts w:hint="default" w:asciiTheme="minorEastAsia" w:hAnsiTheme="minorEastAsia" w:eastAsiaTheme="minorEastAsia" w:cstheme="minorEastAsia"/>
                <w:sz w:val="18"/>
                <w:szCs w:val="18"/>
                <w:highlight w:val="none"/>
                <w:lang w:val="en-US" w:eastAsia="zh-CN"/>
              </w:rPr>
            </w:pPr>
            <w:r>
              <w:rPr>
                <w:rFonts w:hint="default" w:asciiTheme="minorEastAsia" w:hAnsiTheme="minorEastAsia" w:eastAsiaTheme="minorEastAsia" w:cstheme="minorEastAsia"/>
                <w:sz w:val="18"/>
                <w:szCs w:val="18"/>
                <w:highlight w:val="none"/>
                <w:lang w:val="en-US" w:eastAsia="zh-CN"/>
              </w:rPr>
              <w:t>2</w:t>
            </w:r>
          </w:p>
        </w:tc>
        <w:tc>
          <w:tcPr>
            <w:tcW w:w="1040" w:type="dxa"/>
            <w:shd w:val="clear" w:color="auto" w:fill="auto"/>
            <w:vAlign w:val="center"/>
          </w:tcPr>
          <w:p w14:paraId="6460477A">
            <w:pPr>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学校</w:t>
            </w:r>
          </w:p>
        </w:tc>
        <w:tc>
          <w:tcPr>
            <w:tcW w:w="3174" w:type="dxa"/>
            <w:shd w:val="clear" w:color="auto" w:fill="auto"/>
            <w:vAlign w:val="center"/>
          </w:tcPr>
          <w:p w14:paraId="35395988">
            <w:pPr>
              <w:pStyle w:val="22"/>
              <w:spacing w:line="240" w:lineRule="exact"/>
              <w:ind w:left="105" w:leftChars="50" w:right="105" w:rightChars="50" w:firstLine="0" w:firstLineChars="0"/>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以“传统底蕴＋现代审美”为核心，培养能独立完成主题插花作品并具备初步项目策划与展陈能力的高素质应用型花艺人才。</w:t>
            </w:r>
          </w:p>
        </w:tc>
        <w:tc>
          <w:tcPr>
            <w:tcW w:w="2920" w:type="dxa"/>
            <w:shd w:val="clear" w:color="auto" w:fill="auto"/>
            <w:vAlign w:val="center"/>
          </w:tcPr>
          <w:p w14:paraId="7316A12D">
            <w:pPr>
              <w:pStyle w:val="22"/>
              <w:spacing w:line="240" w:lineRule="exact"/>
              <w:ind w:left="105" w:leftChars="50" w:right="105" w:rightChars="50" w:firstLine="0" w:firstLineChars="0"/>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highlight w:val="none"/>
                <w:lang w:val="en-US" w:eastAsia="zh-CN"/>
              </w:rPr>
              <w:t>单项技能实训，</w:t>
            </w:r>
            <w:r>
              <w:rPr>
                <w:rFonts w:hint="eastAsia" w:asciiTheme="minorEastAsia" w:hAnsiTheme="minorEastAsia" w:eastAsiaTheme="minorEastAsia" w:cstheme="minorEastAsia"/>
                <w:sz w:val="18"/>
                <w:szCs w:val="18"/>
                <w:lang w:val="en-US" w:eastAsia="zh-CN"/>
              </w:rPr>
              <w:t>花艺史论、花材器具、造型色彩与东/西/礼仪/创意四大模块。</w:t>
            </w:r>
          </w:p>
        </w:tc>
      </w:tr>
      <w:tr w14:paraId="0CE7A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0" w:hRule="exact"/>
        </w:trPr>
        <w:tc>
          <w:tcPr>
            <w:tcW w:w="719" w:type="dxa"/>
            <w:vMerge w:val="continue"/>
            <w:vAlign w:val="center"/>
          </w:tcPr>
          <w:p w14:paraId="39262BF6">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464" w:type="dxa"/>
            <w:gridSpan w:val="2"/>
            <w:shd w:val="clear" w:color="auto" w:fill="auto"/>
            <w:vAlign w:val="center"/>
          </w:tcPr>
          <w:p w14:paraId="134ED421">
            <w:pPr>
              <w:pStyle w:val="22"/>
              <w:spacing w:line="240" w:lineRule="auto"/>
              <w:ind w:left="0" w:leftChars="0" w:firstLine="0" w:firstLineChars="0"/>
              <w:jc w:val="center"/>
              <w:rPr>
                <w:rFonts w:hint="eastAsia" w:asciiTheme="minorEastAsia" w:hAnsiTheme="minorEastAsia" w:eastAsiaTheme="minorEastAsia" w:cstheme="minorEastAsia"/>
                <w:kern w:val="2"/>
                <w:sz w:val="18"/>
                <w:szCs w:val="18"/>
                <w:lang w:val="en-US" w:eastAsia="zh-CN" w:bidi="zh-CN"/>
              </w:rPr>
            </w:pPr>
            <w:r>
              <w:rPr>
                <w:rFonts w:hint="eastAsia" w:asciiTheme="minorEastAsia" w:hAnsiTheme="minorEastAsia" w:eastAsiaTheme="minorEastAsia" w:cstheme="minorEastAsia"/>
                <w:sz w:val="18"/>
                <w:szCs w:val="18"/>
                <w:lang w:val="en-US" w:eastAsia="zh-CN"/>
              </w:rPr>
              <w:t>茶文化与茶艺</w:t>
            </w:r>
          </w:p>
        </w:tc>
        <w:tc>
          <w:tcPr>
            <w:tcW w:w="594" w:type="dxa"/>
            <w:gridSpan w:val="2"/>
            <w:shd w:val="clear" w:color="auto" w:fill="auto"/>
            <w:vAlign w:val="center"/>
          </w:tcPr>
          <w:p w14:paraId="02847C25">
            <w:pPr>
              <w:pStyle w:val="22"/>
              <w:spacing w:line="240" w:lineRule="auto"/>
              <w:ind w:left="0" w:leftChars="0" w:firstLine="0" w:firstLineChars="0"/>
              <w:jc w:val="center"/>
              <w:rPr>
                <w:rFonts w:hint="eastAsia" w:asciiTheme="minorEastAsia" w:hAnsiTheme="minorEastAsia" w:eastAsiaTheme="minorEastAsia" w:cstheme="minorEastAsia"/>
                <w:kern w:val="2"/>
                <w:sz w:val="18"/>
                <w:szCs w:val="18"/>
                <w:highlight w:val="none"/>
                <w:lang w:val="en-US" w:eastAsia="zh-CN" w:bidi="zh-CN"/>
              </w:rPr>
            </w:pPr>
            <w:r>
              <w:rPr>
                <w:rFonts w:asciiTheme="minorEastAsia" w:hAnsiTheme="minorEastAsia" w:eastAsiaTheme="minorEastAsia" w:cstheme="minorEastAsia"/>
                <w:sz w:val="18"/>
                <w:szCs w:val="18"/>
                <w:highlight w:val="none"/>
                <w:lang w:eastAsia="en-US"/>
              </w:rPr>
              <w:t>必修</w:t>
            </w:r>
          </w:p>
        </w:tc>
        <w:tc>
          <w:tcPr>
            <w:tcW w:w="615" w:type="dxa"/>
            <w:shd w:val="clear" w:color="auto" w:fill="auto"/>
            <w:vAlign w:val="center"/>
          </w:tcPr>
          <w:p w14:paraId="60721EA0">
            <w:pPr>
              <w:pStyle w:val="22"/>
              <w:spacing w:line="240" w:lineRule="auto"/>
              <w:ind w:left="0" w:leftChars="0" w:firstLine="0" w:firstLineChars="0"/>
              <w:jc w:val="center"/>
              <w:rPr>
                <w:rFonts w:hint="eastAsia" w:asciiTheme="minorEastAsia" w:hAnsiTheme="minorEastAsia" w:eastAsiaTheme="minorEastAsia" w:cstheme="minorEastAsia"/>
                <w:kern w:val="2"/>
                <w:sz w:val="18"/>
                <w:szCs w:val="18"/>
                <w:highlight w:val="none"/>
                <w:lang w:val="en-US" w:eastAsia="zh-CN" w:bidi="zh-CN"/>
              </w:rPr>
            </w:pPr>
            <w:r>
              <w:rPr>
                <w:rFonts w:hint="eastAsia" w:asciiTheme="minorEastAsia" w:hAnsiTheme="minorEastAsia" w:eastAsiaTheme="minorEastAsia" w:cstheme="minorEastAsia"/>
                <w:sz w:val="18"/>
                <w:szCs w:val="18"/>
                <w:highlight w:val="none"/>
              </w:rPr>
              <w:t>C</w:t>
            </w:r>
          </w:p>
        </w:tc>
        <w:tc>
          <w:tcPr>
            <w:tcW w:w="622" w:type="dxa"/>
            <w:shd w:val="clear" w:color="auto" w:fill="auto"/>
            <w:vAlign w:val="center"/>
          </w:tcPr>
          <w:p w14:paraId="1B66A9B6">
            <w:pPr>
              <w:pStyle w:val="22"/>
              <w:spacing w:line="240" w:lineRule="auto"/>
              <w:ind w:left="0" w:leftChars="0" w:firstLine="0" w:firstLineChars="0"/>
              <w:jc w:val="center"/>
              <w:rPr>
                <w:rFonts w:hint="default" w:ascii="宋体" w:hAnsi="宋体" w:eastAsia="宋体" w:cs="宋体"/>
                <w:b w:val="0"/>
                <w:bCs w:val="0"/>
                <w:i w:val="0"/>
                <w:iCs w:val="0"/>
                <w:color w:val="000000"/>
                <w:kern w:val="0"/>
                <w:sz w:val="18"/>
                <w:szCs w:val="18"/>
                <w:u w:val="none"/>
                <w:lang w:val="en-US" w:eastAsia="zh-CN" w:bidi="ar"/>
              </w:rPr>
            </w:pPr>
            <w:r>
              <w:rPr>
                <w:rFonts w:hint="default" w:asciiTheme="minorEastAsia" w:hAnsiTheme="minorEastAsia" w:eastAsiaTheme="minorEastAsia" w:cstheme="minorEastAsia"/>
                <w:sz w:val="18"/>
                <w:szCs w:val="18"/>
                <w:highlight w:val="none"/>
                <w:lang w:val="en-US" w:eastAsia="zh-CN"/>
              </w:rPr>
              <w:t>0.5</w:t>
            </w:r>
          </w:p>
        </w:tc>
        <w:tc>
          <w:tcPr>
            <w:tcW w:w="564" w:type="dxa"/>
            <w:shd w:val="clear" w:color="auto" w:fill="auto"/>
            <w:vAlign w:val="center"/>
          </w:tcPr>
          <w:p w14:paraId="7801CE21">
            <w:pPr>
              <w:keepNext w:val="0"/>
              <w:keepLines w:val="0"/>
              <w:widowControl/>
              <w:suppressLineNumbers w:val="0"/>
              <w:jc w:val="center"/>
              <w:textAlignment w:val="center"/>
              <w:rPr>
                <w:rFonts w:hint="default" w:asciiTheme="minorEastAsia" w:hAnsiTheme="minorEastAsia" w:eastAsiaTheme="minorEastAsia" w:cstheme="minorEastAsia"/>
                <w:b w:val="0"/>
                <w:bCs w:val="0"/>
                <w:kern w:val="2"/>
                <w:sz w:val="18"/>
                <w:szCs w:val="18"/>
                <w:highlight w:val="none"/>
                <w:lang w:val="en-US" w:eastAsia="zh-CN" w:bidi="ar-SA"/>
              </w:rPr>
            </w:pPr>
            <w:r>
              <w:rPr>
                <w:rFonts w:hint="default" w:asciiTheme="minorEastAsia" w:hAnsiTheme="minorEastAsia" w:eastAsiaTheme="minorEastAsia" w:cstheme="minorEastAsia"/>
                <w:b w:val="0"/>
                <w:bCs w:val="0"/>
                <w:kern w:val="2"/>
                <w:sz w:val="18"/>
                <w:szCs w:val="18"/>
                <w:highlight w:val="none"/>
                <w:lang w:val="en-US" w:eastAsia="zh-CN" w:bidi="ar-SA"/>
              </w:rPr>
              <w:t>20</w:t>
            </w:r>
          </w:p>
        </w:tc>
        <w:tc>
          <w:tcPr>
            <w:tcW w:w="636" w:type="dxa"/>
            <w:shd w:val="clear" w:color="auto" w:fill="auto"/>
            <w:vAlign w:val="center"/>
          </w:tcPr>
          <w:p w14:paraId="7A250A89">
            <w:pPr>
              <w:keepNext w:val="0"/>
              <w:keepLines w:val="0"/>
              <w:widowControl/>
              <w:suppressLineNumbers w:val="0"/>
              <w:jc w:val="center"/>
              <w:textAlignment w:val="center"/>
              <w:rPr>
                <w:rFonts w:hint="eastAsia" w:asciiTheme="minorEastAsia" w:hAnsiTheme="minorEastAsia" w:eastAsiaTheme="minorEastAsia" w:cstheme="minorEastAsia"/>
                <w:b w:val="0"/>
                <w:bCs w:val="0"/>
                <w:kern w:val="2"/>
                <w:sz w:val="18"/>
                <w:szCs w:val="18"/>
                <w:highlight w:val="none"/>
                <w:lang w:val="en-US" w:eastAsia="zh-CN" w:bidi="ar-SA"/>
              </w:rPr>
            </w:pPr>
            <w:r>
              <w:rPr>
                <w:rFonts w:hint="eastAsia" w:ascii="宋体" w:hAnsi="宋体" w:eastAsia="宋体" w:cs="宋体"/>
                <w:b w:val="0"/>
                <w:bCs w:val="0"/>
                <w:i w:val="0"/>
                <w:iCs w:val="0"/>
                <w:color w:val="000000"/>
                <w:kern w:val="0"/>
                <w:sz w:val="18"/>
                <w:szCs w:val="18"/>
                <w:u w:val="none"/>
                <w:lang w:val="en-US" w:eastAsia="zh-CN" w:bidi="ar"/>
              </w:rPr>
              <w:t>0</w:t>
            </w:r>
          </w:p>
        </w:tc>
        <w:tc>
          <w:tcPr>
            <w:tcW w:w="609" w:type="dxa"/>
            <w:shd w:val="clear" w:color="auto" w:fill="auto"/>
            <w:vAlign w:val="center"/>
          </w:tcPr>
          <w:p w14:paraId="7142D811">
            <w:pPr>
              <w:keepNext w:val="0"/>
              <w:keepLines w:val="0"/>
              <w:widowControl/>
              <w:suppressLineNumbers w:val="0"/>
              <w:jc w:val="center"/>
              <w:textAlignment w:val="center"/>
              <w:rPr>
                <w:rFonts w:hint="default" w:asciiTheme="minorEastAsia" w:hAnsiTheme="minorEastAsia" w:eastAsiaTheme="minorEastAsia" w:cstheme="minorEastAsia"/>
                <w:b w:val="0"/>
                <w:bCs w:val="0"/>
                <w:kern w:val="2"/>
                <w:sz w:val="18"/>
                <w:szCs w:val="18"/>
                <w:highlight w:val="none"/>
                <w:lang w:val="en-US" w:eastAsia="zh-CN" w:bidi="ar-SA"/>
              </w:rPr>
            </w:pPr>
            <w:r>
              <w:rPr>
                <w:rFonts w:hint="default" w:ascii="宋体" w:hAnsi="宋体" w:cs="宋体"/>
                <w:b w:val="0"/>
                <w:bCs w:val="0"/>
                <w:i w:val="0"/>
                <w:iCs w:val="0"/>
                <w:color w:val="000000"/>
                <w:kern w:val="0"/>
                <w:sz w:val="18"/>
                <w:szCs w:val="18"/>
                <w:u w:val="none"/>
                <w:lang w:val="en-US" w:eastAsia="zh-CN" w:bidi="ar"/>
              </w:rPr>
              <w:t>20</w:t>
            </w:r>
          </w:p>
        </w:tc>
        <w:tc>
          <w:tcPr>
            <w:tcW w:w="591" w:type="dxa"/>
            <w:shd w:val="clear" w:color="auto" w:fill="auto"/>
            <w:vAlign w:val="center"/>
          </w:tcPr>
          <w:p w14:paraId="01EC8852">
            <w:pPr>
              <w:pStyle w:val="22"/>
              <w:spacing w:line="240" w:lineRule="auto"/>
              <w:ind w:left="0" w:leftChars="0" w:firstLine="0" w:firstLineChars="0"/>
              <w:jc w:val="center"/>
              <w:rPr>
                <w:rFonts w:hint="eastAsia" w:asciiTheme="minorEastAsia" w:hAnsiTheme="minorEastAsia" w:eastAsiaTheme="minorEastAsia" w:cstheme="minorEastAsia"/>
                <w:kern w:val="2"/>
                <w:sz w:val="18"/>
                <w:szCs w:val="18"/>
                <w:highlight w:val="none"/>
                <w:lang w:val="en-US" w:eastAsia="zh-CN" w:bidi="zh-CN"/>
              </w:rPr>
            </w:pPr>
            <w:r>
              <w:rPr>
                <w:rFonts w:asciiTheme="minorEastAsia" w:hAnsiTheme="minorEastAsia" w:eastAsiaTheme="minorEastAsia" w:cstheme="minorEastAsia"/>
                <w:sz w:val="18"/>
                <w:szCs w:val="18"/>
                <w:highlight w:val="none"/>
                <w:lang w:eastAsia="en-US"/>
              </w:rPr>
              <w:t>考查</w:t>
            </w:r>
          </w:p>
        </w:tc>
        <w:tc>
          <w:tcPr>
            <w:tcW w:w="582" w:type="dxa"/>
            <w:shd w:val="clear" w:color="auto" w:fill="auto"/>
            <w:vAlign w:val="center"/>
          </w:tcPr>
          <w:p w14:paraId="68BCBB18">
            <w:pPr>
              <w:jc w:val="center"/>
              <w:rPr>
                <w:rFonts w:hint="eastAsia" w:asciiTheme="minorEastAsia" w:hAnsiTheme="minorEastAsia" w:eastAsiaTheme="minorEastAsia" w:cstheme="minorEastAsia"/>
                <w:kern w:val="2"/>
                <w:sz w:val="18"/>
                <w:szCs w:val="18"/>
                <w:highlight w:val="none"/>
                <w:lang w:val="en-US" w:eastAsia="zh-CN" w:bidi="ar-SA"/>
              </w:rPr>
            </w:pPr>
            <w:r>
              <w:rPr>
                <w:rFonts w:hint="eastAsia" w:asciiTheme="minorEastAsia" w:hAnsiTheme="minorEastAsia" w:eastAsiaTheme="minorEastAsia" w:cstheme="minorEastAsia"/>
                <w:sz w:val="18"/>
                <w:szCs w:val="18"/>
                <w:highlight w:val="none"/>
                <w:lang w:val="en-US" w:eastAsia="zh-CN"/>
              </w:rPr>
              <w:t>2</w:t>
            </w:r>
          </w:p>
        </w:tc>
        <w:tc>
          <w:tcPr>
            <w:tcW w:w="1040" w:type="dxa"/>
            <w:shd w:val="clear" w:color="auto" w:fill="auto"/>
            <w:vAlign w:val="center"/>
          </w:tcPr>
          <w:p w14:paraId="463CE584">
            <w:pPr>
              <w:jc w:val="center"/>
              <w:rPr>
                <w:rFonts w:hint="eastAsia" w:asciiTheme="minorEastAsia" w:hAnsiTheme="minorEastAsia" w:eastAsiaTheme="minorEastAsia" w:cstheme="minorEastAsia"/>
                <w:kern w:val="2"/>
                <w:sz w:val="18"/>
                <w:szCs w:val="18"/>
                <w:highlight w:val="none"/>
                <w:lang w:val="en-US" w:eastAsia="zh-CN" w:bidi="ar-SA"/>
              </w:rPr>
            </w:pPr>
            <w:r>
              <w:rPr>
                <w:rFonts w:asciiTheme="minorEastAsia" w:hAnsiTheme="minorEastAsia" w:eastAsiaTheme="minorEastAsia" w:cstheme="minorEastAsia"/>
                <w:sz w:val="18"/>
                <w:szCs w:val="18"/>
                <w:highlight w:val="none"/>
                <w:lang w:eastAsia="en-US"/>
              </w:rPr>
              <w:t>学校</w:t>
            </w:r>
          </w:p>
        </w:tc>
        <w:tc>
          <w:tcPr>
            <w:tcW w:w="3174" w:type="dxa"/>
            <w:shd w:val="clear" w:color="auto" w:fill="auto"/>
            <w:vAlign w:val="center"/>
          </w:tcPr>
          <w:p w14:paraId="09E4E3B9">
            <w:pPr>
              <w:pStyle w:val="22"/>
              <w:spacing w:line="240" w:lineRule="exact"/>
              <w:ind w:left="105" w:leftChars="50" w:right="105" w:rightChars="50" w:firstLine="0" w:firstLineChars="0"/>
              <w:rPr>
                <w:rFonts w:hint="eastAsia" w:asciiTheme="minorEastAsia" w:hAnsiTheme="minorEastAsia" w:eastAsiaTheme="minorEastAsia" w:cstheme="minorEastAsia"/>
                <w:kern w:val="2"/>
                <w:sz w:val="18"/>
                <w:szCs w:val="18"/>
                <w:highlight w:val="none"/>
                <w:lang w:val="en-US" w:eastAsia="zh-CN" w:bidi="zh-CN"/>
              </w:rPr>
            </w:pPr>
            <w:r>
              <w:rPr>
                <w:rFonts w:hint="eastAsia" w:asciiTheme="minorEastAsia" w:hAnsiTheme="minorEastAsia" w:eastAsiaTheme="minorEastAsia" w:cstheme="minorEastAsia"/>
                <w:sz w:val="18"/>
                <w:szCs w:val="18"/>
                <w:highlight w:val="none"/>
                <w:lang w:val="en-US" w:eastAsia="zh-CN"/>
              </w:rPr>
              <w:t>对标云南省茶艺技能大赛，</w:t>
            </w:r>
            <w:r>
              <w:rPr>
                <w:rFonts w:hint="eastAsia" w:asciiTheme="minorEastAsia" w:hAnsiTheme="minorEastAsia" w:eastAsiaTheme="minorEastAsia" w:cstheme="minorEastAsia"/>
                <w:sz w:val="18"/>
                <w:szCs w:val="18"/>
                <w:highlight w:val="none"/>
              </w:rPr>
              <w:t>熟练运用茶文化，制作茶水，进行茶艺展示。</w:t>
            </w:r>
          </w:p>
        </w:tc>
        <w:tc>
          <w:tcPr>
            <w:tcW w:w="2920" w:type="dxa"/>
            <w:shd w:val="clear" w:color="auto" w:fill="auto"/>
            <w:vAlign w:val="center"/>
          </w:tcPr>
          <w:p w14:paraId="5412D804">
            <w:pPr>
              <w:pStyle w:val="22"/>
              <w:spacing w:line="240" w:lineRule="exact"/>
              <w:ind w:left="105" w:leftChars="50" w:right="105" w:rightChars="50" w:firstLine="0" w:firstLineChars="0"/>
              <w:rPr>
                <w:rFonts w:hint="eastAsia" w:asciiTheme="minorEastAsia" w:hAnsiTheme="minorEastAsia" w:eastAsiaTheme="minorEastAsia" w:cstheme="minorEastAsia"/>
                <w:kern w:val="2"/>
                <w:sz w:val="18"/>
                <w:szCs w:val="18"/>
                <w:highlight w:val="none"/>
                <w:lang w:val="en-US" w:eastAsia="zh-CN" w:bidi="zh-CN"/>
              </w:rPr>
            </w:pPr>
            <w:r>
              <w:rPr>
                <w:rFonts w:hint="eastAsia" w:asciiTheme="minorEastAsia" w:hAnsiTheme="minorEastAsia" w:eastAsiaTheme="minorEastAsia" w:cstheme="minorEastAsia"/>
                <w:sz w:val="18"/>
                <w:szCs w:val="18"/>
                <w:highlight w:val="none"/>
                <w:lang w:val="en-US" w:eastAsia="zh-CN"/>
              </w:rPr>
              <w:t>单项技能实训，</w:t>
            </w:r>
            <w:r>
              <w:rPr>
                <w:rFonts w:asciiTheme="minorEastAsia" w:hAnsiTheme="minorEastAsia" w:eastAsiaTheme="minorEastAsia" w:cstheme="minorEastAsia"/>
                <w:sz w:val="18"/>
                <w:szCs w:val="18"/>
                <w:highlight w:val="none"/>
              </w:rPr>
              <w:t>茶传统文化，茶艺知识与茶艺展示等。</w:t>
            </w:r>
          </w:p>
        </w:tc>
      </w:tr>
      <w:tr w14:paraId="572CF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28" w:hRule="exact"/>
        </w:trPr>
        <w:tc>
          <w:tcPr>
            <w:tcW w:w="719" w:type="dxa"/>
            <w:vMerge w:val="continue"/>
            <w:vAlign w:val="center"/>
          </w:tcPr>
          <w:p w14:paraId="2656742D">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464" w:type="dxa"/>
            <w:gridSpan w:val="2"/>
            <w:shd w:val="clear" w:color="auto" w:fill="auto"/>
            <w:vAlign w:val="center"/>
          </w:tcPr>
          <w:p w14:paraId="5E510EE9">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西点烘焙与创意茶歇</w:t>
            </w:r>
          </w:p>
        </w:tc>
        <w:tc>
          <w:tcPr>
            <w:tcW w:w="594" w:type="dxa"/>
            <w:gridSpan w:val="2"/>
            <w:vAlign w:val="center"/>
          </w:tcPr>
          <w:p w14:paraId="46390997">
            <w:pPr>
              <w:pStyle w:val="22"/>
              <w:spacing w:line="240" w:lineRule="auto"/>
              <w:ind w:left="0" w:firstLine="0" w:firstLineChars="0"/>
              <w:jc w:val="center"/>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必修</w:t>
            </w:r>
          </w:p>
        </w:tc>
        <w:tc>
          <w:tcPr>
            <w:tcW w:w="615" w:type="dxa"/>
            <w:shd w:val="clear" w:color="auto" w:fill="auto"/>
            <w:vAlign w:val="center"/>
          </w:tcPr>
          <w:p w14:paraId="46FA6B23">
            <w:pPr>
              <w:pStyle w:val="22"/>
              <w:spacing w:line="240" w:lineRule="auto"/>
              <w:ind w:left="0" w:firstLine="0" w:firstLineChars="0"/>
              <w:jc w:val="center"/>
              <w:rPr>
                <w:rFonts w:hint="default" w:asciiTheme="minorEastAsia" w:hAnsiTheme="minorEastAsia" w:eastAsiaTheme="minorEastAsia" w:cstheme="minorEastAsia"/>
                <w:sz w:val="18"/>
                <w:szCs w:val="18"/>
                <w:highlight w:val="none"/>
                <w:lang w:val="en-US"/>
              </w:rPr>
            </w:pPr>
            <w:r>
              <w:rPr>
                <w:rFonts w:hint="default" w:asciiTheme="minorEastAsia" w:hAnsiTheme="minorEastAsia" w:eastAsiaTheme="minorEastAsia" w:cstheme="minorEastAsia"/>
                <w:sz w:val="18"/>
                <w:szCs w:val="18"/>
                <w:highlight w:val="none"/>
                <w:lang w:val="en-US"/>
              </w:rPr>
              <w:t>C</w:t>
            </w:r>
          </w:p>
        </w:tc>
        <w:tc>
          <w:tcPr>
            <w:tcW w:w="622" w:type="dxa"/>
            <w:shd w:val="clear" w:color="auto" w:fill="auto"/>
            <w:vAlign w:val="center"/>
          </w:tcPr>
          <w:p w14:paraId="31E56072">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default" w:ascii="宋体" w:hAnsi="宋体" w:cs="宋体"/>
                <w:b w:val="0"/>
                <w:bCs w:val="0"/>
                <w:i w:val="0"/>
                <w:iCs w:val="0"/>
                <w:color w:val="000000"/>
                <w:kern w:val="0"/>
                <w:sz w:val="18"/>
                <w:szCs w:val="18"/>
                <w:u w:val="none"/>
                <w:lang w:val="en-US" w:eastAsia="zh-CN" w:bidi="ar"/>
              </w:rPr>
              <w:t>0.5</w:t>
            </w:r>
          </w:p>
        </w:tc>
        <w:tc>
          <w:tcPr>
            <w:tcW w:w="564" w:type="dxa"/>
            <w:shd w:val="clear" w:color="auto" w:fill="auto"/>
            <w:vAlign w:val="center"/>
          </w:tcPr>
          <w:p w14:paraId="03A6246D">
            <w:pPr>
              <w:keepNext w:val="0"/>
              <w:keepLines w:val="0"/>
              <w:widowControl/>
              <w:suppressLineNumbers w:val="0"/>
              <w:jc w:val="center"/>
              <w:textAlignment w:val="center"/>
              <w:rPr>
                <w:rFonts w:hint="default" w:asciiTheme="minorEastAsia" w:hAnsiTheme="minorEastAsia" w:eastAsiaTheme="minorEastAsia" w:cstheme="minorEastAsia"/>
                <w:b w:val="0"/>
                <w:bCs w:val="0"/>
                <w:sz w:val="18"/>
                <w:szCs w:val="18"/>
                <w:highlight w:val="none"/>
                <w:lang w:val="en-US" w:eastAsia="zh-CN"/>
              </w:rPr>
            </w:pPr>
            <w:r>
              <w:rPr>
                <w:rFonts w:hint="default" w:ascii="宋体" w:hAnsi="宋体" w:cs="宋体"/>
                <w:b w:val="0"/>
                <w:bCs w:val="0"/>
                <w:i w:val="0"/>
                <w:iCs w:val="0"/>
                <w:color w:val="000000"/>
                <w:kern w:val="0"/>
                <w:sz w:val="18"/>
                <w:szCs w:val="18"/>
                <w:u w:val="none"/>
                <w:lang w:val="en-US" w:eastAsia="zh-CN" w:bidi="ar"/>
              </w:rPr>
              <w:t>20</w:t>
            </w:r>
          </w:p>
        </w:tc>
        <w:tc>
          <w:tcPr>
            <w:tcW w:w="636" w:type="dxa"/>
            <w:shd w:val="clear" w:color="auto" w:fill="auto"/>
            <w:vAlign w:val="center"/>
          </w:tcPr>
          <w:p w14:paraId="4E9A54F8">
            <w:pPr>
              <w:keepNext w:val="0"/>
              <w:keepLines w:val="0"/>
              <w:widowControl/>
              <w:suppressLineNumbers w:val="0"/>
              <w:jc w:val="center"/>
              <w:textAlignment w:val="center"/>
              <w:rPr>
                <w:rFonts w:hint="eastAsia" w:asciiTheme="minorEastAsia" w:hAnsiTheme="minorEastAsia" w:eastAsiaTheme="minorEastAsia" w:cstheme="minorEastAsia"/>
                <w:b w:val="0"/>
                <w:bCs w:val="0"/>
                <w:sz w:val="18"/>
                <w:szCs w:val="18"/>
                <w:highlight w:val="none"/>
              </w:rPr>
            </w:pPr>
            <w:r>
              <w:rPr>
                <w:rFonts w:hint="eastAsia" w:ascii="宋体" w:hAnsi="宋体" w:eastAsia="宋体" w:cs="宋体"/>
                <w:b w:val="0"/>
                <w:bCs w:val="0"/>
                <w:i w:val="0"/>
                <w:iCs w:val="0"/>
                <w:color w:val="000000"/>
                <w:kern w:val="0"/>
                <w:sz w:val="18"/>
                <w:szCs w:val="18"/>
                <w:u w:val="none"/>
                <w:lang w:val="en-US" w:eastAsia="zh-CN" w:bidi="ar"/>
              </w:rPr>
              <w:t>0</w:t>
            </w:r>
          </w:p>
        </w:tc>
        <w:tc>
          <w:tcPr>
            <w:tcW w:w="609" w:type="dxa"/>
            <w:shd w:val="clear" w:color="auto" w:fill="auto"/>
            <w:vAlign w:val="center"/>
          </w:tcPr>
          <w:p w14:paraId="591FDB25">
            <w:pPr>
              <w:keepNext w:val="0"/>
              <w:keepLines w:val="0"/>
              <w:widowControl/>
              <w:suppressLineNumbers w:val="0"/>
              <w:jc w:val="center"/>
              <w:textAlignment w:val="center"/>
              <w:rPr>
                <w:rFonts w:hint="default" w:asciiTheme="minorEastAsia" w:hAnsiTheme="minorEastAsia" w:eastAsiaTheme="minorEastAsia" w:cstheme="minorEastAsia"/>
                <w:b w:val="0"/>
                <w:bCs w:val="0"/>
                <w:sz w:val="18"/>
                <w:szCs w:val="18"/>
                <w:highlight w:val="none"/>
                <w:lang w:val="en-US"/>
              </w:rPr>
            </w:pPr>
            <w:r>
              <w:rPr>
                <w:rFonts w:hint="default" w:ascii="宋体" w:hAnsi="宋体" w:cs="宋体"/>
                <w:b w:val="0"/>
                <w:bCs w:val="0"/>
                <w:i w:val="0"/>
                <w:iCs w:val="0"/>
                <w:color w:val="000000"/>
                <w:kern w:val="0"/>
                <w:sz w:val="18"/>
                <w:szCs w:val="18"/>
                <w:u w:val="none"/>
                <w:lang w:val="en-US" w:eastAsia="zh-CN" w:bidi="ar"/>
              </w:rPr>
              <w:t>20</w:t>
            </w:r>
          </w:p>
        </w:tc>
        <w:tc>
          <w:tcPr>
            <w:tcW w:w="591" w:type="dxa"/>
            <w:shd w:val="clear" w:color="auto" w:fill="auto"/>
            <w:vAlign w:val="center"/>
          </w:tcPr>
          <w:p w14:paraId="520DB4AF">
            <w:pPr>
              <w:pStyle w:val="22"/>
              <w:spacing w:line="240" w:lineRule="auto"/>
              <w:ind w:left="0" w:firstLine="0" w:firstLineChars="0"/>
              <w:jc w:val="center"/>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考查</w:t>
            </w:r>
          </w:p>
        </w:tc>
        <w:tc>
          <w:tcPr>
            <w:tcW w:w="582" w:type="dxa"/>
            <w:shd w:val="clear" w:color="auto" w:fill="auto"/>
            <w:vAlign w:val="center"/>
          </w:tcPr>
          <w:p w14:paraId="193FCAA1">
            <w:pPr>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3</w:t>
            </w:r>
          </w:p>
        </w:tc>
        <w:tc>
          <w:tcPr>
            <w:tcW w:w="1040" w:type="dxa"/>
            <w:shd w:val="clear" w:color="auto" w:fill="auto"/>
            <w:vAlign w:val="center"/>
          </w:tcPr>
          <w:p w14:paraId="44056E98">
            <w:pPr>
              <w:jc w:val="center"/>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企业、学校</w:t>
            </w:r>
          </w:p>
        </w:tc>
        <w:tc>
          <w:tcPr>
            <w:tcW w:w="3174" w:type="dxa"/>
            <w:shd w:val="clear" w:color="auto" w:fill="auto"/>
            <w:vAlign w:val="center"/>
          </w:tcPr>
          <w:p w14:paraId="71A6FC7C">
            <w:pPr>
              <w:pStyle w:val="22"/>
              <w:spacing w:line="240" w:lineRule="exact"/>
              <w:ind w:left="105" w:leftChars="50" w:right="105" w:rightChars="50" w:firstLine="0" w:firstLineChars="0"/>
              <w:rPr>
                <w:rFonts w:hint="eastAsia" w:asciiTheme="minorEastAsia" w:hAnsiTheme="minorEastAsia" w:eastAsiaTheme="minorEastAsia" w:cstheme="minorEastAsia"/>
                <w:b/>
                <w:bCs/>
                <w:kern w:val="2"/>
                <w:sz w:val="18"/>
                <w:szCs w:val="18"/>
                <w:lang w:val="zh-CN" w:eastAsia="zh-CN" w:bidi="zh-CN"/>
              </w:rPr>
            </w:pPr>
            <w:r>
              <w:rPr>
                <w:rFonts w:asciiTheme="minorEastAsia" w:hAnsiTheme="minorEastAsia" w:eastAsiaTheme="minorEastAsia" w:cstheme="minorEastAsia"/>
                <w:sz w:val="18"/>
                <w:szCs w:val="18"/>
              </w:rPr>
              <w:t>对应</w:t>
            </w:r>
            <w:r>
              <w:rPr>
                <w:rFonts w:hint="eastAsia" w:asciiTheme="minorEastAsia" w:hAnsiTheme="minorEastAsia" w:eastAsiaTheme="minorEastAsia" w:cstheme="minorEastAsia"/>
                <w:sz w:val="18"/>
                <w:szCs w:val="18"/>
              </w:rPr>
              <w:t>证书</w:t>
            </w:r>
            <w:r>
              <w:rPr>
                <w:rFonts w:hint="eastAsia" w:asciiTheme="minorEastAsia" w:hAnsiTheme="minorEastAsia" w:eastAsiaTheme="minorEastAsia" w:cstheme="minorEastAsia"/>
                <w:sz w:val="18"/>
                <w:szCs w:val="18"/>
                <w:lang w:val="en-US" w:eastAsia="zh-CN"/>
              </w:rPr>
              <w:t>西点</w:t>
            </w:r>
            <w:r>
              <w:rPr>
                <w:rFonts w:hint="eastAsia" w:asciiTheme="minorEastAsia" w:hAnsiTheme="minorEastAsia" w:eastAsiaTheme="minorEastAsia" w:cstheme="minorEastAsia"/>
                <w:sz w:val="18"/>
                <w:szCs w:val="18"/>
              </w:rPr>
              <w:t>师，</w:t>
            </w:r>
            <w:r>
              <w:rPr>
                <w:rFonts w:asciiTheme="minorEastAsia" w:hAnsiTheme="minorEastAsia" w:eastAsiaTheme="minorEastAsia" w:cstheme="minorEastAsia"/>
                <w:sz w:val="18"/>
                <w:szCs w:val="18"/>
              </w:rPr>
              <w:t>独立完成简单西点制作</w:t>
            </w:r>
            <w:r>
              <w:rPr>
                <w:rFonts w:hint="eastAsia" w:asciiTheme="minorEastAsia" w:hAnsiTheme="minorEastAsia" w:eastAsiaTheme="minorEastAsia" w:cstheme="minorEastAsia"/>
                <w:sz w:val="18"/>
                <w:szCs w:val="18"/>
                <w:lang w:val="en-US" w:eastAsia="zh-CN"/>
              </w:rPr>
              <w:t>与创意茶歇设计</w:t>
            </w:r>
            <w:r>
              <w:rPr>
                <w:rFonts w:hint="eastAsia" w:asciiTheme="minorEastAsia" w:hAnsiTheme="minorEastAsia" w:eastAsiaTheme="minorEastAsia" w:cstheme="minorEastAsia"/>
                <w:sz w:val="18"/>
                <w:szCs w:val="18"/>
              </w:rPr>
              <w:t>。</w:t>
            </w:r>
          </w:p>
        </w:tc>
        <w:tc>
          <w:tcPr>
            <w:tcW w:w="2920" w:type="dxa"/>
            <w:shd w:val="clear" w:color="auto" w:fill="auto"/>
            <w:vAlign w:val="center"/>
          </w:tcPr>
          <w:p w14:paraId="1258C634">
            <w:pPr>
              <w:pStyle w:val="22"/>
              <w:spacing w:line="240" w:lineRule="exact"/>
              <w:ind w:left="105" w:leftChars="50" w:right="105" w:rightChars="50" w:firstLine="0" w:firstLineChars="0"/>
              <w:rPr>
                <w:rFonts w:hint="eastAsia" w:asciiTheme="minorEastAsia" w:hAnsiTheme="minorEastAsia" w:eastAsiaTheme="minorEastAsia" w:cstheme="minorEastAsia"/>
                <w:b/>
                <w:bCs/>
                <w:kern w:val="2"/>
                <w:sz w:val="18"/>
                <w:szCs w:val="18"/>
                <w:lang w:val="zh-CN" w:eastAsia="zh-CN" w:bidi="zh-CN"/>
              </w:rPr>
            </w:pPr>
            <w:r>
              <w:rPr>
                <w:rFonts w:hint="eastAsia" w:asciiTheme="minorEastAsia" w:hAnsiTheme="minorEastAsia" w:eastAsiaTheme="minorEastAsia" w:cstheme="minorEastAsia"/>
                <w:sz w:val="18"/>
                <w:szCs w:val="18"/>
                <w:highlight w:val="none"/>
                <w:lang w:val="en-US" w:eastAsia="zh-CN"/>
              </w:rPr>
              <w:t>单项技能实训，</w:t>
            </w:r>
            <w:r>
              <w:rPr>
                <w:rFonts w:hint="eastAsia" w:asciiTheme="minorEastAsia" w:hAnsiTheme="minorEastAsia" w:eastAsiaTheme="minorEastAsia" w:cstheme="minorEastAsia"/>
                <w:sz w:val="18"/>
                <w:szCs w:val="18"/>
              </w:rPr>
              <w:t>西点</w:t>
            </w:r>
            <w:r>
              <w:rPr>
                <w:rFonts w:asciiTheme="minorEastAsia" w:hAnsiTheme="minorEastAsia" w:eastAsiaTheme="minorEastAsia" w:cstheme="minorEastAsia"/>
                <w:sz w:val="18"/>
                <w:szCs w:val="18"/>
              </w:rPr>
              <w:t>种类、西点制作</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茶歇分类与茶歇制定</w:t>
            </w:r>
            <w:r>
              <w:rPr>
                <w:rFonts w:asciiTheme="minorEastAsia" w:hAnsiTheme="minorEastAsia" w:eastAsiaTheme="minorEastAsia" w:cstheme="minorEastAsia"/>
                <w:sz w:val="18"/>
                <w:szCs w:val="18"/>
              </w:rPr>
              <w:t>等。</w:t>
            </w:r>
          </w:p>
        </w:tc>
      </w:tr>
      <w:tr w14:paraId="5ADDE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exact"/>
        </w:trPr>
        <w:tc>
          <w:tcPr>
            <w:tcW w:w="719" w:type="dxa"/>
            <w:vMerge w:val="continue"/>
            <w:vAlign w:val="center"/>
          </w:tcPr>
          <w:p w14:paraId="24C0963A">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464" w:type="dxa"/>
            <w:gridSpan w:val="2"/>
            <w:shd w:val="clear" w:color="auto" w:fill="auto"/>
            <w:vAlign w:val="center"/>
          </w:tcPr>
          <w:p w14:paraId="311D9C48">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酒店综合技能实训</w:t>
            </w:r>
          </w:p>
        </w:tc>
        <w:tc>
          <w:tcPr>
            <w:tcW w:w="594" w:type="dxa"/>
            <w:gridSpan w:val="2"/>
            <w:vAlign w:val="center"/>
          </w:tcPr>
          <w:p w14:paraId="33F81A2F">
            <w:pPr>
              <w:pStyle w:val="22"/>
              <w:spacing w:line="240" w:lineRule="auto"/>
              <w:ind w:left="0" w:firstLine="0" w:firstLineChars="0"/>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必修</w:t>
            </w:r>
          </w:p>
        </w:tc>
        <w:tc>
          <w:tcPr>
            <w:tcW w:w="615" w:type="dxa"/>
            <w:shd w:val="clear" w:color="auto" w:fill="auto"/>
            <w:vAlign w:val="center"/>
          </w:tcPr>
          <w:p w14:paraId="6FBD511D">
            <w:pPr>
              <w:pStyle w:val="22"/>
              <w:spacing w:line="240" w:lineRule="auto"/>
              <w:ind w:left="0" w:firstLine="0" w:firstLineChars="0"/>
              <w:jc w:val="center"/>
              <w:rPr>
                <w:rFonts w:hint="default" w:asciiTheme="minorEastAsia" w:hAnsiTheme="minorEastAsia" w:eastAsiaTheme="minorEastAsia" w:cstheme="minorEastAsia"/>
                <w:sz w:val="18"/>
                <w:szCs w:val="18"/>
                <w:lang w:val="en-US"/>
              </w:rPr>
            </w:pPr>
            <w:r>
              <w:rPr>
                <w:rFonts w:hint="default" w:asciiTheme="minorEastAsia" w:hAnsiTheme="minorEastAsia" w:eastAsiaTheme="minorEastAsia" w:cstheme="minorEastAsia"/>
                <w:sz w:val="18"/>
                <w:szCs w:val="18"/>
                <w:lang w:val="en-US"/>
              </w:rPr>
              <w:t>C</w:t>
            </w:r>
          </w:p>
        </w:tc>
        <w:tc>
          <w:tcPr>
            <w:tcW w:w="622" w:type="dxa"/>
            <w:shd w:val="clear" w:color="auto" w:fill="auto"/>
            <w:vAlign w:val="center"/>
          </w:tcPr>
          <w:p w14:paraId="5D045513">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default" w:ascii="宋体" w:hAnsi="宋体" w:cs="宋体"/>
                <w:b w:val="0"/>
                <w:bCs w:val="0"/>
                <w:i w:val="0"/>
                <w:iCs w:val="0"/>
                <w:color w:val="000000"/>
                <w:kern w:val="0"/>
                <w:sz w:val="18"/>
                <w:szCs w:val="18"/>
                <w:u w:val="none"/>
                <w:lang w:val="en-US" w:eastAsia="zh-CN" w:bidi="ar"/>
              </w:rPr>
              <w:t>1</w:t>
            </w:r>
          </w:p>
        </w:tc>
        <w:tc>
          <w:tcPr>
            <w:tcW w:w="564" w:type="dxa"/>
            <w:shd w:val="clear" w:color="auto" w:fill="auto"/>
            <w:vAlign w:val="center"/>
          </w:tcPr>
          <w:p w14:paraId="6B6933AD">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default" w:ascii="宋体" w:hAnsi="宋体" w:cs="宋体"/>
                <w:b w:val="0"/>
                <w:bCs w:val="0"/>
                <w:i w:val="0"/>
                <w:iCs w:val="0"/>
                <w:color w:val="000000"/>
                <w:kern w:val="0"/>
                <w:sz w:val="18"/>
                <w:szCs w:val="18"/>
                <w:u w:val="none"/>
                <w:lang w:val="en-US" w:eastAsia="zh-CN" w:bidi="ar"/>
              </w:rPr>
              <w:t>40</w:t>
            </w:r>
          </w:p>
        </w:tc>
        <w:tc>
          <w:tcPr>
            <w:tcW w:w="636" w:type="dxa"/>
            <w:shd w:val="clear" w:color="auto" w:fill="auto"/>
            <w:vAlign w:val="center"/>
          </w:tcPr>
          <w:p w14:paraId="05CEDEAA">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default" w:ascii="宋体" w:hAnsi="宋体" w:cs="宋体"/>
                <w:b w:val="0"/>
                <w:bCs w:val="0"/>
                <w:i w:val="0"/>
                <w:iCs w:val="0"/>
                <w:color w:val="000000"/>
                <w:kern w:val="0"/>
                <w:sz w:val="18"/>
                <w:szCs w:val="18"/>
                <w:u w:val="none"/>
                <w:lang w:val="en-US" w:eastAsia="zh-CN" w:bidi="ar"/>
              </w:rPr>
              <w:t>0</w:t>
            </w:r>
          </w:p>
        </w:tc>
        <w:tc>
          <w:tcPr>
            <w:tcW w:w="609" w:type="dxa"/>
            <w:shd w:val="clear" w:color="auto" w:fill="auto"/>
            <w:vAlign w:val="center"/>
          </w:tcPr>
          <w:p w14:paraId="3A7DE2B7">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u w:val="none"/>
                <w:lang w:val="en-US" w:eastAsia="zh-CN" w:bidi="ar"/>
              </w:rPr>
            </w:pPr>
            <w:r>
              <w:rPr>
                <w:rFonts w:hint="default" w:ascii="宋体" w:hAnsi="宋体" w:cs="宋体"/>
                <w:b w:val="0"/>
                <w:bCs w:val="0"/>
                <w:i w:val="0"/>
                <w:iCs w:val="0"/>
                <w:color w:val="000000"/>
                <w:kern w:val="0"/>
                <w:sz w:val="18"/>
                <w:szCs w:val="18"/>
                <w:u w:val="none"/>
                <w:lang w:val="en-US" w:eastAsia="zh-CN" w:bidi="ar"/>
              </w:rPr>
              <w:t>40</w:t>
            </w:r>
          </w:p>
        </w:tc>
        <w:tc>
          <w:tcPr>
            <w:tcW w:w="591" w:type="dxa"/>
            <w:shd w:val="clear" w:color="auto" w:fill="auto"/>
            <w:vAlign w:val="center"/>
          </w:tcPr>
          <w:p w14:paraId="630488D6">
            <w:pPr>
              <w:pStyle w:val="22"/>
              <w:spacing w:line="240" w:lineRule="auto"/>
              <w:ind w:left="0" w:firstLine="0" w:firstLineChars="0"/>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考查</w:t>
            </w:r>
          </w:p>
        </w:tc>
        <w:tc>
          <w:tcPr>
            <w:tcW w:w="582" w:type="dxa"/>
            <w:shd w:val="clear" w:color="auto" w:fill="auto"/>
            <w:vAlign w:val="center"/>
          </w:tcPr>
          <w:p w14:paraId="1CFCCEAE">
            <w:pPr>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4</w:t>
            </w:r>
          </w:p>
        </w:tc>
        <w:tc>
          <w:tcPr>
            <w:tcW w:w="1040" w:type="dxa"/>
            <w:shd w:val="clear" w:color="auto" w:fill="auto"/>
            <w:vAlign w:val="center"/>
          </w:tcPr>
          <w:p w14:paraId="5A296F4E">
            <w:pPr>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学校</w:t>
            </w:r>
          </w:p>
        </w:tc>
        <w:tc>
          <w:tcPr>
            <w:tcW w:w="3174" w:type="dxa"/>
            <w:shd w:val="clear" w:color="auto" w:fill="auto"/>
            <w:vAlign w:val="center"/>
          </w:tcPr>
          <w:p w14:paraId="0D56FDA2">
            <w:pPr>
              <w:pStyle w:val="22"/>
              <w:spacing w:line="240" w:lineRule="exact"/>
              <w:ind w:left="105" w:leftChars="50" w:right="105" w:rightChars="50" w:firstLine="0" w:firstLineChars="0"/>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对应酒店前厅、客房、餐饮、营销等多个岗位开展酒店综合技能实训，提升学生多岗位协调能力与实现酒店核心岗位全流程技能训练。</w:t>
            </w:r>
          </w:p>
        </w:tc>
        <w:tc>
          <w:tcPr>
            <w:tcW w:w="2920" w:type="dxa"/>
            <w:vAlign w:val="center"/>
          </w:tcPr>
          <w:p w14:paraId="23A048A2">
            <w:pPr>
              <w:pStyle w:val="22"/>
              <w:spacing w:line="240" w:lineRule="exact"/>
              <w:ind w:left="105" w:leftChars="50" w:right="105" w:rightChars="50" w:firstLine="0" w:firstLineChars="0"/>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综合能力实训及生产性实训，前厅、客房、餐饮、营销等多岗位操作技能。</w:t>
            </w:r>
          </w:p>
        </w:tc>
      </w:tr>
      <w:tr w14:paraId="2FE4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4" w:hRule="exact"/>
        </w:trPr>
        <w:tc>
          <w:tcPr>
            <w:tcW w:w="719" w:type="dxa"/>
            <w:vMerge w:val="continue"/>
            <w:vAlign w:val="center"/>
          </w:tcPr>
          <w:p w14:paraId="3B71922D">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464" w:type="dxa"/>
            <w:gridSpan w:val="2"/>
            <w:shd w:val="clear" w:color="auto" w:fill="auto"/>
            <w:vAlign w:val="center"/>
          </w:tcPr>
          <w:p w14:paraId="0B4FFC66">
            <w:pPr>
              <w:pStyle w:val="22"/>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毕业设计</w:t>
            </w:r>
          </w:p>
        </w:tc>
        <w:tc>
          <w:tcPr>
            <w:tcW w:w="594" w:type="dxa"/>
            <w:gridSpan w:val="2"/>
            <w:vAlign w:val="center"/>
          </w:tcPr>
          <w:p w14:paraId="169299EB">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必修</w:t>
            </w:r>
          </w:p>
        </w:tc>
        <w:tc>
          <w:tcPr>
            <w:tcW w:w="615" w:type="dxa"/>
            <w:shd w:val="clear" w:color="auto" w:fill="auto"/>
            <w:vAlign w:val="center"/>
          </w:tcPr>
          <w:p w14:paraId="11277D14">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C</w:t>
            </w:r>
          </w:p>
        </w:tc>
        <w:tc>
          <w:tcPr>
            <w:tcW w:w="622" w:type="dxa"/>
            <w:shd w:val="clear" w:color="auto" w:fill="auto"/>
            <w:vAlign w:val="center"/>
          </w:tcPr>
          <w:p w14:paraId="32F61E4A">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cs="宋体"/>
                <w:b w:val="0"/>
                <w:bCs w:val="0"/>
                <w:i w:val="0"/>
                <w:iCs w:val="0"/>
                <w:color w:val="000000"/>
                <w:kern w:val="0"/>
                <w:sz w:val="18"/>
                <w:szCs w:val="18"/>
                <w:u w:val="none"/>
                <w:lang w:val="en-US" w:eastAsia="zh-CN" w:bidi="ar"/>
              </w:rPr>
              <w:t>4</w:t>
            </w:r>
          </w:p>
        </w:tc>
        <w:tc>
          <w:tcPr>
            <w:tcW w:w="564" w:type="dxa"/>
            <w:shd w:val="clear" w:color="auto" w:fill="auto"/>
            <w:vAlign w:val="center"/>
          </w:tcPr>
          <w:p w14:paraId="26F4D54D">
            <w:pPr>
              <w:keepNext w:val="0"/>
              <w:keepLines w:val="0"/>
              <w:widowControl/>
              <w:suppressLineNumbers w:val="0"/>
              <w:jc w:val="center"/>
              <w:textAlignment w:val="center"/>
              <w:rPr>
                <w:rFonts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64</w:t>
            </w:r>
          </w:p>
        </w:tc>
        <w:tc>
          <w:tcPr>
            <w:tcW w:w="636" w:type="dxa"/>
            <w:shd w:val="clear" w:color="auto" w:fill="auto"/>
            <w:vAlign w:val="center"/>
          </w:tcPr>
          <w:p w14:paraId="19A7AB57">
            <w:pPr>
              <w:keepNext w:val="0"/>
              <w:keepLines w:val="0"/>
              <w:widowControl/>
              <w:suppressLineNumbers w:val="0"/>
              <w:jc w:val="center"/>
              <w:textAlignment w:val="center"/>
              <w:rPr>
                <w:rFonts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0</w:t>
            </w:r>
          </w:p>
        </w:tc>
        <w:tc>
          <w:tcPr>
            <w:tcW w:w="609" w:type="dxa"/>
            <w:shd w:val="clear" w:color="auto" w:fill="auto"/>
            <w:vAlign w:val="center"/>
          </w:tcPr>
          <w:p w14:paraId="5064DD34">
            <w:pPr>
              <w:keepNext w:val="0"/>
              <w:keepLines w:val="0"/>
              <w:widowControl/>
              <w:suppressLineNumbers w:val="0"/>
              <w:jc w:val="center"/>
              <w:textAlignment w:val="center"/>
              <w:rPr>
                <w:rFonts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64</w:t>
            </w:r>
          </w:p>
        </w:tc>
        <w:tc>
          <w:tcPr>
            <w:tcW w:w="591" w:type="dxa"/>
            <w:shd w:val="clear" w:color="auto" w:fill="auto"/>
            <w:vAlign w:val="center"/>
          </w:tcPr>
          <w:p w14:paraId="4887015C">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考查</w:t>
            </w:r>
          </w:p>
        </w:tc>
        <w:tc>
          <w:tcPr>
            <w:tcW w:w="582" w:type="dxa"/>
            <w:shd w:val="clear" w:color="auto" w:fill="auto"/>
            <w:vAlign w:val="center"/>
          </w:tcPr>
          <w:p w14:paraId="7E4C0EB8">
            <w:pPr>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5</w:t>
            </w:r>
          </w:p>
        </w:tc>
        <w:tc>
          <w:tcPr>
            <w:tcW w:w="1040" w:type="dxa"/>
            <w:shd w:val="clear" w:color="auto" w:fill="auto"/>
            <w:vAlign w:val="center"/>
          </w:tcPr>
          <w:p w14:paraId="46DDA30D">
            <w:pPr>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学校</w:t>
            </w:r>
          </w:p>
        </w:tc>
        <w:tc>
          <w:tcPr>
            <w:tcW w:w="3174" w:type="dxa"/>
            <w:shd w:val="clear" w:color="auto" w:fill="auto"/>
            <w:vAlign w:val="center"/>
          </w:tcPr>
          <w:p w14:paraId="3FC50D74">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酒店专业综合能力巩固，重点学习</w:t>
            </w:r>
            <w:r>
              <w:rPr>
                <w:rFonts w:hint="eastAsia" w:asciiTheme="minorEastAsia" w:hAnsiTheme="minorEastAsia" w:eastAsiaTheme="minorEastAsia" w:cstheme="minorEastAsia"/>
                <w:sz w:val="18"/>
                <w:szCs w:val="18"/>
              </w:rPr>
              <w:t>前厅、客房、餐饮等核心部门技能与知识，完成调研报告。</w:t>
            </w:r>
          </w:p>
        </w:tc>
        <w:tc>
          <w:tcPr>
            <w:tcW w:w="2920" w:type="dxa"/>
            <w:vAlign w:val="center"/>
          </w:tcPr>
          <w:p w14:paraId="05A1EBEB">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酒店相关发展与趋势以及文化创意类型等</w:t>
            </w:r>
            <w:r>
              <w:rPr>
                <w:rFonts w:asciiTheme="minorEastAsia" w:hAnsiTheme="minorEastAsia" w:eastAsiaTheme="minorEastAsia" w:cstheme="minorEastAsia"/>
                <w:sz w:val="18"/>
                <w:szCs w:val="18"/>
              </w:rPr>
              <w:t>的调研报告。</w:t>
            </w:r>
          </w:p>
        </w:tc>
      </w:tr>
      <w:tr w14:paraId="72CA7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42" w:hRule="exact"/>
        </w:trPr>
        <w:tc>
          <w:tcPr>
            <w:tcW w:w="719" w:type="dxa"/>
            <w:vMerge w:val="continue"/>
            <w:vAlign w:val="center"/>
          </w:tcPr>
          <w:p w14:paraId="62D8282D">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464" w:type="dxa"/>
            <w:gridSpan w:val="2"/>
            <w:shd w:val="clear" w:color="auto" w:fill="auto"/>
            <w:vAlign w:val="center"/>
          </w:tcPr>
          <w:p w14:paraId="198A33F8">
            <w:pPr>
              <w:pStyle w:val="22"/>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岗位实习</w:t>
            </w:r>
          </w:p>
        </w:tc>
        <w:tc>
          <w:tcPr>
            <w:tcW w:w="594" w:type="dxa"/>
            <w:gridSpan w:val="2"/>
            <w:vAlign w:val="center"/>
          </w:tcPr>
          <w:p w14:paraId="65F880F7">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必修</w:t>
            </w:r>
          </w:p>
        </w:tc>
        <w:tc>
          <w:tcPr>
            <w:tcW w:w="615" w:type="dxa"/>
            <w:shd w:val="clear" w:color="auto" w:fill="auto"/>
            <w:vAlign w:val="center"/>
          </w:tcPr>
          <w:p w14:paraId="097875B3">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C</w:t>
            </w:r>
          </w:p>
        </w:tc>
        <w:tc>
          <w:tcPr>
            <w:tcW w:w="622" w:type="dxa"/>
            <w:shd w:val="clear" w:color="auto" w:fill="auto"/>
            <w:vAlign w:val="center"/>
          </w:tcPr>
          <w:p w14:paraId="6D481211">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6</w:t>
            </w:r>
          </w:p>
        </w:tc>
        <w:tc>
          <w:tcPr>
            <w:tcW w:w="564" w:type="dxa"/>
            <w:shd w:val="clear" w:color="auto" w:fill="auto"/>
            <w:vAlign w:val="center"/>
          </w:tcPr>
          <w:p w14:paraId="00E9FF4E">
            <w:pPr>
              <w:keepNext w:val="0"/>
              <w:keepLines w:val="0"/>
              <w:widowControl/>
              <w:suppressLineNumbers w:val="0"/>
              <w:jc w:val="center"/>
              <w:textAlignment w:val="center"/>
              <w:rPr>
                <w:rFonts w:hint="default" w:asciiTheme="minorEastAsia" w:hAnsiTheme="minorEastAsia" w:eastAsiaTheme="minorEastAsia" w:cstheme="minorEastAsia"/>
                <w:b w:val="0"/>
                <w:bCs w:val="0"/>
                <w:sz w:val="18"/>
                <w:szCs w:val="18"/>
                <w:lang w:val="en-US"/>
              </w:rPr>
            </w:pPr>
            <w:r>
              <w:rPr>
                <w:rFonts w:hint="eastAsia" w:ascii="宋体" w:hAnsi="宋体" w:cs="宋体"/>
                <w:b w:val="0"/>
                <w:bCs w:val="0"/>
                <w:i w:val="0"/>
                <w:iCs w:val="0"/>
                <w:color w:val="000000"/>
                <w:kern w:val="0"/>
                <w:sz w:val="18"/>
                <w:szCs w:val="18"/>
                <w:u w:val="none"/>
                <w:lang w:val="en-US" w:eastAsia="zh-CN" w:bidi="ar"/>
              </w:rPr>
              <w:t>400</w:t>
            </w:r>
          </w:p>
        </w:tc>
        <w:tc>
          <w:tcPr>
            <w:tcW w:w="636" w:type="dxa"/>
            <w:shd w:val="clear" w:color="auto" w:fill="auto"/>
            <w:vAlign w:val="center"/>
          </w:tcPr>
          <w:p w14:paraId="2BF400D2">
            <w:pPr>
              <w:keepNext w:val="0"/>
              <w:keepLines w:val="0"/>
              <w:widowControl/>
              <w:suppressLineNumbers w:val="0"/>
              <w:jc w:val="center"/>
              <w:textAlignment w:val="center"/>
              <w:rPr>
                <w:rFonts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0</w:t>
            </w:r>
          </w:p>
        </w:tc>
        <w:tc>
          <w:tcPr>
            <w:tcW w:w="609" w:type="dxa"/>
            <w:shd w:val="clear" w:color="auto" w:fill="auto"/>
            <w:vAlign w:val="center"/>
          </w:tcPr>
          <w:p w14:paraId="4AD03595">
            <w:pPr>
              <w:keepNext w:val="0"/>
              <w:keepLines w:val="0"/>
              <w:widowControl/>
              <w:suppressLineNumbers w:val="0"/>
              <w:jc w:val="center"/>
              <w:textAlignment w:val="center"/>
              <w:rPr>
                <w:rFonts w:hint="default" w:asciiTheme="minorEastAsia" w:hAnsiTheme="minorEastAsia" w:eastAsiaTheme="minorEastAsia" w:cstheme="minorEastAsia"/>
                <w:b w:val="0"/>
                <w:bCs w:val="0"/>
                <w:sz w:val="18"/>
                <w:szCs w:val="18"/>
                <w:lang w:val="en-US"/>
              </w:rPr>
            </w:pPr>
            <w:r>
              <w:rPr>
                <w:rFonts w:hint="eastAsia" w:ascii="宋体" w:hAnsi="宋体" w:cs="宋体"/>
                <w:b w:val="0"/>
                <w:bCs w:val="0"/>
                <w:i w:val="0"/>
                <w:iCs w:val="0"/>
                <w:color w:val="000000"/>
                <w:kern w:val="0"/>
                <w:sz w:val="18"/>
                <w:szCs w:val="18"/>
                <w:u w:val="none"/>
                <w:lang w:val="en-US" w:eastAsia="zh-CN" w:bidi="ar"/>
              </w:rPr>
              <w:t>400</w:t>
            </w:r>
          </w:p>
        </w:tc>
        <w:tc>
          <w:tcPr>
            <w:tcW w:w="591" w:type="dxa"/>
            <w:shd w:val="clear" w:color="auto" w:fill="auto"/>
            <w:vAlign w:val="center"/>
          </w:tcPr>
          <w:p w14:paraId="30A46A70">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考查</w:t>
            </w:r>
          </w:p>
        </w:tc>
        <w:tc>
          <w:tcPr>
            <w:tcW w:w="582" w:type="dxa"/>
            <w:shd w:val="clear" w:color="auto" w:fill="auto"/>
            <w:vAlign w:val="center"/>
          </w:tcPr>
          <w:p w14:paraId="2E9409A1">
            <w:pPr>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5、6</w:t>
            </w:r>
          </w:p>
        </w:tc>
        <w:tc>
          <w:tcPr>
            <w:tcW w:w="1040" w:type="dxa"/>
            <w:shd w:val="clear" w:color="auto" w:fill="auto"/>
            <w:vAlign w:val="center"/>
          </w:tcPr>
          <w:p w14:paraId="00422F26">
            <w:pPr>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企业</w:t>
            </w:r>
          </w:p>
        </w:tc>
        <w:tc>
          <w:tcPr>
            <w:tcW w:w="3174" w:type="dxa"/>
            <w:shd w:val="clear" w:color="auto" w:fill="auto"/>
            <w:vAlign w:val="center"/>
          </w:tcPr>
          <w:p w14:paraId="06176720">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使学生实现学校到企业的</w:t>
            </w:r>
            <w:r>
              <w:rPr>
                <w:rFonts w:hint="eastAsia" w:asciiTheme="minorEastAsia" w:hAnsiTheme="minorEastAsia" w:eastAsiaTheme="minorEastAsia" w:cstheme="minorEastAsia"/>
                <w:sz w:val="18"/>
                <w:szCs w:val="18"/>
              </w:rPr>
              <w:t>过渡</w:t>
            </w:r>
            <w:r>
              <w:rPr>
                <w:rFonts w:asciiTheme="minorEastAsia" w:hAnsiTheme="minorEastAsia" w:eastAsiaTheme="minorEastAsia" w:cstheme="minorEastAsia"/>
                <w:sz w:val="18"/>
                <w:szCs w:val="18"/>
              </w:rPr>
              <w:t>，实现理论作用于实际岗位中</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实习岗位包含前厅接待、客房服务、餐饮服务等，有效完成岗位实习任务</w:t>
            </w:r>
            <w:r>
              <w:rPr>
                <w:rFonts w:asciiTheme="minorEastAsia" w:hAnsiTheme="minorEastAsia" w:eastAsiaTheme="minorEastAsia" w:cstheme="minorEastAsia"/>
                <w:sz w:val="18"/>
                <w:szCs w:val="18"/>
              </w:rPr>
              <w:t>。</w:t>
            </w:r>
          </w:p>
        </w:tc>
        <w:tc>
          <w:tcPr>
            <w:tcW w:w="2920" w:type="dxa"/>
            <w:vAlign w:val="center"/>
          </w:tcPr>
          <w:p w14:paraId="4ADBF172">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参与企业实习工作</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实习工作主要在酒店相关行业进行，包括酒店前厅、客房、餐饮等核心岗位</w:t>
            </w:r>
            <w:r>
              <w:rPr>
                <w:rFonts w:asciiTheme="minorEastAsia" w:hAnsiTheme="minorEastAsia" w:eastAsiaTheme="minorEastAsia" w:cstheme="minorEastAsia"/>
                <w:sz w:val="18"/>
                <w:szCs w:val="18"/>
              </w:rPr>
              <w:t>。</w:t>
            </w:r>
          </w:p>
        </w:tc>
      </w:tr>
      <w:tr w14:paraId="2E433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7" w:hRule="exact"/>
        </w:trPr>
        <w:tc>
          <w:tcPr>
            <w:tcW w:w="719" w:type="dxa"/>
            <w:vMerge w:val="restart"/>
            <w:vAlign w:val="center"/>
          </w:tcPr>
          <w:p w14:paraId="5CD673CC">
            <w:pPr>
              <w:pStyle w:val="22"/>
              <w:spacing w:line="240" w:lineRule="auto"/>
              <w:ind w:left="0" w:firstLine="0" w:firstLineChars="0"/>
              <w:jc w:val="center"/>
              <w:rPr>
                <w:rFonts w:asciiTheme="minorEastAsia" w:hAnsiTheme="minorEastAsia" w:eastAsiaTheme="minorEastAsia" w:cstheme="minorEastAsia"/>
                <w:sz w:val="18"/>
                <w:szCs w:val="18"/>
                <w:lang w:bidi="th-TH"/>
              </w:rPr>
            </w:pPr>
            <w:r>
              <w:rPr>
                <w:rFonts w:hint="eastAsia" w:asciiTheme="minorEastAsia" w:hAnsiTheme="minorEastAsia" w:eastAsiaTheme="minorEastAsia" w:cstheme="minorEastAsia"/>
                <w:sz w:val="18"/>
                <w:szCs w:val="18"/>
                <w:lang w:bidi="th-TH"/>
              </w:rPr>
              <w:t>专业拓展选修课程</w:t>
            </w:r>
          </w:p>
          <w:p w14:paraId="2A254B3A">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bidi="th-TH"/>
              </w:rPr>
              <w:t>模块</w:t>
            </w:r>
          </w:p>
        </w:tc>
        <w:tc>
          <w:tcPr>
            <w:tcW w:w="644" w:type="dxa"/>
            <w:vMerge w:val="restart"/>
            <w:shd w:val="clear" w:color="auto" w:fill="auto"/>
            <w:vAlign w:val="center"/>
          </w:tcPr>
          <w:p w14:paraId="73C3BC0B">
            <w:pPr>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专业提升模块</w:t>
            </w:r>
          </w:p>
          <w:p w14:paraId="3711F93E">
            <w:pPr>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（一）</w:t>
            </w:r>
          </w:p>
        </w:tc>
        <w:tc>
          <w:tcPr>
            <w:tcW w:w="820" w:type="dxa"/>
            <w:shd w:val="clear" w:color="auto" w:fill="auto"/>
            <w:vAlign w:val="center"/>
          </w:tcPr>
          <w:p w14:paraId="4793941E">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酒店运营与管理</w:t>
            </w:r>
          </w:p>
        </w:tc>
        <w:tc>
          <w:tcPr>
            <w:tcW w:w="594" w:type="dxa"/>
            <w:gridSpan w:val="2"/>
            <w:shd w:val="clear" w:color="auto" w:fill="auto"/>
            <w:vAlign w:val="center"/>
          </w:tcPr>
          <w:p w14:paraId="03A61F84">
            <w:pPr>
              <w:pStyle w:val="22"/>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lang w:eastAsia="en-US"/>
              </w:rPr>
              <w:t>选修</w:t>
            </w:r>
          </w:p>
        </w:tc>
        <w:tc>
          <w:tcPr>
            <w:tcW w:w="615" w:type="dxa"/>
            <w:shd w:val="clear" w:color="auto" w:fill="auto"/>
            <w:vAlign w:val="center"/>
          </w:tcPr>
          <w:p w14:paraId="1713AB8D">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B</w:t>
            </w:r>
          </w:p>
        </w:tc>
        <w:tc>
          <w:tcPr>
            <w:tcW w:w="622" w:type="dxa"/>
            <w:shd w:val="clear" w:color="auto" w:fill="auto"/>
            <w:vAlign w:val="center"/>
          </w:tcPr>
          <w:p w14:paraId="68A8F439">
            <w:pPr>
              <w:pStyle w:val="22"/>
              <w:spacing w:line="240" w:lineRule="auto"/>
              <w:ind w:left="0" w:firstLine="180" w:firstLineChars="10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2</w:t>
            </w:r>
          </w:p>
        </w:tc>
        <w:tc>
          <w:tcPr>
            <w:tcW w:w="564" w:type="dxa"/>
            <w:shd w:val="clear" w:color="auto" w:fill="auto"/>
            <w:vAlign w:val="center"/>
          </w:tcPr>
          <w:p w14:paraId="34AE0ACB">
            <w:pPr>
              <w:keepNext w:val="0"/>
              <w:keepLines w:val="0"/>
              <w:widowControl/>
              <w:suppressLineNumbers w:val="0"/>
              <w:jc w:val="center"/>
              <w:textAlignment w:val="center"/>
              <w:rPr>
                <w:rFonts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32</w:t>
            </w:r>
          </w:p>
        </w:tc>
        <w:tc>
          <w:tcPr>
            <w:tcW w:w="636" w:type="dxa"/>
            <w:vAlign w:val="center"/>
          </w:tcPr>
          <w:p w14:paraId="13E0F0A8">
            <w:pPr>
              <w:keepNext w:val="0"/>
              <w:keepLines w:val="0"/>
              <w:widowControl/>
              <w:suppressLineNumbers w:val="0"/>
              <w:jc w:val="center"/>
              <w:textAlignment w:val="center"/>
              <w:rPr>
                <w:rFonts w:asciiTheme="minorEastAsia" w:hAnsiTheme="minorEastAsia" w:eastAsiaTheme="minorEastAsia" w:cstheme="minorEastAsia"/>
                <w:b w:val="0"/>
                <w:bCs w:val="0"/>
                <w:sz w:val="18"/>
                <w:szCs w:val="18"/>
                <w:lang w:eastAsia="en-US"/>
              </w:rPr>
            </w:pPr>
            <w:r>
              <w:rPr>
                <w:rFonts w:hint="eastAsia" w:ascii="宋体" w:hAnsi="宋体" w:eastAsia="宋体" w:cs="宋体"/>
                <w:b w:val="0"/>
                <w:bCs w:val="0"/>
                <w:i w:val="0"/>
                <w:iCs w:val="0"/>
                <w:color w:val="000000"/>
                <w:kern w:val="0"/>
                <w:sz w:val="18"/>
                <w:szCs w:val="18"/>
                <w:u w:val="none"/>
                <w:lang w:val="en-US" w:eastAsia="zh-CN" w:bidi="ar"/>
              </w:rPr>
              <w:t>16</w:t>
            </w:r>
          </w:p>
        </w:tc>
        <w:tc>
          <w:tcPr>
            <w:tcW w:w="609" w:type="dxa"/>
            <w:shd w:val="clear" w:color="auto" w:fill="auto"/>
            <w:vAlign w:val="center"/>
          </w:tcPr>
          <w:p w14:paraId="377D0784">
            <w:pPr>
              <w:keepNext w:val="0"/>
              <w:keepLines w:val="0"/>
              <w:widowControl/>
              <w:suppressLineNumbers w:val="0"/>
              <w:jc w:val="center"/>
              <w:textAlignment w:val="center"/>
              <w:rPr>
                <w:rFonts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16</w:t>
            </w:r>
          </w:p>
        </w:tc>
        <w:tc>
          <w:tcPr>
            <w:tcW w:w="591" w:type="dxa"/>
            <w:shd w:val="clear" w:color="auto" w:fill="auto"/>
            <w:vAlign w:val="center"/>
          </w:tcPr>
          <w:p w14:paraId="52962C6B">
            <w:pPr>
              <w:pStyle w:val="22"/>
              <w:spacing w:line="240" w:lineRule="auto"/>
              <w:ind w:left="0" w:firstLine="0" w:firstLineChars="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考查</w:t>
            </w:r>
          </w:p>
        </w:tc>
        <w:tc>
          <w:tcPr>
            <w:tcW w:w="582" w:type="dxa"/>
            <w:shd w:val="clear" w:color="auto" w:fill="auto"/>
            <w:vAlign w:val="center"/>
          </w:tcPr>
          <w:p w14:paraId="6632DA10">
            <w:pPr>
              <w:pStyle w:val="22"/>
              <w:spacing w:line="240" w:lineRule="auto"/>
              <w:ind w:left="0" w:firstLine="0" w:firstLineChars="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6</w:t>
            </w:r>
          </w:p>
        </w:tc>
        <w:tc>
          <w:tcPr>
            <w:tcW w:w="1040" w:type="dxa"/>
            <w:shd w:val="clear" w:color="auto" w:fill="auto"/>
            <w:vAlign w:val="center"/>
          </w:tcPr>
          <w:p w14:paraId="47E485CF">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企业、</w:t>
            </w:r>
            <w:r>
              <w:rPr>
                <w:rFonts w:asciiTheme="minorEastAsia" w:hAnsiTheme="minorEastAsia" w:eastAsiaTheme="minorEastAsia" w:cstheme="minorEastAsia"/>
                <w:sz w:val="18"/>
                <w:szCs w:val="18"/>
              </w:rPr>
              <w:t>学校</w:t>
            </w:r>
          </w:p>
        </w:tc>
        <w:tc>
          <w:tcPr>
            <w:tcW w:w="3174" w:type="dxa"/>
            <w:shd w:val="clear" w:color="auto" w:fill="auto"/>
            <w:vAlign w:val="center"/>
          </w:tcPr>
          <w:p w14:paraId="24EE228E">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熟知酒店运营流程，掌握相关技能，提升学生对小型酒店综合运营管理能力</w:t>
            </w:r>
            <w:r>
              <w:rPr>
                <w:rFonts w:hint="eastAsia" w:asciiTheme="minorEastAsia" w:hAnsiTheme="minorEastAsia" w:eastAsiaTheme="minorEastAsia" w:cstheme="minorEastAsia"/>
                <w:sz w:val="18"/>
                <w:szCs w:val="18"/>
              </w:rPr>
              <w:t>。</w:t>
            </w:r>
          </w:p>
        </w:tc>
        <w:tc>
          <w:tcPr>
            <w:tcW w:w="2920" w:type="dxa"/>
            <w:shd w:val="clear" w:color="auto" w:fill="auto"/>
            <w:vAlign w:val="center"/>
          </w:tcPr>
          <w:p w14:paraId="5EB05895">
            <w:pPr>
              <w:pStyle w:val="22"/>
              <w:spacing w:line="240" w:lineRule="exact"/>
              <w:ind w:left="105" w:leftChars="50" w:right="105" w:rightChars="50" w:firstLine="0" w:firstLineChars="0"/>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酒店服务与管理，酒店数字化运营，酒店营销等内容。</w:t>
            </w:r>
          </w:p>
        </w:tc>
      </w:tr>
      <w:tr w14:paraId="3FCD8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99" w:hRule="exact"/>
        </w:trPr>
        <w:tc>
          <w:tcPr>
            <w:tcW w:w="719" w:type="dxa"/>
            <w:vMerge w:val="continue"/>
            <w:vAlign w:val="center"/>
          </w:tcPr>
          <w:p w14:paraId="62F1974C">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644" w:type="dxa"/>
            <w:vMerge w:val="continue"/>
            <w:shd w:val="clear" w:color="auto" w:fill="auto"/>
            <w:vAlign w:val="center"/>
          </w:tcPr>
          <w:p w14:paraId="69461E71">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820" w:type="dxa"/>
            <w:shd w:val="clear" w:color="auto" w:fill="auto"/>
            <w:vAlign w:val="center"/>
          </w:tcPr>
          <w:p w14:paraId="420ABB1A">
            <w:pPr>
              <w:pStyle w:val="22"/>
              <w:spacing w:line="240" w:lineRule="auto"/>
              <w:ind w:left="0" w:firstLine="0" w:firstLineChars="0"/>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酒店收益管理</w:t>
            </w:r>
          </w:p>
        </w:tc>
        <w:tc>
          <w:tcPr>
            <w:tcW w:w="594" w:type="dxa"/>
            <w:gridSpan w:val="2"/>
            <w:shd w:val="clear" w:color="auto" w:fill="auto"/>
            <w:vAlign w:val="center"/>
          </w:tcPr>
          <w:p w14:paraId="30B8BD6C">
            <w:pPr>
              <w:pStyle w:val="22"/>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lang w:eastAsia="en-US"/>
              </w:rPr>
              <w:t>选修</w:t>
            </w:r>
          </w:p>
        </w:tc>
        <w:tc>
          <w:tcPr>
            <w:tcW w:w="615" w:type="dxa"/>
            <w:shd w:val="clear" w:color="auto" w:fill="auto"/>
            <w:vAlign w:val="center"/>
          </w:tcPr>
          <w:p w14:paraId="3A479E11">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B</w:t>
            </w:r>
          </w:p>
        </w:tc>
        <w:tc>
          <w:tcPr>
            <w:tcW w:w="622" w:type="dxa"/>
            <w:shd w:val="clear" w:color="auto" w:fill="auto"/>
            <w:vAlign w:val="center"/>
          </w:tcPr>
          <w:p w14:paraId="6887D71A">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w:t>
            </w:r>
          </w:p>
        </w:tc>
        <w:tc>
          <w:tcPr>
            <w:tcW w:w="564" w:type="dxa"/>
            <w:shd w:val="clear" w:color="auto" w:fill="auto"/>
            <w:vAlign w:val="center"/>
          </w:tcPr>
          <w:p w14:paraId="3E53F3FC">
            <w:pPr>
              <w:keepNext w:val="0"/>
              <w:keepLines w:val="0"/>
              <w:widowControl/>
              <w:suppressLineNumbers w:val="0"/>
              <w:jc w:val="center"/>
              <w:textAlignment w:val="center"/>
              <w:rPr>
                <w:rFonts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64</w:t>
            </w:r>
          </w:p>
        </w:tc>
        <w:tc>
          <w:tcPr>
            <w:tcW w:w="636" w:type="dxa"/>
            <w:vAlign w:val="center"/>
          </w:tcPr>
          <w:p w14:paraId="35C3E7D5">
            <w:pPr>
              <w:keepNext w:val="0"/>
              <w:keepLines w:val="0"/>
              <w:widowControl/>
              <w:suppressLineNumbers w:val="0"/>
              <w:jc w:val="center"/>
              <w:textAlignment w:val="center"/>
              <w:rPr>
                <w:rFonts w:asciiTheme="minorEastAsia" w:hAnsiTheme="minorEastAsia" w:eastAsiaTheme="minorEastAsia" w:cstheme="minorEastAsia"/>
                <w:b w:val="0"/>
                <w:bCs w:val="0"/>
                <w:sz w:val="18"/>
                <w:szCs w:val="18"/>
                <w:lang w:eastAsia="en-US"/>
              </w:rPr>
            </w:pPr>
            <w:r>
              <w:rPr>
                <w:rFonts w:hint="eastAsia" w:ascii="宋体" w:hAnsi="宋体" w:eastAsia="宋体" w:cs="宋体"/>
                <w:b w:val="0"/>
                <w:bCs w:val="0"/>
                <w:i w:val="0"/>
                <w:iCs w:val="0"/>
                <w:color w:val="000000"/>
                <w:kern w:val="0"/>
                <w:sz w:val="18"/>
                <w:szCs w:val="18"/>
                <w:u w:val="none"/>
                <w:lang w:val="en-US" w:eastAsia="zh-CN" w:bidi="ar"/>
              </w:rPr>
              <w:t>32</w:t>
            </w:r>
          </w:p>
        </w:tc>
        <w:tc>
          <w:tcPr>
            <w:tcW w:w="609" w:type="dxa"/>
            <w:shd w:val="clear" w:color="auto" w:fill="auto"/>
            <w:vAlign w:val="center"/>
          </w:tcPr>
          <w:p w14:paraId="37A1B5B0">
            <w:pPr>
              <w:keepNext w:val="0"/>
              <w:keepLines w:val="0"/>
              <w:widowControl/>
              <w:suppressLineNumbers w:val="0"/>
              <w:jc w:val="center"/>
              <w:textAlignment w:val="center"/>
              <w:rPr>
                <w:rFonts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32</w:t>
            </w:r>
          </w:p>
        </w:tc>
        <w:tc>
          <w:tcPr>
            <w:tcW w:w="591" w:type="dxa"/>
            <w:shd w:val="clear" w:color="auto" w:fill="auto"/>
            <w:vAlign w:val="center"/>
          </w:tcPr>
          <w:p w14:paraId="51C3FC93">
            <w:pPr>
              <w:pStyle w:val="22"/>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lang w:eastAsia="en-US"/>
              </w:rPr>
              <w:t>考查</w:t>
            </w:r>
          </w:p>
        </w:tc>
        <w:tc>
          <w:tcPr>
            <w:tcW w:w="582" w:type="dxa"/>
            <w:shd w:val="clear" w:color="auto" w:fill="auto"/>
            <w:vAlign w:val="center"/>
          </w:tcPr>
          <w:p w14:paraId="66BD72DC">
            <w:pPr>
              <w:pStyle w:val="22"/>
              <w:spacing w:line="240" w:lineRule="auto"/>
              <w:ind w:left="0" w:firstLine="0" w:firstLineChars="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6</w:t>
            </w:r>
          </w:p>
        </w:tc>
        <w:tc>
          <w:tcPr>
            <w:tcW w:w="1040" w:type="dxa"/>
            <w:shd w:val="clear" w:color="auto" w:fill="auto"/>
            <w:vAlign w:val="center"/>
          </w:tcPr>
          <w:p w14:paraId="0CEC4B80">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企业、</w:t>
            </w:r>
            <w:r>
              <w:rPr>
                <w:rFonts w:hint="eastAsia" w:asciiTheme="minorEastAsia" w:hAnsiTheme="minorEastAsia" w:eastAsiaTheme="minorEastAsia" w:cstheme="minorEastAsia"/>
                <w:sz w:val="18"/>
                <w:szCs w:val="18"/>
              </w:rPr>
              <w:t>学校</w:t>
            </w:r>
          </w:p>
        </w:tc>
        <w:tc>
          <w:tcPr>
            <w:tcW w:w="3174" w:type="dxa"/>
            <w:shd w:val="clear" w:color="auto" w:fill="auto"/>
            <w:vAlign w:val="center"/>
          </w:tcPr>
          <w:p w14:paraId="60191E5A">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对应</w:t>
            </w:r>
            <w:r>
              <w:rPr>
                <w:rFonts w:hint="eastAsia" w:asciiTheme="minorEastAsia" w:hAnsiTheme="minorEastAsia" w:eastAsiaTheme="minorEastAsia" w:cstheme="minorEastAsia"/>
                <w:sz w:val="18"/>
                <w:szCs w:val="18"/>
              </w:rPr>
              <w:t>1+X证书</w:t>
            </w:r>
            <w:r>
              <w:rPr>
                <w:rFonts w:hint="eastAsia" w:asciiTheme="minorEastAsia" w:hAnsiTheme="minorEastAsia" w:eastAsiaTheme="minorEastAsia" w:cstheme="minorEastAsia"/>
                <w:sz w:val="18"/>
                <w:szCs w:val="18"/>
                <w:lang w:eastAsia="zh-CN"/>
              </w:rPr>
              <w:t>，酒店运营管理职业技能等级证书、</w:t>
            </w:r>
            <w:r>
              <w:rPr>
                <w:rFonts w:hint="eastAsia" w:asciiTheme="minorEastAsia" w:hAnsiTheme="minorEastAsia" w:eastAsiaTheme="minorEastAsia" w:cstheme="minorEastAsia"/>
                <w:sz w:val="18"/>
                <w:szCs w:val="18"/>
                <w:lang w:val="en-US" w:eastAsia="zh-CN"/>
              </w:rPr>
              <w:t>酒店收益管理职业技能等级证书</w:t>
            </w:r>
            <w:r>
              <w:rPr>
                <w:rFonts w:hint="eastAsia" w:asciiTheme="minorEastAsia" w:hAnsiTheme="minorEastAsia" w:eastAsiaTheme="minorEastAsia" w:cstheme="minorEastAsia"/>
                <w:sz w:val="18"/>
                <w:szCs w:val="18"/>
              </w:rPr>
              <w:t>。培养</w:t>
            </w:r>
            <w:r>
              <w:rPr>
                <w:rFonts w:hint="eastAsia" w:asciiTheme="minorEastAsia" w:hAnsiTheme="minorEastAsia" w:eastAsiaTheme="minorEastAsia" w:cstheme="minorEastAsia"/>
                <w:sz w:val="18"/>
                <w:szCs w:val="18"/>
                <w:lang w:val="en-US" w:eastAsia="zh-CN"/>
              </w:rPr>
              <w:t>学生</w:t>
            </w:r>
            <w:r>
              <w:rPr>
                <w:rFonts w:hint="eastAsia" w:asciiTheme="minorEastAsia" w:hAnsiTheme="minorEastAsia" w:eastAsiaTheme="minorEastAsia" w:cstheme="minorEastAsia"/>
                <w:sz w:val="18"/>
                <w:szCs w:val="18"/>
              </w:rPr>
              <w:t>运用收益管理策略与工具，实现酒店收入与利润最大化的核心能力。</w:t>
            </w:r>
          </w:p>
        </w:tc>
        <w:tc>
          <w:tcPr>
            <w:tcW w:w="2920" w:type="dxa"/>
            <w:shd w:val="clear" w:color="auto" w:fill="auto"/>
            <w:vAlign w:val="center"/>
          </w:tcPr>
          <w:p w14:paraId="3EAE4D05">
            <w:pPr>
              <w:pStyle w:val="22"/>
              <w:spacing w:line="240" w:lineRule="exact"/>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预订控制、容量控制、渠道管理等收益管理战术层面业务</w:t>
            </w:r>
            <w:r>
              <w:rPr>
                <w:rFonts w:asciiTheme="minorEastAsia" w:hAnsiTheme="minorEastAsia" w:eastAsiaTheme="minorEastAsia" w:cstheme="minorEastAsia"/>
                <w:sz w:val="18"/>
                <w:szCs w:val="18"/>
              </w:rPr>
              <w:t>。</w:t>
            </w:r>
          </w:p>
        </w:tc>
      </w:tr>
      <w:tr w14:paraId="1B4D8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0" w:hRule="exact"/>
        </w:trPr>
        <w:tc>
          <w:tcPr>
            <w:tcW w:w="719" w:type="dxa"/>
            <w:vMerge w:val="continue"/>
            <w:vAlign w:val="center"/>
          </w:tcPr>
          <w:p w14:paraId="4B0D3963">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644" w:type="dxa"/>
            <w:vMerge w:val="continue"/>
            <w:shd w:val="clear" w:color="auto" w:fill="auto"/>
            <w:vAlign w:val="center"/>
          </w:tcPr>
          <w:p w14:paraId="555F5EE2">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820" w:type="dxa"/>
            <w:shd w:val="clear" w:color="auto" w:fill="auto"/>
            <w:vAlign w:val="center"/>
          </w:tcPr>
          <w:p w14:paraId="7F1E1B40">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民宿运营实务</w:t>
            </w:r>
          </w:p>
        </w:tc>
        <w:tc>
          <w:tcPr>
            <w:tcW w:w="594" w:type="dxa"/>
            <w:gridSpan w:val="2"/>
            <w:shd w:val="clear" w:color="auto" w:fill="auto"/>
            <w:vAlign w:val="center"/>
          </w:tcPr>
          <w:p w14:paraId="4108639B">
            <w:pPr>
              <w:pStyle w:val="22"/>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lang w:eastAsia="en-US"/>
              </w:rPr>
              <w:t>选修</w:t>
            </w:r>
          </w:p>
        </w:tc>
        <w:tc>
          <w:tcPr>
            <w:tcW w:w="615" w:type="dxa"/>
            <w:shd w:val="clear" w:color="auto" w:fill="auto"/>
            <w:vAlign w:val="center"/>
          </w:tcPr>
          <w:p w14:paraId="79E206CC">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B</w:t>
            </w:r>
          </w:p>
        </w:tc>
        <w:tc>
          <w:tcPr>
            <w:tcW w:w="622" w:type="dxa"/>
            <w:shd w:val="clear" w:color="auto" w:fill="auto"/>
            <w:vAlign w:val="center"/>
          </w:tcPr>
          <w:p w14:paraId="6F2BC9FA">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w:t>
            </w:r>
          </w:p>
        </w:tc>
        <w:tc>
          <w:tcPr>
            <w:tcW w:w="564" w:type="dxa"/>
            <w:shd w:val="clear" w:color="auto" w:fill="auto"/>
            <w:vAlign w:val="center"/>
          </w:tcPr>
          <w:p w14:paraId="7DF05E0C">
            <w:pPr>
              <w:keepNext w:val="0"/>
              <w:keepLines w:val="0"/>
              <w:widowControl/>
              <w:suppressLineNumbers w:val="0"/>
              <w:jc w:val="center"/>
              <w:textAlignment w:val="center"/>
              <w:rPr>
                <w:rFonts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64</w:t>
            </w:r>
          </w:p>
        </w:tc>
        <w:tc>
          <w:tcPr>
            <w:tcW w:w="636" w:type="dxa"/>
            <w:vAlign w:val="center"/>
          </w:tcPr>
          <w:p w14:paraId="0954F7A9">
            <w:pPr>
              <w:keepNext w:val="0"/>
              <w:keepLines w:val="0"/>
              <w:widowControl/>
              <w:suppressLineNumbers w:val="0"/>
              <w:jc w:val="center"/>
              <w:textAlignment w:val="center"/>
              <w:rPr>
                <w:rFonts w:asciiTheme="minorEastAsia" w:hAnsiTheme="minorEastAsia" w:eastAsiaTheme="minorEastAsia" w:cstheme="minorEastAsia"/>
                <w:b w:val="0"/>
                <w:bCs w:val="0"/>
                <w:sz w:val="18"/>
                <w:szCs w:val="18"/>
                <w:lang w:eastAsia="en-US"/>
              </w:rPr>
            </w:pPr>
            <w:r>
              <w:rPr>
                <w:rFonts w:hint="eastAsia" w:ascii="宋体" w:hAnsi="宋体" w:eastAsia="宋体" w:cs="宋体"/>
                <w:b w:val="0"/>
                <w:bCs w:val="0"/>
                <w:i w:val="0"/>
                <w:iCs w:val="0"/>
                <w:color w:val="000000"/>
                <w:kern w:val="0"/>
                <w:sz w:val="18"/>
                <w:szCs w:val="18"/>
                <w:u w:val="none"/>
                <w:lang w:val="en-US" w:eastAsia="zh-CN" w:bidi="ar"/>
              </w:rPr>
              <w:t>32</w:t>
            </w:r>
          </w:p>
        </w:tc>
        <w:tc>
          <w:tcPr>
            <w:tcW w:w="609" w:type="dxa"/>
            <w:shd w:val="clear" w:color="auto" w:fill="auto"/>
            <w:vAlign w:val="center"/>
          </w:tcPr>
          <w:p w14:paraId="1BADC745">
            <w:pPr>
              <w:keepNext w:val="0"/>
              <w:keepLines w:val="0"/>
              <w:widowControl/>
              <w:suppressLineNumbers w:val="0"/>
              <w:jc w:val="center"/>
              <w:textAlignment w:val="center"/>
              <w:rPr>
                <w:rFonts w:asciiTheme="minorEastAsia" w:hAnsiTheme="minorEastAsia" w:eastAsiaTheme="minorEastAsia" w:cstheme="minorEastAsia"/>
                <w:b w:val="0"/>
                <w:bCs w:val="0"/>
                <w:sz w:val="18"/>
                <w:szCs w:val="18"/>
              </w:rPr>
            </w:pPr>
            <w:r>
              <w:rPr>
                <w:rFonts w:hint="eastAsia" w:ascii="宋体" w:hAnsi="宋体" w:eastAsia="宋体" w:cs="宋体"/>
                <w:b w:val="0"/>
                <w:bCs w:val="0"/>
                <w:i w:val="0"/>
                <w:iCs w:val="0"/>
                <w:color w:val="000000"/>
                <w:kern w:val="0"/>
                <w:sz w:val="18"/>
                <w:szCs w:val="18"/>
                <w:u w:val="none"/>
                <w:lang w:val="en-US" w:eastAsia="zh-CN" w:bidi="ar"/>
              </w:rPr>
              <w:t>32</w:t>
            </w:r>
          </w:p>
        </w:tc>
        <w:tc>
          <w:tcPr>
            <w:tcW w:w="591" w:type="dxa"/>
            <w:shd w:val="clear" w:color="auto" w:fill="auto"/>
            <w:vAlign w:val="center"/>
          </w:tcPr>
          <w:p w14:paraId="74C2505F">
            <w:pPr>
              <w:pStyle w:val="22"/>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lang w:eastAsia="en-US"/>
              </w:rPr>
              <w:t>考查</w:t>
            </w:r>
          </w:p>
        </w:tc>
        <w:tc>
          <w:tcPr>
            <w:tcW w:w="582" w:type="dxa"/>
            <w:shd w:val="clear" w:color="auto" w:fill="auto"/>
            <w:vAlign w:val="center"/>
          </w:tcPr>
          <w:p w14:paraId="5D923017">
            <w:pPr>
              <w:pStyle w:val="22"/>
              <w:spacing w:line="240" w:lineRule="auto"/>
              <w:ind w:left="0" w:firstLine="0" w:firstLineChars="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6</w:t>
            </w:r>
          </w:p>
        </w:tc>
        <w:tc>
          <w:tcPr>
            <w:tcW w:w="1040" w:type="dxa"/>
            <w:shd w:val="clear" w:color="auto" w:fill="auto"/>
            <w:vAlign w:val="center"/>
          </w:tcPr>
          <w:p w14:paraId="4C4BCBA1">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企业、</w:t>
            </w:r>
            <w:r>
              <w:rPr>
                <w:rFonts w:hint="eastAsia" w:asciiTheme="minorEastAsia" w:hAnsiTheme="minorEastAsia" w:eastAsiaTheme="minorEastAsia" w:cstheme="minorEastAsia"/>
                <w:sz w:val="18"/>
                <w:szCs w:val="18"/>
              </w:rPr>
              <w:t>学校</w:t>
            </w:r>
          </w:p>
        </w:tc>
        <w:tc>
          <w:tcPr>
            <w:tcW w:w="3174" w:type="dxa"/>
            <w:shd w:val="clear" w:color="auto" w:fill="auto"/>
            <w:vAlign w:val="center"/>
          </w:tcPr>
          <w:p w14:paraId="12CFC133">
            <w:pPr>
              <w:pStyle w:val="22"/>
              <w:spacing w:line="240" w:lineRule="exact"/>
              <w:ind w:left="105" w:leftChars="50" w:right="105" w:rightChars="50" w:firstLine="0" w:firstLineChars="0"/>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eastAsia="zh-CN"/>
              </w:rPr>
              <w:t>融入创新创业思维，涵盖行业新IP营销技术，使学生能了解民宿发展趋势，系统培养学生高效运营民宿的全流程的能力</w:t>
            </w:r>
            <w:r>
              <w:rPr>
                <w:rFonts w:hint="eastAsia" w:asciiTheme="minorEastAsia" w:hAnsiTheme="minorEastAsia" w:eastAsiaTheme="minorEastAsia" w:cstheme="minorEastAsia"/>
                <w:sz w:val="18"/>
                <w:szCs w:val="18"/>
              </w:rPr>
              <w:t>。</w:t>
            </w:r>
          </w:p>
        </w:tc>
        <w:tc>
          <w:tcPr>
            <w:tcW w:w="2920" w:type="dxa"/>
            <w:shd w:val="clear" w:color="auto" w:fill="auto"/>
            <w:vAlign w:val="center"/>
          </w:tcPr>
          <w:p w14:paraId="47336F9C">
            <w:pPr>
              <w:pStyle w:val="22"/>
              <w:spacing w:line="240" w:lineRule="exact"/>
              <w:ind w:left="105" w:leftChars="50" w:right="105" w:rightChars="50" w:firstLine="0" w:firstLineChars="0"/>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eastAsia="zh-CN"/>
              </w:rPr>
              <w:t>全面构建民宿运营和管理的知识和能力体系，民宿发展与建设，梳理民宿投资、运营和管理等</w:t>
            </w:r>
            <w:r>
              <w:rPr>
                <w:rFonts w:hint="eastAsia" w:asciiTheme="minorEastAsia" w:hAnsiTheme="minorEastAsia" w:eastAsiaTheme="minorEastAsia" w:cstheme="minorEastAsia"/>
                <w:sz w:val="18"/>
                <w:szCs w:val="18"/>
              </w:rPr>
              <w:t>。</w:t>
            </w:r>
          </w:p>
        </w:tc>
      </w:tr>
      <w:tr w14:paraId="66F09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7" w:hRule="exact"/>
        </w:trPr>
        <w:tc>
          <w:tcPr>
            <w:tcW w:w="719" w:type="dxa"/>
            <w:vMerge w:val="continue"/>
            <w:vAlign w:val="center"/>
          </w:tcPr>
          <w:p w14:paraId="078E5F89">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644" w:type="dxa"/>
            <w:vMerge w:val="restart"/>
            <w:shd w:val="clear" w:color="auto" w:fill="auto"/>
            <w:vAlign w:val="center"/>
          </w:tcPr>
          <w:p w14:paraId="7BF3BE04">
            <w:pPr>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专业提升模块</w:t>
            </w:r>
          </w:p>
          <w:p w14:paraId="50CDA8F2">
            <w:pPr>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（二）</w:t>
            </w:r>
          </w:p>
        </w:tc>
        <w:tc>
          <w:tcPr>
            <w:tcW w:w="820" w:type="dxa"/>
            <w:shd w:val="clear" w:color="auto" w:fill="auto"/>
            <w:vAlign w:val="center"/>
          </w:tcPr>
          <w:p w14:paraId="3AE2B5EA">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大学语文（专升本）</w:t>
            </w:r>
          </w:p>
        </w:tc>
        <w:tc>
          <w:tcPr>
            <w:tcW w:w="582" w:type="dxa"/>
            <w:shd w:val="clear" w:color="auto" w:fill="auto"/>
            <w:vAlign w:val="center"/>
          </w:tcPr>
          <w:p w14:paraId="669C1A17">
            <w:pPr>
              <w:pStyle w:val="22"/>
              <w:spacing w:line="240" w:lineRule="auto"/>
              <w:ind w:left="0" w:firstLine="0" w:firstLineChars="0"/>
              <w:jc w:val="center"/>
              <w:rPr>
                <w:rFonts w:asciiTheme="minorEastAsia" w:hAnsiTheme="minorEastAsia" w:eastAsiaTheme="minorEastAsia" w:cstheme="minorEastAsia"/>
                <w:sz w:val="18"/>
                <w:szCs w:val="18"/>
                <w:highlight w:val="none"/>
                <w:lang w:eastAsia="en-US"/>
              </w:rPr>
            </w:pPr>
            <w:r>
              <w:rPr>
                <w:rFonts w:asciiTheme="minorEastAsia" w:hAnsiTheme="minorEastAsia" w:eastAsiaTheme="minorEastAsia" w:cstheme="minorEastAsia"/>
                <w:sz w:val="18"/>
                <w:szCs w:val="18"/>
                <w:highlight w:val="none"/>
                <w:lang w:eastAsia="en-US"/>
              </w:rPr>
              <w:t>选修</w:t>
            </w:r>
          </w:p>
        </w:tc>
        <w:tc>
          <w:tcPr>
            <w:tcW w:w="627" w:type="dxa"/>
            <w:gridSpan w:val="2"/>
            <w:shd w:val="clear" w:color="auto" w:fill="auto"/>
            <w:vAlign w:val="center"/>
          </w:tcPr>
          <w:p w14:paraId="0DA1DD11">
            <w:pPr>
              <w:pStyle w:val="22"/>
              <w:spacing w:line="240" w:lineRule="auto"/>
              <w:ind w:left="0" w:firstLine="0" w:firstLineChars="0"/>
              <w:jc w:val="center"/>
              <w:rPr>
                <w:rFonts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B</w:t>
            </w:r>
          </w:p>
        </w:tc>
        <w:tc>
          <w:tcPr>
            <w:tcW w:w="622" w:type="dxa"/>
            <w:shd w:val="clear" w:color="auto" w:fill="auto"/>
            <w:vAlign w:val="center"/>
          </w:tcPr>
          <w:p w14:paraId="15AAA08E">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4</w:t>
            </w:r>
          </w:p>
        </w:tc>
        <w:tc>
          <w:tcPr>
            <w:tcW w:w="564" w:type="dxa"/>
            <w:shd w:val="clear" w:color="auto" w:fill="auto"/>
            <w:vAlign w:val="center"/>
          </w:tcPr>
          <w:p w14:paraId="4DDE3716">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64</w:t>
            </w:r>
          </w:p>
        </w:tc>
        <w:tc>
          <w:tcPr>
            <w:tcW w:w="636" w:type="dxa"/>
            <w:vAlign w:val="center"/>
          </w:tcPr>
          <w:p w14:paraId="60F4161D">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50</w:t>
            </w:r>
          </w:p>
        </w:tc>
        <w:tc>
          <w:tcPr>
            <w:tcW w:w="609" w:type="dxa"/>
            <w:shd w:val="clear" w:color="auto" w:fill="auto"/>
            <w:vAlign w:val="center"/>
          </w:tcPr>
          <w:p w14:paraId="0F014F8C">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14</w:t>
            </w:r>
          </w:p>
        </w:tc>
        <w:tc>
          <w:tcPr>
            <w:tcW w:w="591" w:type="dxa"/>
            <w:shd w:val="clear" w:color="auto" w:fill="auto"/>
            <w:vAlign w:val="center"/>
          </w:tcPr>
          <w:p w14:paraId="40556EBF">
            <w:pPr>
              <w:pStyle w:val="22"/>
              <w:spacing w:line="240" w:lineRule="auto"/>
              <w:ind w:left="0" w:firstLine="0" w:firstLineChars="0"/>
              <w:jc w:val="center"/>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eastAsia="zh-CN"/>
              </w:rPr>
              <w:t>考试</w:t>
            </w:r>
          </w:p>
        </w:tc>
        <w:tc>
          <w:tcPr>
            <w:tcW w:w="582" w:type="dxa"/>
            <w:shd w:val="clear" w:color="auto" w:fill="auto"/>
            <w:vAlign w:val="center"/>
          </w:tcPr>
          <w:p w14:paraId="28867AC4">
            <w:pPr>
              <w:jc w:val="center"/>
              <w:rPr>
                <w:rFonts w:hint="eastAsia" w:asciiTheme="minorEastAsia" w:hAnsiTheme="minorEastAsia" w:eastAsiaTheme="minorEastAsia" w:cstheme="minorEastAsia"/>
                <w:sz w:val="18"/>
                <w:szCs w:val="18"/>
                <w:highlight w:val="none"/>
                <w:lang w:eastAsia="zh-CN"/>
              </w:rPr>
            </w:pPr>
            <w:r>
              <w:rPr>
                <w:rFonts w:hint="eastAsia" w:asciiTheme="minorEastAsia" w:hAnsiTheme="minorEastAsia" w:eastAsiaTheme="minorEastAsia" w:cstheme="minorEastAsia"/>
                <w:sz w:val="18"/>
                <w:szCs w:val="18"/>
                <w:highlight w:val="none"/>
                <w:lang w:val="en-US" w:eastAsia="zh-CN"/>
              </w:rPr>
              <w:t>5</w:t>
            </w:r>
          </w:p>
        </w:tc>
        <w:tc>
          <w:tcPr>
            <w:tcW w:w="1040" w:type="dxa"/>
            <w:shd w:val="clear" w:color="auto" w:fill="auto"/>
            <w:vAlign w:val="center"/>
          </w:tcPr>
          <w:p w14:paraId="4A2081D3">
            <w:pPr>
              <w:snapToGrid w:val="0"/>
              <w:jc w:val="center"/>
              <w:rPr>
                <w:rFonts w:asciiTheme="minorEastAsia" w:hAnsiTheme="minorEastAsia" w:eastAsiaTheme="minorEastAsia" w:cstheme="minorEastAsia"/>
                <w:sz w:val="18"/>
                <w:szCs w:val="18"/>
                <w:highlight w:val="none"/>
                <w:lang w:eastAsia="en-US"/>
              </w:rPr>
            </w:pPr>
          </w:p>
          <w:p w14:paraId="5C216693">
            <w:pPr>
              <w:snapToGrid w:val="0"/>
              <w:jc w:val="center"/>
              <w:rPr>
                <w:rFonts w:asciiTheme="minorEastAsia" w:hAnsiTheme="minorEastAsia" w:eastAsiaTheme="minorEastAsia" w:cstheme="minorEastAsia"/>
                <w:sz w:val="18"/>
                <w:szCs w:val="18"/>
                <w:highlight w:val="none"/>
                <w:lang w:eastAsia="en-US"/>
              </w:rPr>
            </w:pPr>
            <w:r>
              <w:rPr>
                <w:rFonts w:asciiTheme="minorEastAsia" w:hAnsiTheme="minorEastAsia" w:eastAsiaTheme="minorEastAsia" w:cstheme="minorEastAsia"/>
                <w:sz w:val="18"/>
                <w:szCs w:val="18"/>
                <w:highlight w:val="none"/>
                <w:lang w:eastAsia="en-US"/>
              </w:rPr>
              <w:t>学校</w:t>
            </w:r>
          </w:p>
          <w:p w14:paraId="0868F6F6">
            <w:pPr>
              <w:jc w:val="center"/>
              <w:rPr>
                <w:rFonts w:asciiTheme="minorEastAsia" w:hAnsiTheme="minorEastAsia" w:eastAsiaTheme="minorEastAsia" w:cstheme="minorEastAsia"/>
                <w:sz w:val="18"/>
                <w:szCs w:val="18"/>
                <w:highlight w:val="none"/>
                <w:lang w:eastAsia="en-US"/>
              </w:rPr>
            </w:pPr>
          </w:p>
        </w:tc>
        <w:tc>
          <w:tcPr>
            <w:tcW w:w="3174" w:type="dxa"/>
            <w:shd w:val="clear" w:color="auto" w:fill="auto"/>
            <w:vAlign w:val="center"/>
          </w:tcPr>
          <w:p w14:paraId="3DD701E0">
            <w:pPr>
              <w:pStyle w:val="22"/>
              <w:spacing w:line="240" w:lineRule="exact"/>
              <w:ind w:left="105" w:leftChars="50" w:right="105" w:rightChars="50" w:firstLine="0" w:firstLineChars="0"/>
              <w:rPr>
                <w:rFonts w:hint="default"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rPr>
              <w:t>对应</w:t>
            </w:r>
            <w:r>
              <w:rPr>
                <w:rFonts w:asciiTheme="minorEastAsia" w:hAnsiTheme="minorEastAsia" w:eastAsiaTheme="minorEastAsia" w:cstheme="minorEastAsia"/>
                <w:sz w:val="18"/>
                <w:szCs w:val="18"/>
                <w:highlight w:val="none"/>
              </w:rPr>
              <w:t>旅游类专升本课程</w:t>
            </w:r>
            <w:r>
              <w:rPr>
                <w:rFonts w:hint="eastAsia" w:asciiTheme="minorEastAsia" w:hAnsiTheme="minorEastAsia" w:eastAsiaTheme="minorEastAsia" w:cstheme="minorEastAsia"/>
                <w:sz w:val="18"/>
                <w:szCs w:val="18"/>
                <w:highlight w:val="none"/>
                <w:lang w:eastAsia="zh-CN"/>
              </w:rPr>
              <w:t>，</w:t>
            </w:r>
            <w:r>
              <w:rPr>
                <w:rFonts w:hint="eastAsia" w:asciiTheme="minorEastAsia" w:hAnsiTheme="minorEastAsia" w:eastAsiaTheme="minorEastAsia" w:cstheme="minorEastAsia"/>
                <w:sz w:val="18"/>
                <w:szCs w:val="18"/>
                <w:highlight w:val="none"/>
                <w:lang w:val="en-US" w:eastAsia="zh-CN"/>
              </w:rPr>
              <w:t>提升专升本成绩。</w:t>
            </w:r>
          </w:p>
        </w:tc>
        <w:tc>
          <w:tcPr>
            <w:tcW w:w="2920" w:type="dxa"/>
            <w:shd w:val="clear" w:color="auto" w:fill="auto"/>
            <w:vAlign w:val="center"/>
          </w:tcPr>
          <w:p w14:paraId="7C6FC54A">
            <w:pPr>
              <w:pStyle w:val="22"/>
              <w:spacing w:line="240" w:lineRule="exact"/>
              <w:ind w:left="105" w:leftChars="50" w:right="105" w:rightChars="50" w:firstLine="0" w:firstLineChars="0"/>
              <w:rPr>
                <w:rFonts w:asciiTheme="minorEastAsia" w:hAnsiTheme="minorEastAsia" w:eastAsiaTheme="minorEastAsia" w:cstheme="minorEastAsia"/>
                <w:sz w:val="18"/>
                <w:szCs w:val="18"/>
                <w:highlight w:val="none"/>
                <w:lang w:val="en-US"/>
              </w:rPr>
            </w:pPr>
            <w:r>
              <w:rPr>
                <w:rFonts w:hint="eastAsia" w:asciiTheme="minorEastAsia" w:hAnsiTheme="minorEastAsia" w:eastAsiaTheme="minorEastAsia" w:cstheme="minorEastAsia"/>
                <w:sz w:val="18"/>
                <w:szCs w:val="18"/>
                <w:highlight w:val="none"/>
                <w:lang w:val="en-US"/>
              </w:rPr>
              <w:t>大学语文的主要内容包括经典文学作品的阅读与分析、语言文字的应用技巧</w:t>
            </w:r>
            <w:r>
              <w:rPr>
                <w:rFonts w:hint="eastAsia" w:asciiTheme="minorEastAsia" w:hAnsiTheme="minorEastAsia" w:eastAsiaTheme="minorEastAsia" w:cstheme="minorEastAsia"/>
                <w:sz w:val="18"/>
                <w:szCs w:val="18"/>
                <w:highlight w:val="none"/>
                <w:lang w:val="en-US" w:eastAsia="zh-CN"/>
              </w:rPr>
              <w:t>等</w:t>
            </w:r>
            <w:r>
              <w:rPr>
                <w:rFonts w:hint="eastAsia" w:asciiTheme="minorEastAsia" w:hAnsiTheme="minorEastAsia" w:eastAsiaTheme="minorEastAsia" w:cstheme="minorEastAsia"/>
                <w:sz w:val="18"/>
                <w:szCs w:val="18"/>
                <w:highlight w:val="none"/>
              </w:rPr>
              <w:t>。</w:t>
            </w:r>
          </w:p>
        </w:tc>
      </w:tr>
      <w:tr w14:paraId="0ADCA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7" w:hRule="exact"/>
        </w:trPr>
        <w:tc>
          <w:tcPr>
            <w:tcW w:w="719" w:type="dxa"/>
            <w:vMerge w:val="continue"/>
            <w:vAlign w:val="center"/>
          </w:tcPr>
          <w:p w14:paraId="37B83966">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644" w:type="dxa"/>
            <w:vMerge w:val="continue"/>
            <w:shd w:val="clear" w:color="auto" w:fill="auto"/>
            <w:vAlign w:val="center"/>
          </w:tcPr>
          <w:p w14:paraId="317EC4A3">
            <w:pPr>
              <w:jc w:val="center"/>
              <w:rPr>
                <w:rFonts w:asciiTheme="minorEastAsia" w:hAnsiTheme="minorEastAsia" w:eastAsiaTheme="minorEastAsia" w:cstheme="minorEastAsia"/>
                <w:sz w:val="18"/>
                <w:szCs w:val="18"/>
              </w:rPr>
            </w:pPr>
          </w:p>
        </w:tc>
        <w:tc>
          <w:tcPr>
            <w:tcW w:w="820" w:type="dxa"/>
            <w:shd w:val="clear" w:color="auto" w:fill="auto"/>
            <w:vAlign w:val="center"/>
          </w:tcPr>
          <w:p w14:paraId="2FE253F4">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公共英语（专升本）</w:t>
            </w:r>
          </w:p>
        </w:tc>
        <w:tc>
          <w:tcPr>
            <w:tcW w:w="582" w:type="dxa"/>
            <w:shd w:val="clear" w:color="auto" w:fill="auto"/>
            <w:vAlign w:val="center"/>
          </w:tcPr>
          <w:p w14:paraId="4474D6F6">
            <w:pPr>
              <w:pStyle w:val="22"/>
              <w:spacing w:line="240" w:lineRule="auto"/>
              <w:ind w:left="0" w:firstLine="0" w:firstLineChars="0"/>
              <w:jc w:val="center"/>
              <w:rPr>
                <w:rFonts w:asciiTheme="minorEastAsia" w:hAnsiTheme="minorEastAsia" w:eastAsiaTheme="minorEastAsia" w:cstheme="minorEastAsia"/>
                <w:sz w:val="18"/>
                <w:szCs w:val="18"/>
                <w:highlight w:val="none"/>
                <w:lang w:eastAsia="en-US"/>
              </w:rPr>
            </w:pPr>
            <w:r>
              <w:rPr>
                <w:rFonts w:asciiTheme="minorEastAsia" w:hAnsiTheme="minorEastAsia" w:eastAsiaTheme="minorEastAsia" w:cstheme="minorEastAsia"/>
                <w:sz w:val="18"/>
                <w:szCs w:val="18"/>
                <w:highlight w:val="none"/>
                <w:lang w:eastAsia="en-US"/>
              </w:rPr>
              <w:t>选修</w:t>
            </w:r>
          </w:p>
        </w:tc>
        <w:tc>
          <w:tcPr>
            <w:tcW w:w="627" w:type="dxa"/>
            <w:gridSpan w:val="2"/>
            <w:shd w:val="clear" w:color="auto" w:fill="auto"/>
            <w:vAlign w:val="center"/>
          </w:tcPr>
          <w:p w14:paraId="51677DD2">
            <w:pPr>
              <w:pStyle w:val="22"/>
              <w:spacing w:line="240" w:lineRule="auto"/>
              <w:ind w:left="0" w:firstLine="0" w:firstLineChars="0"/>
              <w:jc w:val="center"/>
              <w:rPr>
                <w:rFonts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B</w:t>
            </w:r>
          </w:p>
        </w:tc>
        <w:tc>
          <w:tcPr>
            <w:tcW w:w="622" w:type="dxa"/>
            <w:shd w:val="clear" w:color="auto" w:fill="auto"/>
            <w:vAlign w:val="center"/>
          </w:tcPr>
          <w:p w14:paraId="0A52D50F">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4</w:t>
            </w:r>
          </w:p>
        </w:tc>
        <w:tc>
          <w:tcPr>
            <w:tcW w:w="564" w:type="dxa"/>
            <w:shd w:val="clear" w:color="auto" w:fill="auto"/>
            <w:vAlign w:val="center"/>
          </w:tcPr>
          <w:p w14:paraId="26C445EA">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64</w:t>
            </w:r>
          </w:p>
        </w:tc>
        <w:tc>
          <w:tcPr>
            <w:tcW w:w="636" w:type="dxa"/>
            <w:vAlign w:val="center"/>
          </w:tcPr>
          <w:p w14:paraId="52BAF4F4">
            <w:pPr>
              <w:pStyle w:val="22"/>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50</w:t>
            </w:r>
          </w:p>
        </w:tc>
        <w:tc>
          <w:tcPr>
            <w:tcW w:w="609" w:type="dxa"/>
            <w:shd w:val="clear" w:color="auto" w:fill="auto"/>
            <w:vAlign w:val="center"/>
          </w:tcPr>
          <w:p w14:paraId="69541166">
            <w:pPr>
              <w:pStyle w:val="22"/>
              <w:spacing w:line="240" w:lineRule="auto"/>
              <w:ind w:left="0" w:firstLine="0" w:firstLineChars="0"/>
              <w:jc w:val="center"/>
              <w:rPr>
                <w:rFonts w:hint="default"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eastAsia="zh-CN"/>
              </w:rPr>
              <w:t>14</w:t>
            </w:r>
          </w:p>
        </w:tc>
        <w:tc>
          <w:tcPr>
            <w:tcW w:w="591" w:type="dxa"/>
            <w:shd w:val="clear" w:color="auto" w:fill="auto"/>
            <w:vAlign w:val="center"/>
          </w:tcPr>
          <w:p w14:paraId="592C714F">
            <w:pPr>
              <w:pStyle w:val="22"/>
              <w:spacing w:line="240" w:lineRule="auto"/>
              <w:ind w:left="0" w:firstLine="0" w:firstLineChars="0"/>
              <w:jc w:val="center"/>
              <w:rPr>
                <w:rFonts w:asciiTheme="minorEastAsia" w:hAnsiTheme="minorEastAsia" w:eastAsiaTheme="minorEastAsia" w:cstheme="minorEastAsia"/>
                <w:sz w:val="18"/>
                <w:szCs w:val="18"/>
                <w:highlight w:val="none"/>
                <w:lang w:eastAsia="en-US"/>
              </w:rPr>
            </w:pPr>
            <w:r>
              <w:rPr>
                <w:rFonts w:hint="eastAsia" w:asciiTheme="minorEastAsia" w:hAnsiTheme="minorEastAsia" w:eastAsiaTheme="minorEastAsia" w:cstheme="minorEastAsia"/>
                <w:sz w:val="18"/>
                <w:szCs w:val="18"/>
                <w:highlight w:val="none"/>
                <w:lang w:val="en-US" w:eastAsia="zh-CN"/>
              </w:rPr>
              <w:t>考试</w:t>
            </w:r>
          </w:p>
        </w:tc>
        <w:tc>
          <w:tcPr>
            <w:tcW w:w="582" w:type="dxa"/>
            <w:shd w:val="clear" w:color="auto" w:fill="auto"/>
            <w:vAlign w:val="center"/>
          </w:tcPr>
          <w:p w14:paraId="1903DC30">
            <w:pPr>
              <w:jc w:val="center"/>
              <w:rPr>
                <w:rFonts w:asciiTheme="minorEastAsia" w:hAnsiTheme="minorEastAsia" w:eastAsiaTheme="minorEastAsia" w:cstheme="minorEastAsia"/>
                <w:sz w:val="18"/>
                <w:szCs w:val="18"/>
                <w:highlight w:val="none"/>
                <w:lang w:eastAsia="en-US"/>
              </w:rPr>
            </w:pPr>
            <w:r>
              <w:rPr>
                <w:rFonts w:hint="eastAsia" w:asciiTheme="minorEastAsia" w:hAnsiTheme="minorEastAsia" w:eastAsiaTheme="minorEastAsia" w:cstheme="minorEastAsia"/>
                <w:sz w:val="18"/>
                <w:szCs w:val="18"/>
                <w:highlight w:val="none"/>
              </w:rPr>
              <w:t>5</w:t>
            </w:r>
          </w:p>
        </w:tc>
        <w:tc>
          <w:tcPr>
            <w:tcW w:w="1040" w:type="dxa"/>
            <w:shd w:val="clear" w:color="auto" w:fill="auto"/>
            <w:vAlign w:val="center"/>
          </w:tcPr>
          <w:p w14:paraId="4422D3E9">
            <w:pPr>
              <w:pStyle w:val="22"/>
              <w:spacing w:line="240" w:lineRule="auto"/>
              <w:ind w:left="0" w:firstLine="0" w:firstLineChars="0"/>
              <w:jc w:val="center"/>
              <w:rPr>
                <w:rFonts w:asciiTheme="minorEastAsia" w:hAnsiTheme="minorEastAsia" w:eastAsiaTheme="minorEastAsia" w:cstheme="minorEastAsia"/>
                <w:sz w:val="18"/>
                <w:szCs w:val="18"/>
                <w:highlight w:val="none"/>
              </w:rPr>
            </w:pPr>
            <w:r>
              <w:rPr>
                <w:rFonts w:asciiTheme="minorEastAsia" w:hAnsiTheme="minorEastAsia" w:eastAsiaTheme="minorEastAsia" w:cstheme="minorEastAsia"/>
                <w:sz w:val="18"/>
                <w:szCs w:val="18"/>
                <w:highlight w:val="none"/>
              </w:rPr>
              <w:t>学校</w:t>
            </w:r>
          </w:p>
        </w:tc>
        <w:tc>
          <w:tcPr>
            <w:tcW w:w="3174" w:type="dxa"/>
            <w:shd w:val="clear" w:color="auto" w:fill="auto"/>
            <w:vAlign w:val="center"/>
          </w:tcPr>
          <w:p w14:paraId="07286D83">
            <w:pPr>
              <w:pStyle w:val="22"/>
              <w:spacing w:line="240" w:lineRule="exact"/>
              <w:ind w:left="105" w:leftChars="50" w:right="105" w:rightChars="50" w:firstLine="0" w:firstLineChars="0"/>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rPr>
              <w:t>对应</w:t>
            </w:r>
            <w:r>
              <w:rPr>
                <w:rFonts w:asciiTheme="minorEastAsia" w:hAnsiTheme="minorEastAsia" w:eastAsiaTheme="minorEastAsia" w:cstheme="minorEastAsia"/>
                <w:sz w:val="18"/>
                <w:szCs w:val="18"/>
                <w:highlight w:val="none"/>
              </w:rPr>
              <w:t>旅游类专升本课程</w:t>
            </w:r>
            <w:r>
              <w:rPr>
                <w:rFonts w:hint="eastAsia" w:asciiTheme="minorEastAsia" w:hAnsiTheme="minorEastAsia" w:eastAsiaTheme="minorEastAsia" w:cstheme="minorEastAsia"/>
                <w:sz w:val="18"/>
                <w:szCs w:val="18"/>
                <w:highlight w:val="none"/>
                <w:lang w:eastAsia="zh-CN"/>
              </w:rPr>
              <w:t>，</w:t>
            </w:r>
            <w:r>
              <w:rPr>
                <w:rFonts w:hint="eastAsia" w:asciiTheme="minorEastAsia" w:hAnsiTheme="minorEastAsia" w:eastAsiaTheme="minorEastAsia" w:cstheme="minorEastAsia"/>
                <w:sz w:val="18"/>
                <w:szCs w:val="18"/>
                <w:highlight w:val="none"/>
                <w:lang w:val="en-US" w:eastAsia="zh-CN"/>
              </w:rPr>
              <w:t>提升专升本成绩。</w:t>
            </w:r>
          </w:p>
        </w:tc>
        <w:tc>
          <w:tcPr>
            <w:tcW w:w="2920" w:type="dxa"/>
            <w:shd w:val="clear" w:color="auto" w:fill="auto"/>
            <w:vAlign w:val="center"/>
          </w:tcPr>
          <w:p w14:paraId="34FDE23A">
            <w:pPr>
              <w:pStyle w:val="22"/>
              <w:spacing w:line="240" w:lineRule="exact"/>
              <w:ind w:left="105" w:leftChars="50" w:right="105" w:rightChars="50" w:firstLine="0" w:firstLineChars="0"/>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lang w:val="en-US"/>
              </w:rPr>
              <w:t>大学英语的主要内容包括语言技能的培养、英语文学的阅读与分析、以及跨文化理解的提升。通过这些内容，学生能够提高听、说、读、写的综合能力</w:t>
            </w:r>
            <w:r>
              <w:rPr>
                <w:rFonts w:hint="eastAsia" w:asciiTheme="minorEastAsia" w:hAnsiTheme="minorEastAsia" w:eastAsiaTheme="minorEastAsia" w:cstheme="minorEastAsia"/>
                <w:sz w:val="18"/>
                <w:szCs w:val="18"/>
                <w:highlight w:val="none"/>
                <w:lang w:val="en-US" w:eastAsia="zh-CN"/>
              </w:rPr>
              <w:t>。</w:t>
            </w:r>
          </w:p>
        </w:tc>
      </w:tr>
      <w:tr w14:paraId="3BB44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7" w:hRule="exact"/>
        </w:trPr>
        <w:tc>
          <w:tcPr>
            <w:tcW w:w="719" w:type="dxa"/>
            <w:vMerge w:val="continue"/>
            <w:vAlign w:val="center"/>
          </w:tcPr>
          <w:p w14:paraId="4E30AA7F">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644" w:type="dxa"/>
            <w:vMerge w:val="continue"/>
            <w:shd w:val="clear" w:color="auto" w:fill="auto"/>
            <w:vAlign w:val="center"/>
          </w:tcPr>
          <w:p w14:paraId="3C09A9E5">
            <w:pPr>
              <w:jc w:val="center"/>
              <w:rPr>
                <w:rFonts w:asciiTheme="minorEastAsia" w:hAnsiTheme="minorEastAsia" w:eastAsiaTheme="minorEastAsia" w:cstheme="minorEastAsia"/>
                <w:sz w:val="18"/>
                <w:szCs w:val="18"/>
              </w:rPr>
            </w:pPr>
          </w:p>
        </w:tc>
        <w:tc>
          <w:tcPr>
            <w:tcW w:w="820" w:type="dxa"/>
            <w:shd w:val="clear" w:color="auto" w:fill="auto"/>
            <w:vAlign w:val="center"/>
          </w:tcPr>
          <w:p w14:paraId="6E137F80">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旅游学概论（专升本）</w:t>
            </w:r>
          </w:p>
          <w:p w14:paraId="07C980C6">
            <w:pPr>
              <w:pStyle w:val="22"/>
              <w:spacing w:line="240" w:lineRule="auto"/>
              <w:ind w:left="0" w:firstLine="0" w:firstLineChars="0"/>
              <w:jc w:val="center"/>
              <w:rPr>
                <w:rFonts w:hint="eastAsia" w:asciiTheme="minorEastAsia" w:hAnsiTheme="minorEastAsia" w:eastAsiaTheme="minorEastAsia" w:cstheme="minorEastAsia"/>
                <w:sz w:val="18"/>
                <w:szCs w:val="18"/>
                <w:lang w:val="en-US" w:eastAsia="zh-CN"/>
              </w:rPr>
            </w:pPr>
          </w:p>
        </w:tc>
        <w:tc>
          <w:tcPr>
            <w:tcW w:w="582" w:type="dxa"/>
            <w:shd w:val="clear" w:color="auto" w:fill="auto"/>
            <w:vAlign w:val="center"/>
          </w:tcPr>
          <w:p w14:paraId="7D0F39F2">
            <w:pPr>
              <w:pStyle w:val="22"/>
              <w:spacing w:line="240" w:lineRule="auto"/>
              <w:ind w:left="0" w:firstLine="0" w:firstLineChars="0"/>
              <w:jc w:val="center"/>
              <w:rPr>
                <w:rFonts w:asciiTheme="minorEastAsia" w:hAnsiTheme="minorEastAsia" w:eastAsiaTheme="minorEastAsia" w:cstheme="minorEastAsia"/>
                <w:sz w:val="18"/>
                <w:szCs w:val="18"/>
                <w:highlight w:val="none"/>
                <w:lang w:eastAsia="en-US"/>
              </w:rPr>
            </w:pPr>
            <w:r>
              <w:rPr>
                <w:rFonts w:asciiTheme="minorEastAsia" w:hAnsiTheme="minorEastAsia" w:eastAsiaTheme="minorEastAsia" w:cstheme="minorEastAsia"/>
                <w:sz w:val="18"/>
                <w:szCs w:val="18"/>
                <w:highlight w:val="none"/>
                <w:lang w:eastAsia="en-US"/>
              </w:rPr>
              <w:t>选修</w:t>
            </w:r>
          </w:p>
        </w:tc>
        <w:tc>
          <w:tcPr>
            <w:tcW w:w="627" w:type="dxa"/>
            <w:gridSpan w:val="2"/>
            <w:shd w:val="clear" w:color="auto" w:fill="auto"/>
            <w:vAlign w:val="center"/>
          </w:tcPr>
          <w:p w14:paraId="4C2F0135">
            <w:pPr>
              <w:pStyle w:val="22"/>
              <w:spacing w:line="240" w:lineRule="auto"/>
              <w:ind w:left="0" w:firstLine="0" w:firstLineChars="0"/>
              <w:jc w:val="center"/>
              <w:rPr>
                <w:rFonts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B</w:t>
            </w:r>
          </w:p>
        </w:tc>
        <w:tc>
          <w:tcPr>
            <w:tcW w:w="622" w:type="dxa"/>
            <w:shd w:val="clear" w:color="auto" w:fill="auto"/>
            <w:vAlign w:val="center"/>
          </w:tcPr>
          <w:p w14:paraId="424E37AE">
            <w:pPr>
              <w:pStyle w:val="22"/>
              <w:spacing w:line="240" w:lineRule="auto"/>
              <w:ind w:left="0" w:firstLine="0" w:firstLineChars="0"/>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w:t>
            </w:r>
          </w:p>
        </w:tc>
        <w:tc>
          <w:tcPr>
            <w:tcW w:w="564" w:type="dxa"/>
            <w:shd w:val="clear" w:color="auto" w:fill="auto"/>
            <w:vAlign w:val="center"/>
          </w:tcPr>
          <w:p w14:paraId="4DBAD77E">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32</w:t>
            </w:r>
          </w:p>
        </w:tc>
        <w:tc>
          <w:tcPr>
            <w:tcW w:w="636" w:type="dxa"/>
            <w:vAlign w:val="center"/>
          </w:tcPr>
          <w:p w14:paraId="13E9C8FB">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24</w:t>
            </w:r>
          </w:p>
        </w:tc>
        <w:tc>
          <w:tcPr>
            <w:tcW w:w="609" w:type="dxa"/>
            <w:shd w:val="clear" w:color="auto" w:fill="auto"/>
            <w:vAlign w:val="center"/>
          </w:tcPr>
          <w:p w14:paraId="0ACFEE3F">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6</w:t>
            </w:r>
          </w:p>
        </w:tc>
        <w:tc>
          <w:tcPr>
            <w:tcW w:w="591" w:type="dxa"/>
            <w:shd w:val="clear" w:color="auto" w:fill="auto"/>
            <w:vAlign w:val="center"/>
          </w:tcPr>
          <w:p w14:paraId="65F3AF0A">
            <w:pPr>
              <w:pStyle w:val="22"/>
              <w:spacing w:line="240" w:lineRule="auto"/>
              <w:ind w:left="0" w:firstLine="0" w:firstLineChars="0"/>
              <w:jc w:val="center"/>
              <w:rPr>
                <w:rFonts w:asciiTheme="minorEastAsia" w:hAnsiTheme="minorEastAsia" w:eastAsiaTheme="minorEastAsia" w:cstheme="minorEastAsia"/>
                <w:sz w:val="18"/>
                <w:szCs w:val="18"/>
                <w:highlight w:val="none"/>
                <w:lang w:eastAsia="en-US"/>
              </w:rPr>
            </w:pPr>
            <w:r>
              <w:rPr>
                <w:rFonts w:hint="eastAsia" w:asciiTheme="minorEastAsia" w:hAnsiTheme="minorEastAsia" w:eastAsiaTheme="minorEastAsia" w:cstheme="minorEastAsia"/>
                <w:sz w:val="18"/>
                <w:szCs w:val="18"/>
                <w:highlight w:val="none"/>
                <w:lang w:val="en-US" w:eastAsia="zh-CN"/>
              </w:rPr>
              <w:t>考试</w:t>
            </w:r>
          </w:p>
        </w:tc>
        <w:tc>
          <w:tcPr>
            <w:tcW w:w="582" w:type="dxa"/>
            <w:shd w:val="clear" w:color="auto" w:fill="auto"/>
            <w:vAlign w:val="center"/>
          </w:tcPr>
          <w:p w14:paraId="508F0FC3">
            <w:pPr>
              <w:jc w:val="center"/>
              <w:rPr>
                <w:rFonts w:asciiTheme="minorEastAsia" w:hAnsiTheme="minorEastAsia" w:eastAsiaTheme="minorEastAsia" w:cstheme="minorEastAsia"/>
                <w:sz w:val="18"/>
                <w:szCs w:val="18"/>
                <w:highlight w:val="none"/>
              </w:rPr>
            </w:pPr>
            <w:r>
              <w:rPr>
                <w:rFonts w:hint="eastAsia" w:asciiTheme="minorEastAsia" w:hAnsiTheme="minorEastAsia" w:eastAsiaTheme="minorEastAsia" w:cstheme="minorEastAsia"/>
                <w:sz w:val="18"/>
                <w:szCs w:val="18"/>
                <w:highlight w:val="none"/>
              </w:rPr>
              <w:t>5</w:t>
            </w:r>
          </w:p>
        </w:tc>
        <w:tc>
          <w:tcPr>
            <w:tcW w:w="1040" w:type="dxa"/>
            <w:shd w:val="clear" w:color="auto" w:fill="auto"/>
            <w:vAlign w:val="center"/>
          </w:tcPr>
          <w:p w14:paraId="1B5C92B8">
            <w:pPr>
              <w:pStyle w:val="22"/>
              <w:spacing w:line="240" w:lineRule="auto"/>
              <w:ind w:left="0" w:firstLine="0" w:firstLineChars="0"/>
              <w:jc w:val="center"/>
              <w:rPr>
                <w:rFonts w:asciiTheme="minorEastAsia" w:hAnsiTheme="minorEastAsia" w:eastAsiaTheme="minorEastAsia" w:cstheme="minorEastAsia"/>
                <w:sz w:val="18"/>
                <w:szCs w:val="18"/>
                <w:highlight w:val="none"/>
              </w:rPr>
            </w:pPr>
            <w:r>
              <w:rPr>
                <w:rFonts w:asciiTheme="minorEastAsia" w:hAnsiTheme="minorEastAsia" w:eastAsiaTheme="minorEastAsia" w:cstheme="minorEastAsia"/>
                <w:sz w:val="18"/>
                <w:szCs w:val="18"/>
                <w:highlight w:val="none"/>
              </w:rPr>
              <w:t>学校</w:t>
            </w:r>
          </w:p>
        </w:tc>
        <w:tc>
          <w:tcPr>
            <w:tcW w:w="3174" w:type="dxa"/>
            <w:shd w:val="clear" w:color="auto" w:fill="auto"/>
            <w:vAlign w:val="center"/>
          </w:tcPr>
          <w:p w14:paraId="49755F61">
            <w:pPr>
              <w:pStyle w:val="22"/>
              <w:spacing w:line="240" w:lineRule="exact"/>
              <w:ind w:left="105" w:leftChars="50" w:right="105" w:rightChars="50" w:firstLine="0" w:firstLineChars="0"/>
              <w:rPr>
                <w:rFonts w:hint="eastAsia" w:asciiTheme="minorEastAsia" w:hAnsiTheme="minorEastAsia" w:eastAsiaTheme="minorEastAsia" w:cstheme="minorEastAsia"/>
                <w:sz w:val="18"/>
                <w:szCs w:val="18"/>
                <w:highlight w:val="none"/>
                <w:lang w:val="en-US" w:eastAsia="zh-CN"/>
              </w:rPr>
            </w:pPr>
            <w:r>
              <w:rPr>
                <w:rFonts w:hint="eastAsia" w:asciiTheme="minorEastAsia" w:hAnsiTheme="minorEastAsia" w:eastAsiaTheme="minorEastAsia" w:cstheme="minorEastAsia"/>
                <w:sz w:val="18"/>
                <w:szCs w:val="18"/>
                <w:highlight w:val="none"/>
              </w:rPr>
              <w:t>对应</w:t>
            </w:r>
            <w:r>
              <w:rPr>
                <w:rFonts w:asciiTheme="minorEastAsia" w:hAnsiTheme="minorEastAsia" w:eastAsiaTheme="minorEastAsia" w:cstheme="minorEastAsia"/>
                <w:sz w:val="18"/>
                <w:szCs w:val="18"/>
                <w:highlight w:val="none"/>
              </w:rPr>
              <w:t>旅游类专升本课程</w:t>
            </w:r>
            <w:r>
              <w:rPr>
                <w:rFonts w:hint="eastAsia" w:asciiTheme="minorEastAsia" w:hAnsiTheme="minorEastAsia" w:eastAsiaTheme="minorEastAsia" w:cstheme="minorEastAsia"/>
                <w:sz w:val="18"/>
                <w:szCs w:val="18"/>
                <w:highlight w:val="none"/>
                <w:lang w:eastAsia="zh-CN"/>
              </w:rPr>
              <w:t>，</w:t>
            </w:r>
            <w:r>
              <w:rPr>
                <w:rFonts w:hint="eastAsia" w:asciiTheme="minorEastAsia" w:hAnsiTheme="minorEastAsia" w:eastAsiaTheme="minorEastAsia" w:cstheme="minorEastAsia"/>
                <w:sz w:val="18"/>
                <w:szCs w:val="18"/>
                <w:highlight w:val="none"/>
                <w:lang w:val="en-US" w:eastAsia="zh-CN"/>
              </w:rPr>
              <w:t>提升专升本成绩。</w:t>
            </w:r>
          </w:p>
        </w:tc>
        <w:tc>
          <w:tcPr>
            <w:tcW w:w="2920" w:type="dxa"/>
            <w:shd w:val="clear" w:color="auto" w:fill="auto"/>
            <w:vAlign w:val="center"/>
          </w:tcPr>
          <w:p w14:paraId="36D8F178">
            <w:pPr>
              <w:pStyle w:val="22"/>
              <w:spacing w:line="240" w:lineRule="exact"/>
              <w:ind w:left="105" w:leftChars="50" w:right="105" w:rightChars="50" w:firstLine="0" w:firstLineChars="0"/>
              <w:rPr>
                <w:rFonts w:asciiTheme="minorEastAsia" w:hAnsiTheme="minorEastAsia" w:eastAsiaTheme="minorEastAsia" w:cstheme="minorEastAsia"/>
                <w:sz w:val="18"/>
                <w:szCs w:val="18"/>
                <w:highlight w:val="none"/>
                <w:lang w:val="en-US"/>
              </w:rPr>
            </w:pPr>
            <w:r>
              <w:rPr>
                <w:rFonts w:asciiTheme="minorEastAsia" w:hAnsiTheme="minorEastAsia" w:eastAsiaTheme="minorEastAsia" w:cstheme="minorEastAsia"/>
                <w:sz w:val="18"/>
                <w:szCs w:val="18"/>
                <w:highlight w:val="none"/>
              </w:rPr>
              <w:t>旅游与旅游学，旅游资源，资源者，旅游</w:t>
            </w:r>
            <w:r>
              <w:rPr>
                <w:rFonts w:hint="eastAsia" w:asciiTheme="minorEastAsia" w:hAnsiTheme="minorEastAsia" w:eastAsiaTheme="minorEastAsia" w:cstheme="minorEastAsia"/>
                <w:sz w:val="18"/>
                <w:szCs w:val="18"/>
                <w:highlight w:val="none"/>
              </w:rPr>
              <w:t>组织，旅游活动，旅游构成要素等。</w:t>
            </w:r>
          </w:p>
        </w:tc>
      </w:tr>
      <w:tr w14:paraId="2EB9F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59" w:hRule="exact"/>
        </w:trPr>
        <w:tc>
          <w:tcPr>
            <w:tcW w:w="719" w:type="dxa"/>
            <w:vMerge w:val="continue"/>
            <w:vAlign w:val="center"/>
          </w:tcPr>
          <w:p w14:paraId="0EB8D5F6">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644" w:type="dxa"/>
            <w:vMerge w:val="restart"/>
            <w:shd w:val="clear" w:color="auto" w:fill="auto"/>
            <w:vAlign w:val="center"/>
          </w:tcPr>
          <w:p w14:paraId="63F4F8CF">
            <w:pPr>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横向拓展模块</w:t>
            </w:r>
          </w:p>
        </w:tc>
        <w:tc>
          <w:tcPr>
            <w:tcW w:w="820" w:type="dxa"/>
            <w:shd w:val="clear" w:color="auto" w:fill="auto"/>
            <w:vAlign w:val="center"/>
          </w:tcPr>
          <w:p w14:paraId="5F6F5F4C">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酒店服务技能</w:t>
            </w:r>
          </w:p>
        </w:tc>
        <w:tc>
          <w:tcPr>
            <w:tcW w:w="582" w:type="dxa"/>
            <w:shd w:val="clear" w:color="auto" w:fill="auto"/>
            <w:vAlign w:val="center"/>
          </w:tcPr>
          <w:p w14:paraId="4EA7D7AD">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选修</w:t>
            </w:r>
          </w:p>
        </w:tc>
        <w:tc>
          <w:tcPr>
            <w:tcW w:w="627" w:type="dxa"/>
            <w:gridSpan w:val="2"/>
            <w:shd w:val="clear" w:color="auto" w:fill="auto"/>
            <w:vAlign w:val="center"/>
          </w:tcPr>
          <w:p w14:paraId="1809E55C">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B</w:t>
            </w:r>
          </w:p>
        </w:tc>
        <w:tc>
          <w:tcPr>
            <w:tcW w:w="622" w:type="dxa"/>
            <w:shd w:val="clear" w:color="auto" w:fill="auto"/>
            <w:vAlign w:val="center"/>
          </w:tcPr>
          <w:p w14:paraId="4EB0C846">
            <w:pPr>
              <w:pStyle w:val="22"/>
              <w:spacing w:line="240" w:lineRule="auto"/>
              <w:ind w:left="0" w:firstLine="0" w:firstLineChars="0"/>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6</w:t>
            </w:r>
          </w:p>
        </w:tc>
        <w:tc>
          <w:tcPr>
            <w:tcW w:w="564" w:type="dxa"/>
            <w:shd w:val="clear" w:color="auto" w:fill="auto"/>
            <w:vAlign w:val="center"/>
          </w:tcPr>
          <w:p w14:paraId="6EFFF4B4">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96</w:t>
            </w:r>
          </w:p>
        </w:tc>
        <w:tc>
          <w:tcPr>
            <w:tcW w:w="636" w:type="dxa"/>
            <w:vAlign w:val="center"/>
          </w:tcPr>
          <w:p w14:paraId="6C5B7DF9">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en-US"/>
              </w:rPr>
            </w:pPr>
            <w:r>
              <w:rPr>
                <w:rFonts w:hint="eastAsia" w:asciiTheme="minorEastAsia" w:hAnsiTheme="minorEastAsia" w:eastAsiaTheme="minorEastAsia" w:cstheme="minorEastAsia"/>
                <w:sz w:val="18"/>
                <w:szCs w:val="18"/>
                <w:lang w:val="en-US" w:eastAsia="zh-CN"/>
              </w:rPr>
              <w:t>48</w:t>
            </w:r>
          </w:p>
        </w:tc>
        <w:tc>
          <w:tcPr>
            <w:tcW w:w="609" w:type="dxa"/>
            <w:shd w:val="clear" w:color="auto" w:fill="auto"/>
            <w:vAlign w:val="center"/>
          </w:tcPr>
          <w:p w14:paraId="0CFC988B">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48</w:t>
            </w:r>
          </w:p>
        </w:tc>
        <w:tc>
          <w:tcPr>
            <w:tcW w:w="591" w:type="dxa"/>
            <w:shd w:val="clear" w:color="auto" w:fill="auto"/>
            <w:vAlign w:val="center"/>
          </w:tcPr>
          <w:p w14:paraId="5174D34D">
            <w:pPr>
              <w:pStyle w:val="22"/>
              <w:spacing w:line="240" w:lineRule="auto"/>
              <w:ind w:left="0" w:firstLine="0" w:firstLineChars="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考查</w:t>
            </w:r>
          </w:p>
        </w:tc>
        <w:tc>
          <w:tcPr>
            <w:tcW w:w="582" w:type="dxa"/>
            <w:shd w:val="clear" w:color="auto" w:fill="auto"/>
            <w:vAlign w:val="center"/>
          </w:tcPr>
          <w:p w14:paraId="09DB23C4">
            <w:pPr>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6</w:t>
            </w:r>
          </w:p>
        </w:tc>
        <w:tc>
          <w:tcPr>
            <w:tcW w:w="1040" w:type="dxa"/>
            <w:shd w:val="clear" w:color="auto" w:fill="auto"/>
            <w:vAlign w:val="center"/>
          </w:tcPr>
          <w:p w14:paraId="36F7D42B">
            <w:pPr>
              <w:pStyle w:val="22"/>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学校</w:t>
            </w:r>
          </w:p>
        </w:tc>
        <w:tc>
          <w:tcPr>
            <w:tcW w:w="3174" w:type="dxa"/>
            <w:shd w:val="clear" w:color="auto" w:fill="auto"/>
            <w:vAlign w:val="center"/>
          </w:tcPr>
          <w:p w14:paraId="5C9357C7">
            <w:pPr>
              <w:pStyle w:val="22"/>
              <w:spacing w:line="240" w:lineRule="exact"/>
              <w:ind w:left="105" w:leftChars="50" w:right="105" w:rightChars="50" w:firstLine="0" w:firstLineChars="0"/>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培养有意从事酒店行业的其他专业人才，包含酒店前厅、餐饮、客房等基本技能。完成并获取客房服务员1+</w:t>
            </w:r>
            <w:r>
              <w:rPr>
                <w:rFonts w:hint="default" w:asciiTheme="minorEastAsia" w:hAnsiTheme="minorEastAsia" w:eastAsiaTheme="minorEastAsia" w:cstheme="minorEastAsia"/>
                <w:sz w:val="18"/>
                <w:szCs w:val="18"/>
                <w:lang w:val="en-US" w:eastAsia="zh-CN"/>
              </w:rPr>
              <w:t>X</w:t>
            </w:r>
            <w:r>
              <w:rPr>
                <w:rFonts w:hint="eastAsia" w:asciiTheme="minorEastAsia" w:hAnsiTheme="minorEastAsia" w:eastAsiaTheme="minorEastAsia" w:cstheme="minorEastAsia"/>
                <w:sz w:val="18"/>
                <w:szCs w:val="18"/>
                <w:lang w:val="en-US" w:eastAsia="zh-CN"/>
              </w:rPr>
              <w:t>证书。</w:t>
            </w:r>
          </w:p>
        </w:tc>
        <w:tc>
          <w:tcPr>
            <w:tcW w:w="2920" w:type="dxa"/>
            <w:shd w:val="clear" w:color="auto" w:fill="auto"/>
            <w:vAlign w:val="center"/>
          </w:tcPr>
          <w:p w14:paraId="1B9B4530">
            <w:pPr>
              <w:pStyle w:val="22"/>
              <w:spacing w:line="240" w:lineRule="exact"/>
              <w:ind w:left="105" w:leftChars="50" w:right="105" w:rightChars="50" w:firstLine="0" w:firstLineChars="0"/>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rPr>
              <w:t>前厅接待流程、客房清洁与布置、餐饮服务六大技能（托盘、铺台、折花、点菜、上菜、酒水服务）、宾客沟通与投诉处理、突发事件应急操作、服务礼仪与职业形象塑造。</w:t>
            </w:r>
          </w:p>
        </w:tc>
      </w:tr>
      <w:tr w14:paraId="230CB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7" w:hRule="exact"/>
        </w:trPr>
        <w:tc>
          <w:tcPr>
            <w:tcW w:w="719" w:type="dxa"/>
            <w:vMerge w:val="continue"/>
            <w:vAlign w:val="center"/>
          </w:tcPr>
          <w:p w14:paraId="068906B5">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644" w:type="dxa"/>
            <w:vMerge w:val="continue"/>
            <w:shd w:val="clear" w:color="auto" w:fill="auto"/>
            <w:vAlign w:val="center"/>
          </w:tcPr>
          <w:p w14:paraId="51D2F491">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820" w:type="dxa"/>
            <w:shd w:val="clear" w:color="auto" w:fill="auto"/>
            <w:vAlign w:val="center"/>
          </w:tcPr>
          <w:p w14:paraId="24FD3BF7">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酒店收益管理</w:t>
            </w:r>
          </w:p>
        </w:tc>
        <w:tc>
          <w:tcPr>
            <w:tcW w:w="594" w:type="dxa"/>
            <w:gridSpan w:val="2"/>
            <w:shd w:val="clear" w:color="auto" w:fill="auto"/>
            <w:vAlign w:val="center"/>
          </w:tcPr>
          <w:p w14:paraId="21F22BAE">
            <w:pPr>
              <w:pStyle w:val="22"/>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lang w:eastAsia="en-US"/>
              </w:rPr>
              <w:t>选修</w:t>
            </w:r>
          </w:p>
        </w:tc>
        <w:tc>
          <w:tcPr>
            <w:tcW w:w="615" w:type="dxa"/>
            <w:shd w:val="clear" w:color="auto" w:fill="auto"/>
            <w:vAlign w:val="center"/>
          </w:tcPr>
          <w:p w14:paraId="6282677C">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B</w:t>
            </w:r>
          </w:p>
        </w:tc>
        <w:tc>
          <w:tcPr>
            <w:tcW w:w="622" w:type="dxa"/>
            <w:shd w:val="clear" w:color="auto" w:fill="auto"/>
            <w:vAlign w:val="center"/>
          </w:tcPr>
          <w:p w14:paraId="3FC8DF81">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4</w:t>
            </w:r>
          </w:p>
        </w:tc>
        <w:tc>
          <w:tcPr>
            <w:tcW w:w="564" w:type="dxa"/>
            <w:shd w:val="clear" w:color="auto" w:fill="auto"/>
            <w:vAlign w:val="center"/>
          </w:tcPr>
          <w:p w14:paraId="18334171">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64</w:t>
            </w:r>
          </w:p>
        </w:tc>
        <w:tc>
          <w:tcPr>
            <w:tcW w:w="636" w:type="dxa"/>
            <w:vAlign w:val="center"/>
          </w:tcPr>
          <w:p w14:paraId="01623CE8">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en-US"/>
              </w:rPr>
            </w:pPr>
            <w:r>
              <w:rPr>
                <w:rFonts w:hint="eastAsia" w:asciiTheme="minorEastAsia" w:hAnsiTheme="minorEastAsia" w:eastAsiaTheme="minorEastAsia" w:cstheme="minorEastAsia"/>
                <w:sz w:val="18"/>
                <w:szCs w:val="18"/>
                <w:lang w:val="en-US" w:eastAsia="zh-CN"/>
              </w:rPr>
              <w:t>32</w:t>
            </w:r>
          </w:p>
        </w:tc>
        <w:tc>
          <w:tcPr>
            <w:tcW w:w="609" w:type="dxa"/>
            <w:shd w:val="clear" w:color="auto" w:fill="auto"/>
            <w:vAlign w:val="center"/>
          </w:tcPr>
          <w:p w14:paraId="30C7543E">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32</w:t>
            </w:r>
          </w:p>
        </w:tc>
        <w:tc>
          <w:tcPr>
            <w:tcW w:w="591" w:type="dxa"/>
            <w:shd w:val="clear" w:color="auto" w:fill="auto"/>
            <w:vAlign w:val="center"/>
          </w:tcPr>
          <w:p w14:paraId="69F79EB2">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考查</w:t>
            </w:r>
          </w:p>
        </w:tc>
        <w:tc>
          <w:tcPr>
            <w:tcW w:w="582" w:type="dxa"/>
            <w:shd w:val="clear" w:color="auto" w:fill="auto"/>
            <w:vAlign w:val="center"/>
          </w:tcPr>
          <w:p w14:paraId="5B9005A4">
            <w:pPr>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6</w:t>
            </w:r>
          </w:p>
        </w:tc>
        <w:tc>
          <w:tcPr>
            <w:tcW w:w="1040" w:type="dxa"/>
            <w:shd w:val="clear" w:color="auto" w:fill="auto"/>
            <w:vAlign w:val="center"/>
          </w:tcPr>
          <w:p w14:paraId="3F35472F">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rPr>
              <w:t>学校</w:t>
            </w:r>
          </w:p>
        </w:tc>
        <w:tc>
          <w:tcPr>
            <w:tcW w:w="3174" w:type="dxa"/>
            <w:shd w:val="clear" w:color="auto" w:fill="auto"/>
            <w:vAlign w:val="center"/>
          </w:tcPr>
          <w:p w14:paraId="79F8B169">
            <w:pPr>
              <w:pStyle w:val="22"/>
              <w:spacing w:line="240" w:lineRule="exact"/>
              <w:ind w:left="105" w:leftChars="50" w:right="105" w:rightChars="50" w:firstLine="0" w:firstLineChars="0"/>
              <w:rPr>
                <w:rFonts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sz w:val="18"/>
                <w:szCs w:val="18"/>
              </w:rPr>
              <w:t>培养学生运用收益管理策略与工具，实现酒店收入与利润最大化的核心能力。</w:t>
            </w:r>
          </w:p>
        </w:tc>
        <w:tc>
          <w:tcPr>
            <w:tcW w:w="2920" w:type="dxa"/>
            <w:shd w:val="clear" w:color="auto" w:fill="auto"/>
            <w:vAlign w:val="center"/>
          </w:tcPr>
          <w:p w14:paraId="54BAF318">
            <w:pPr>
              <w:pStyle w:val="22"/>
              <w:spacing w:line="240" w:lineRule="exact"/>
              <w:ind w:left="105" w:leftChars="50" w:right="105" w:rightChars="50" w:firstLine="0" w:firstLineChars="0"/>
              <w:rPr>
                <w:rFonts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sz w:val="18"/>
                <w:szCs w:val="18"/>
              </w:rPr>
              <w:t>预订控制、容量控制、渠道管理等收益管理战术层面业务</w:t>
            </w:r>
            <w:r>
              <w:rPr>
                <w:rFonts w:asciiTheme="minorEastAsia" w:hAnsiTheme="minorEastAsia" w:eastAsiaTheme="minorEastAsia" w:cstheme="minorEastAsia"/>
                <w:sz w:val="18"/>
                <w:szCs w:val="18"/>
              </w:rPr>
              <w:t>。</w:t>
            </w:r>
          </w:p>
        </w:tc>
      </w:tr>
    </w:tbl>
    <w:p w14:paraId="6ACA5E57">
      <w:pPr>
        <w:pStyle w:val="2"/>
        <w:sectPr>
          <w:pgSz w:w="16838" w:h="11906" w:orient="landscape"/>
          <w:pgMar w:top="1803" w:right="1440" w:bottom="1803" w:left="1440" w:header="851" w:footer="992" w:gutter="0"/>
          <w:cols w:space="0" w:num="1"/>
          <w:docGrid w:type="lines" w:linePitch="319" w:charSpace="0"/>
        </w:sectPr>
      </w:pPr>
    </w:p>
    <w:p w14:paraId="0680B9E7">
      <w:pPr>
        <w:adjustRightInd w:val="0"/>
        <w:snapToGrid w:val="0"/>
        <w:spacing w:before="156" w:beforeLines="50" w:line="360" w:lineRule="auto"/>
        <w:jc w:val="center"/>
        <w:outlineLvl w:val="0"/>
        <w:rPr>
          <w:rFonts w:ascii="宋体" w:hAnsi="宋体" w:cs="Angsana New"/>
          <w:b/>
          <w:sz w:val="24"/>
          <w:szCs w:val="24"/>
          <w:lang w:bidi="th-TH"/>
        </w:rPr>
      </w:pPr>
      <w:r>
        <w:rPr>
          <w:rFonts w:hint="eastAsia" w:ascii="宋体" w:hAnsi="宋体" w:cs="Angsana New"/>
          <w:b/>
          <w:sz w:val="24"/>
          <w:szCs w:val="24"/>
          <w:lang w:bidi="th-TH"/>
        </w:rPr>
        <w:t>表5  课程类别与学分结构总表</w:t>
      </w:r>
      <w:bookmarkStart w:id="5" w:name="_GoBack"/>
      <w:bookmarkEnd w:id="5"/>
    </w:p>
    <w:tbl>
      <w:tblPr>
        <w:tblStyle w:val="12"/>
        <w:tblW w:w="84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412"/>
        <w:gridCol w:w="1008"/>
        <w:gridCol w:w="798"/>
        <w:gridCol w:w="881"/>
        <w:gridCol w:w="812"/>
        <w:gridCol w:w="1543"/>
      </w:tblGrid>
      <w:tr w14:paraId="71D32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9" w:type="dxa"/>
            <w:vAlign w:val="center"/>
          </w:tcPr>
          <w:p w14:paraId="1368832D">
            <w:pPr>
              <w:spacing w:line="240" w:lineRule="exact"/>
              <w:jc w:val="center"/>
              <w:rPr>
                <w:b/>
                <w:szCs w:val="21"/>
              </w:rPr>
            </w:pPr>
            <w:r>
              <w:rPr>
                <w:rFonts w:hint="eastAsia" w:ascii="宋体" w:hAnsi="宋体" w:cs="宋体"/>
                <w:b/>
                <w:szCs w:val="21"/>
              </w:rPr>
              <w:t>类别</w:t>
            </w:r>
          </w:p>
        </w:tc>
        <w:tc>
          <w:tcPr>
            <w:tcW w:w="2412" w:type="dxa"/>
            <w:vAlign w:val="center"/>
          </w:tcPr>
          <w:p w14:paraId="2B7D07ED">
            <w:pPr>
              <w:spacing w:line="240" w:lineRule="exact"/>
              <w:jc w:val="center"/>
              <w:rPr>
                <w:b/>
                <w:szCs w:val="21"/>
              </w:rPr>
            </w:pPr>
            <w:r>
              <w:rPr>
                <w:rFonts w:hint="eastAsia" w:ascii="宋体" w:hAnsi="宋体" w:cs="宋体"/>
                <w:b/>
                <w:szCs w:val="21"/>
              </w:rPr>
              <w:t>类别</w:t>
            </w:r>
          </w:p>
        </w:tc>
        <w:tc>
          <w:tcPr>
            <w:tcW w:w="1008" w:type="dxa"/>
            <w:vAlign w:val="center"/>
          </w:tcPr>
          <w:p w14:paraId="76A5D9E0">
            <w:pPr>
              <w:spacing w:line="240" w:lineRule="exact"/>
              <w:jc w:val="center"/>
              <w:rPr>
                <w:b/>
                <w:szCs w:val="21"/>
              </w:rPr>
            </w:pPr>
            <w:r>
              <w:rPr>
                <w:rFonts w:hint="eastAsia" w:ascii="宋体" w:hAnsi="宋体" w:cs="宋体"/>
                <w:b/>
                <w:szCs w:val="21"/>
              </w:rPr>
              <w:t>学分</w:t>
            </w:r>
          </w:p>
        </w:tc>
        <w:tc>
          <w:tcPr>
            <w:tcW w:w="798" w:type="dxa"/>
            <w:vAlign w:val="center"/>
          </w:tcPr>
          <w:p w14:paraId="53A44ADA">
            <w:pPr>
              <w:spacing w:line="240" w:lineRule="exact"/>
              <w:jc w:val="center"/>
              <w:rPr>
                <w:b/>
                <w:szCs w:val="21"/>
              </w:rPr>
            </w:pPr>
            <w:r>
              <w:rPr>
                <w:rFonts w:hint="eastAsia"/>
                <w:b/>
                <w:szCs w:val="21"/>
              </w:rPr>
              <w:t>学时</w:t>
            </w:r>
          </w:p>
        </w:tc>
        <w:tc>
          <w:tcPr>
            <w:tcW w:w="881" w:type="dxa"/>
            <w:vAlign w:val="center"/>
          </w:tcPr>
          <w:p w14:paraId="60D87D5C">
            <w:pPr>
              <w:spacing w:line="240" w:lineRule="exact"/>
              <w:jc w:val="center"/>
              <w:rPr>
                <w:rFonts w:ascii="宋体" w:hAnsi="宋体" w:cs="宋体"/>
                <w:b/>
                <w:szCs w:val="21"/>
              </w:rPr>
            </w:pPr>
            <w:r>
              <w:rPr>
                <w:rFonts w:hint="eastAsia" w:ascii="宋体" w:hAnsi="宋体" w:cs="宋体"/>
                <w:b/>
                <w:szCs w:val="21"/>
              </w:rPr>
              <w:t>理论</w:t>
            </w:r>
          </w:p>
          <w:p w14:paraId="6C4E2F66">
            <w:pPr>
              <w:spacing w:line="240" w:lineRule="exact"/>
              <w:jc w:val="center"/>
              <w:rPr>
                <w:b/>
                <w:szCs w:val="21"/>
              </w:rPr>
            </w:pPr>
            <w:r>
              <w:rPr>
                <w:rFonts w:hint="eastAsia" w:ascii="宋体" w:hAnsi="宋体" w:cs="宋体"/>
                <w:b/>
                <w:szCs w:val="21"/>
              </w:rPr>
              <w:t>学时</w:t>
            </w:r>
          </w:p>
        </w:tc>
        <w:tc>
          <w:tcPr>
            <w:tcW w:w="812" w:type="dxa"/>
            <w:vAlign w:val="center"/>
          </w:tcPr>
          <w:p w14:paraId="0E7D5B5C">
            <w:pPr>
              <w:spacing w:line="240" w:lineRule="exact"/>
              <w:jc w:val="center"/>
              <w:rPr>
                <w:b/>
                <w:szCs w:val="21"/>
              </w:rPr>
            </w:pPr>
            <w:r>
              <w:rPr>
                <w:rFonts w:hint="eastAsia"/>
                <w:b/>
                <w:szCs w:val="21"/>
              </w:rPr>
              <w:t>实践</w:t>
            </w:r>
          </w:p>
          <w:p w14:paraId="7A26A346">
            <w:pPr>
              <w:spacing w:line="240" w:lineRule="exact"/>
              <w:jc w:val="center"/>
              <w:rPr>
                <w:b/>
                <w:szCs w:val="21"/>
              </w:rPr>
            </w:pPr>
            <w:r>
              <w:rPr>
                <w:rFonts w:hint="eastAsia"/>
                <w:b/>
                <w:szCs w:val="21"/>
              </w:rPr>
              <w:t>学时</w:t>
            </w:r>
          </w:p>
        </w:tc>
        <w:tc>
          <w:tcPr>
            <w:tcW w:w="1543" w:type="dxa"/>
            <w:vAlign w:val="center"/>
          </w:tcPr>
          <w:p w14:paraId="37529FE1">
            <w:pPr>
              <w:spacing w:line="240" w:lineRule="exact"/>
              <w:jc w:val="center"/>
              <w:rPr>
                <w:rFonts w:ascii="宋体" w:hAnsi="宋体" w:cs="宋体"/>
                <w:b/>
                <w:szCs w:val="21"/>
              </w:rPr>
            </w:pPr>
            <w:r>
              <w:rPr>
                <w:rFonts w:hint="eastAsia" w:ascii="宋体" w:hAnsi="宋体" w:cs="宋体"/>
                <w:b/>
                <w:szCs w:val="21"/>
              </w:rPr>
              <w:t>学时占</w:t>
            </w:r>
          </w:p>
          <w:p w14:paraId="77CC407E">
            <w:pPr>
              <w:spacing w:line="240" w:lineRule="exact"/>
              <w:jc w:val="center"/>
              <w:rPr>
                <w:b/>
                <w:szCs w:val="21"/>
              </w:rPr>
            </w:pPr>
            <w:r>
              <w:rPr>
                <w:rFonts w:hint="eastAsia" w:ascii="宋体" w:hAnsi="宋体" w:cs="宋体"/>
                <w:b/>
                <w:szCs w:val="21"/>
              </w:rPr>
              <w:t>总学时比例%</w:t>
            </w:r>
          </w:p>
        </w:tc>
      </w:tr>
      <w:tr w14:paraId="042D7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9" w:type="dxa"/>
            <w:vMerge w:val="restart"/>
            <w:vAlign w:val="center"/>
          </w:tcPr>
          <w:p w14:paraId="4C695E87">
            <w:pPr>
              <w:jc w:val="center"/>
              <w:rPr>
                <w:szCs w:val="21"/>
              </w:rPr>
            </w:pPr>
            <w:r>
              <w:rPr>
                <w:rFonts w:hint="eastAsia" w:ascii="宋体" w:hAnsi="宋体" w:cs="宋体"/>
                <w:szCs w:val="21"/>
              </w:rPr>
              <w:t>必修课</w:t>
            </w:r>
          </w:p>
        </w:tc>
        <w:tc>
          <w:tcPr>
            <w:tcW w:w="2412" w:type="dxa"/>
            <w:vAlign w:val="center"/>
          </w:tcPr>
          <w:p w14:paraId="015C4BF8">
            <w:pPr>
              <w:rPr>
                <w:szCs w:val="21"/>
              </w:rPr>
            </w:pPr>
            <w:r>
              <w:rPr>
                <w:rFonts w:hint="eastAsia" w:ascii="宋体" w:hAnsi="宋体" w:cs="宋体"/>
                <w:szCs w:val="21"/>
              </w:rPr>
              <w:t>文化素养课程</w:t>
            </w:r>
          </w:p>
        </w:tc>
        <w:tc>
          <w:tcPr>
            <w:tcW w:w="1008" w:type="dxa"/>
            <w:vAlign w:val="center"/>
          </w:tcPr>
          <w:p w14:paraId="4CDB2449">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47</w:t>
            </w:r>
          </w:p>
        </w:tc>
        <w:tc>
          <w:tcPr>
            <w:tcW w:w="798" w:type="dxa"/>
            <w:vAlign w:val="center"/>
          </w:tcPr>
          <w:p w14:paraId="0E0BF165">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800</w:t>
            </w:r>
          </w:p>
        </w:tc>
        <w:tc>
          <w:tcPr>
            <w:tcW w:w="881" w:type="dxa"/>
            <w:vAlign w:val="center"/>
          </w:tcPr>
          <w:p w14:paraId="7B386BB5">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494</w:t>
            </w:r>
          </w:p>
        </w:tc>
        <w:tc>
          <w:tcPr>
            <w:tcW w:w="812" w:type="dxa"/>
            <w:vAlign w:val="center"/>
          </w:tcPr>
          <w:p w14:paraId="3E88EB8D">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306</w:t>
            </w:r>
          </w:p>
        </w:tc>
        <w:tc>
          <w:tcPr>
            <w:tcW w:w="1543" w:type="dxa"/>
            <w:vAlign w:val="center"/>
          </w:tcPr>
          <w:p w14:paraId="25C1502C">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iCs w:val="0"/>
                <w:color w:val="000000"/>
                <w:kern w:val="0"/>
                <w:sz w:val="21"/>
                <w:szCs w:val="21"/>
                <w:u w:val="none"/>
                <w:lang w:val="en-US" w:eastAsia="zh-CN" w:bidi="ar"/>
              </w:rPr>
              <w:t>29%</w:t>
            </w:r>
          </w:p>
        </w:tc>
      </w:tr>
      <w:tr w14:paraId="685B5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9" w:type="dxa"/>
            <w:vMerge w:val="continue"/>
            <w:vAlign w:val="center"/>
          </w:tcPr>
          <w:p w14:paraId="5FC379DE">
            <w:pPr>
              <w:rPr>
                <w:szCs w:val="21"/>
              </w:rPr>
            </w:pPr>
          </w:p>
        </w:tc>
        <w:tc>
          <w:tcPr>
            <w:tcW w:w="2412" w:type="dxa"/>
            <w:vAlign w:val="center"/>
          </w:tcPr>
          <w:p w14:paraId="69272325">
            <w:pPr>
              <w:rPr>
                <w:szCs w:val="21"/>
              </w:rPr>
            </w:pPr>
            <w:r>
              <w:rPr>
                <w:rFonts w:hint="eastAsia" w:cs="宋体"/>
                <w:szCs w:val="21"/>
              </w:rPr>
              <w:t>专业群平台课程</w:t>
            </w:r>
          </w:p>
        </w:tc>
        <w:tc>
          <w:tcPr>
            <w:tcW w:w="1008" w:type="dxa"/>
            <w:vAlign w:val="center"/>
          </w:tcPr>
          <w:p w14:paraId="1D7C390E">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28</w:t>
            </w:r>
          </w:p>
        </w:tc>
        <w:tc>
          <w:tcPr>
            <w:tcW w:w="798" w:type="dxa"/>
            <w:vAlign w:val="center"/>
          </w:tcPr>
          <w:p w14:paraId="41A5962B">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448</w:t>
            </w:r>
          </w:p>
        </w:tc>
        <w:tc>
          <w:tcPr>
            <w:tcW w:w="881" w:type="dxa"/>
            <w:vAlign w:val="center"/>
          </w:tcPr>
          <w:p w14:paraId="087EBF6C">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236</w:t>
            </w:r>
          </w:p>
        </w:tc>
        <w:tc>
          <w:tcPr>
            <w:tcW w:w="812" w:type="dxa"/>
            <w:vAlign w:val="center"/>
          </w:tcPr>
          <w:p w14:paraId="018256DF">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212</w:t>
            </w:r>
          </w:p>
        </w:tc>
        <w:tc>
          <w:tcPr>
            <w:tcW w:w="1543" w:type="dxa"/>
            <w:vAlign w:val="center"/>
          </w:tcPr>
          <w:p w14:paraId="004B6B2D">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iCs w:val="0"/>
                <w:color w:val="000000"/>
                <w:kern w:val="0"/>
                <w:sz w:val="21"/>
                <w:szCs w:val="21"/>
                <w:u w:val="none"/>
                <w:lang w:val="en-US" w:eastAsia="zh-CN" w:bidi="ar"/>
              </w:rPr>
              <w:t>17%</w:t>
            </w:r>
          </w:p>
        </w:tc>
      </w:tr>
      <w:tr w14:paraId="5CDEE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9" w:type="dxa"/>
            <w:vMerge w:val="continue"/>
            <w:vAlign w:val="center"/>
          </w:tcPr>
          <w:p w14:paraId="14749217">
            <w:pPr>
              <w:rPr>
                <w:szCs w:val="21"/>
              </w:rPr>
            </w:pPr>
          </w:p>
        </w:tc>
        <w:tc>
          <w:tcPr>
            <w:tcW w:w="2412" w:type="dxa"/>
            <w:vAlign w:val="center"/>
          </w:tcPr>
          <w:p w14:paraId="571541D0">
            <w:pPr>
              <w:rPr>
                <w:szCs w:val="21"/>
              </w:rPr>
            </w:pPr>
            <w:r>
              <w:rPr>
                <w:rFonts w:hint="eastAsia" w:ascii="宋体" w:hAnsi="宋体" w:cs="宋体"/>
                <w:szCs w:val="21"/>
              </w:rPr>
              <w:t>专业核心课程</w:t>
            </w:r>
          </w:p>
        </w:tc>
        <w:tc>
          <w:tcPr>
            <w:tcW w:w="1008" w:type="dxa"/>
            <w:vAlign w:val="center"/>
          </w:tcPr>
          <w:p w14:paraId="658AB103">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32</w:t>
            </w:r>
          </w:p>
        </w:tc>
        <w:tc>
          <w:tcPr>
            <w:tcW w:w="798" w:type="dxa"/>
            <w:vAlign w:val="center"/>
          </w:tcPr>
          <w:p w14:paraId="14B5A1E0">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512</w:t>
            </w:r>
          </w:p>
        </w:tc>
        <w:tc>
          <w:tcPr>
            <w:tcW w:w="881" w:type="dxa"/>
            <w:vAlign w:val="center"/>
          </w:tcPr>
          <w:p w14:paraId="170FC36D">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256</w:t>
            </w:r>
          </w:p>
        </w:tc>
        <w:tc>
          <w:tcPr>
            <w:tcW w:w="812" w:type="dxa"/>
            <w:vAlign w:val="center"/>
          </w:tcPr>
          <w:p w14:paraId="52C8F727">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256</w:t>
            </w:r>
          </w:p>
        </w:tc>
        <w:tc>
          <w:tcPr>
            <w:tcW w:w="1543" w:type="dxa"/>
            <w:vAlign w:val="center"/>
          </w:tcPr>
          <w:p w14:paraId="02BE62BF">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iCs w:val="0"/>
                <w:color w:val="000000"/>
                <w:kern w:val="0"/>
                <w:sz w:val="21"/>
                <w:szCs w:val="21"/>
                <w:u w:val="none"/>
                <w:lang w:val="en-US" w:eastAsia="zh-CN" w:bidi="ar"/>
              </w:rPr>
              <w:t>19%</w:t>
            </w:r>
          </w:p>
        </w:tc>
      </w:tr>
      <w:tr w14:paraId="72774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9" w:type="dxa"/>
            <w:vMerge w:val="continue"/>
            <w:vAlign w:val="center"/>
          </w:tcPr>
          <w:p w14:paraId="6EA1F26C">
            <w:pPr>
              <w:rPr>
                <w:szCs w:val="21"/>
              </w:rPr>
            </w:pPr>
          </w:p>
        </w:tc>
        <w:tc>
          <w:tcPr>
            <w:tcW w:w="2412" w:type="dxa"/>
            <w:vAlign w:val="center"/>
          </w:tcPr>
          <w:p w14:paraId="55DE17DD">
            <w:pPr>
              <w:rPr>
                <w:rFonts w:ascii="宋体" w:hAnsi="宋体" w:cs="宋体"/>
                <w:szCs w:val="21"/>
              </w:rPr>
            </w:pPr>
            <w:r>
              <w:rPr>
                <w:rFonts w:hint="eastAsia" w:ascii="宋体" w:hAnsi="宋体" w:cs="宋体"/>
                <w:szCs w:val="21"/>
              </w:rPr>
              <w:t>专业实践课程</w:t>
            </w:r>
          </w:p>
        </w:tc>
        <w:tc>
          <w:tcPr>
            <w:tcW w:w="1008" w:type="dxa"/>
            <w:vAlign w:val="center"/>
          </w:tcPr>
          <w:p w14:paraId="4446523A">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15</w:t>
            </w:r>
          </w:p>
        </w:tc>
        <w:tc>
          <w:tcPr>
            <w:tcW w:w="798" w:type="dxa"/>
            <w:vAlign w:val="center"/>
          </w:tcPr>
          <w:p w14:paraId="58CD45D9">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664</w:t>
            </w:r>
          </w:p>
        </w:tc>
        <w:tc>
          <w:tcPr>
            <w:tcW w:w="881" w:type="dxa"/>
            <w:vAlign w:val="center"/>
          </w:tcPr>
          <w:p w14:paraId="55FD7A4F">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iCs w:val="0"/>
                <w:color w:val="000000"/>
                <w:kern w:val="0"/>
                <w:sz w:val="21"/>
                <w:szCs w:val="21"/>
                <w:u w:val="none"/>
                <w:lang w:val="en-US" w:eastAsia="zh-CN" w:bidi="ar"/>
              </w:rPr>
              <w:t>0</w:t>
            </w:r>
          </w:p>
        </w:tc>
        <w:tc>
          <w:tcPr>
            <w:tcW w:w="812" w:type="dxa"/>
            <w:vAlign w:val="center"/>
          </w:tcPr>
          <w:p w14:paraId="784A18CA">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664</w:t>
            </w:r>
          </w:p>
        </w:tc>
        <w:tc>
          <w:tcPr>
            <w:tcW w:w="1543" w:type="dxa"/>
            <w:vAlign w:val="center"/>
          </w:tcPr>
          <w:p w14:paraId="4DA5F365">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iCs w:val="0"/>
                <w:color w:val="000000"/>
                <w:kern w:val="0"/>
                <w:sz w:val="21"/>
                <w:szCs w:val="21"/>
                <w:u w:val="none"/>
                <w:lang w:val="en-US" w:eastAsia="zh-CN" w:bidi="ar"/>
              </w:rPr>
              <w:t>24%</w:t>
            </w:r>
          </w:p>
        </w:tc>
      </w:tr>
      <w:tr w14:paraId="0F0DE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371" w:type="dxa"/>
            <w:gridSpan w:val="2"/>
            <w:vAlign w:val="center"/>
          </w:tcPr>
          <w:p w14:paraId="64E50463">
            <w:pPr>
              <w:jc w:val="center"/>
              <w:rPr>
                <w:szCs w:val="21"/>
              </w:rPr>
            </w:pPr>
            <w:r>
              <w:rPr>
                <w:rFonts w:hint="eastAsia" w:ascii="宋体" w:hAnsi="宋体" w:cs="宋体"/>
                <w:szCs w:val="21"/>
              </w:rPr>
              <w:t>必修课合计</w:t>
            </w:r>
          </w:p>
        </w:tc>
        <w:tc>
          <w:tcPr>
            <w:tcW w:w="1008" w:type="dxa"/>
            <w:vAlign w:val="center"/>
          </w:tcPr>
          <w:p w14:paraId="40E62DFF">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122</w:t>
            </w:r>
          </w:p>
        </w:tc>
        <w:tc>
          <w:tcPr>
            <w:tcW w:w="798" w:type="dxa"/>
            <w:vAlign w:val="center"/>
          </w:tcPr>
          <w:p w14:paraId="597F55EB">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2424</w:t>
            </w:r>
          </w:p>
        </w:tc>
        <w:tc>
          <w:tcPr>
            <w:tcW w:w="881" w:type="dxa"/>
            <w:vAlign w:val="center"/>
          </w:tcPr>
          <w:p w14:paraId="051000C0">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986</w:t>
            </w:r>
          </w:p>
        </w:tc>
        <w:tc>
          <w:tcPr>
            <w:tcW w:w="812" w:type="dxa"/>
            <w:vAlign w:val="center"/>
          </w:tcPr>
          <w:p w14:paraId="51F97A33">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1438</w:t>
            </w:r>
          </w:p>
        </w:tc>
        <w:tc>
          <w:tcPr>
            <w:tcW w:w="1543" w:type="dxa"/>
            <w:vAlign w:val="center"/>
          </w:tcPr>
          <w:p w14:paraId="6AD1D60F">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iCs w:val="0"/>
                <w:color w:val="000000"/>
                <w:kern w:val="0"/>
                <w:sz w:val="21"/>
                <w:szCs w:val="21"/>
                <w:u w:val="none"/>
                <w:lang w:val="en-US" w:eastAsia="zh-CN" w:bidi="ar"/>
              </w:rPr>
              <w:t>89%</w:t>
            </w:r>
          </w:p>
        </w:tc>
      </w:tr>
      <w:tr w14:paraId="54D3C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9" w:type="dxa"/>
            <w:vMerge w:val="restart"/>
            <w:vAlign w:val="center"/>
          </w:tcPr>
          <w:p w14:paraId="246FFC85">
            <w:pPr>
              <w:jc w:val="center"/>
              <w:rPr>
                <w:szCs w:val="21"/>
              </w:rPr>
            </w:pPr>
            <w:r>
              <w:rPr>
                <w:rFonts w:hint="eastAsia" w:ascii="宋体" w:hAnsi="宋体" w:cs="宋体"/>
                <w:szCs w:val="21"/>
              </w:rPr>
              <w:t>选修课</w:t>
            </w:r>
          </w:p>
        </w:tc>
        <w:tc>
          <w:tcPr>
            <w:tcW w:w="2412" w:type="dxa"/>
            <w:vAlign w:val="center"/>
          </w:tcPr>
          <w:p w14:paraId="77374C96">
            <w:pPr>
              <w:rPr>
                <w:szCs w:val="21"/>
              </w:rPr>
            </w:pPr>
            <w:r>
              <w:rPr>
                <w:rFonts w:hint="eastAsia" w:ascii="宋体" w:hAnsi="宋体" w:cs="宋体"/>
                <w:szCs w:val="21"/>
              </w:rPr>
              <w:t>素质能力选修课程</w:t>
            </w:r>
          </w:p>
        </w:tc>
        <w:tc>
          <w:tcPr>
            <w:tcW w:w="1008" w:type="dxa"/>
            <w:vAlign w:val="center"/>
          </w:tcPr>
          <w:p w14:paraId="1F820144">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iCs w:val="0"/>
                <w:color w:val="000000"/>
                <w:kern w:val="0"/>
                <w:sz w:val="21"/>
                <w:szCs w:val="21"/>
                <w:u w:val="none"/>
                <w:lang w:val="en-US" w:eastAsia="zh-CN" w:bidi="ar"/>
              </w:rPr>
              <w:t>8</w:t>
            </w:r>
          </w:p>
        </w:tc>
        <w:tc>
          <w:tcPr>
            <w:tcW w:w="798" w:type="dxa"/>
            <w:vAlign w:val="center"/>
          </w:tcPr>
          <w:p w14:paraId="59776166">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iCs w:val="0"/>
                <w:color w:val="000000"/>
                <w:kern w:val="0"/>
                <w:sz w:val="21"/>
                <w:szCs w:val="21"/>
                <w:u w:val="none"/>
                <w:lang w:val="en-US" w:eastAsia="zh-CN" w:bidi="ar"/>
              </w:rPr>
              <w:t>128</w:t>
            </w:r>
          </w:p>
        </w:tc>
        <w:tc>
          <w:tcPr>
            <w:tcW w:w="881" w:type="dxa"/>
            <w:vAlign w:val="center"/>
          </w:tcPr>
          <w:p w14:paraId="53E05BC6">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iCs w:val="0"/>
                <w:color w:val="000000"/>
                <w:kern w:val="0"/>
                <w:sz w:val="21"/>
                <w:szCs w:val="21"/>
                <w:u w:val="none"/>
                <w:lang w:val="en-US" w:eastAsia="zh-CN" w:bidi="ar"/>
              </w:rPr>
              <w:t>96</w:t>
            </w:r>
          </w:p>
        </w:tc>
        <w:tc>
          <w:tcPr>
            <w:tcW w:w="812" w:type="dxa"/>
            <w:vAlign w:val="center"/>
          </w:tcPr>
          <w:p w14:paraId="612D8CF9">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iCs w:val="0"/>
                <w:color w:val="000000"/>
                <w:kern w:val="0"/>
                <w:sz w:val="21"/>
                <w:szCs w:val="21"/>
                <w:u w:val="none"/>
                <w:lang w:val="en-US" w:eastAsia="zh-CN" w:bidi="ar"/>
              </w:rPr>
              <w:t>32</w:t>
            </w:r>
          </w:p>
        </w:tc>
        <w:tc>
          <w:tcPr>
            <w:tcW w:w="1543" w:type="dxa"/>
            <w:vAlign w:val="center"/>
          </w:tcPr>
          <w:p w14:paraId="2B8628B1">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iCs w:val="0"/>
                <w:color w:val="000000"/>
                <w:kern w:val="0"/>
                <w:sz w:val="21"/>
                <w:szCs w:val="21"/>
                <w:u w:val="none"/>
                <w:lang w:val="en-US" w:eastAsia="zh-CN" w:bidi="ar"/>
              </w:rPr>
              <w:t>5%</w:t>
            </w:r>
          </w:p>
        </w:tc>
      </w:tr>
      <w:tr w14:paraId="37A82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59" w:type="dxa"/>
            <w:vMerge w:val="continue"/>
            <w:vAlign w:val="center"/>
          </w:tcPr>
          <w:p w14:paraId="5BA9765C">
            <w:pPr>
              <w:rPr>
                <w:szCs w:val="21"/>
              </w:rPr>
            </w:pPr>
          </w:p>
        </w:tc>
        <w:tc>
          <w:tcPr>
            <w:tcW w:w="2412" w:type="dxa"/>
            <w:vAlign w:val="center"/>
          </w:tcPr>
          <w:p w14:paraId="0F2E8828">
            <w:pPr>
              <w:rPr>
                <w:szCs w:val="21"/>
              </w:rPr>
            </w:pPr>
            <w:r>
              <w:rPr>
                <w:rFonts w:hint="eastAsia" w:cs="宋体"/>
                <w:szCs w:val="21"/>
              </w:rPr>
              <w:t>专业拓展选修课程</w:t>
            </w:r>
          </w:p>
        </w:tc>
        <w:tc>
          <w:tcPr>
            <w:tcW w:w="1008" w:type="dxa"/>
            <w:vAlign w:val="center"/>
          </w:tcPr>
          <w:p w14:paraId="072A2D1E">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iCs w:val="0"/>
                <w:color w:val="000000"/>
                <w:kern w:val="0"/>
                <w:sz w:val="21"/>
                <w:szCs w:val="21"/>
                <w:u w:val="none"/>
                <w:lang w:val="en-US" w:eastAsia="zh-CN" w:bidi="ar"/>
              </w:rPr>
              <w:t>10</w:t>
            </w:r>
          </w:p>
        </w:tc>
        <w:tc>
          <w:tcPr>
            <w:tcW w:w="798" w:type="dxa"/>
            <w:vAlign w:val="center"/>
          </w:tcPr>
          <w:p w14:paraId="78118F6B">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iCs w:val="0"/>
                <w:color w:val="000000"/>
                <w:kern w:val="0"/>
                <w:sz w:val="21"/>
                <w:szCs w:val="21"/>
                <w:u w:val="none"/>
                <w:lang w:val="en-US" w:eastAsia="zh-CN" w:bidi="ar"/>
              </w:rPr>
              <w:t>160</w:t>
            </w:r>
          </w:p>
        </w:tc>
        <w:tc>
          <w:tcPr>
            <w:tcW w:w="881" w:type="dxa"/>
            <w:vAlign w:val="center"/>
          </w:tcPr>
          <w:p w14:paraId="54B7EC90">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iCs w:val="0"/>
                <w:color w:val="000000"/>
                <w:kern w:val="0"/>
                <w:sz w:val="21"/>
                <w:szCs w:val="21"/>
                <w:u w:val="none"/>
                <w:lang w:val="en-US" w:eastAsia="zh-CN" w:bidi="ar"/>
              </w:rPr>
              <w:t>80</w:t>
            </w:r>
          </w:p>
        </w:tc>
        <w:tc>
          <w:tcPr>
            <w:tcW w:w="812" w:type="dxa"/>
            <w:vAlign w:val="center"/>
          </w:tcPr>
          <w:p w14:paraId="2EFB3159">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iCs w:val="0"/>
                <w:color w:val="000000"/>
                <w:kern w:val="0"/>
                <w:sz w:val="21"/>
                <w:szCs w:val="21"/>
                <w:u w:val="none"/>
                <w:lang w:val="en-US" w:eastAsia="zh-CN" w:bidi="ar"/>
              </w:rPr>
              <w:t>80</w:t>
            </w:r>
          </w:p>
        </w:tc>
        <w:tc>
          <w:tcPr>
            <w:tcW w:w="1543" w:type="dxa"/>
            <w:vAlign w:val="center"/>
          </w:tcPr>
          <w:p w14:paraId="75A0DF6C">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iCs w:val="0"/>
                <w:color w:val="000000"/>
                <w:kern w:val="0"/>
                <w:sz w:val="21"/>
                <w:szCs w:val="21"/>
                <w:u w:val="none"/>
                <w:lang w:val="en-US" w:eastAsia="zh-CN" w:bidi="ar"/>
              </w:rPr>
              <w:t>6%</w:t>
            </w:r>
          </w:p>
        </w:tc>
      </w:tr>
      <w:tr w14:paraId="25C73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371" w:type="dxa"/>
            <w:gridSpan w:val="2"/>
            <w:vAlign w:val="center"/>
          </w:tcPr>
          <w:p w14:paraId="48C699E7">
            <w:pPr>
              <w:jc w:val="center"/>
              <w:rPr>
                <w:szCs w:val="21"/>
              </w:rPr>
            </w:pPr>
            <w:r>
              <w:rPr>
                <w:rFonts w:hint="eastAsia" w:ascii="宋体" w:hAnsi="宋体" w:cs="宋体"/>
                <w:szCs w:val="21"/>
              </w:rPr>
              <w:t>选修课合计</w:t>
            </w:r>
          </w:p>
        </w:tc>
        <w:tc>
          <w:tcPr>
            <w:tcW w:w="1008" w:type="dxa"/>
            <w:vAlign w:val="center"/>
          </w:tcPr>
          <w:p w14:paraId="060B0CD6">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iCs w:val="0"/>
                <w:color w:val="000000"/>
                <w:kern w:val="0"/>
                <w:sz w:val="21"/>
                <w:szCs w:val="21"/>
                <w:u w:val="none"/>
                <w:lang w:val="en-US" w:eastAsia="zh-CN" w:bidi="ar"/>
              </w:rPr>
              <w:t>18</w:t>
            </w:r>
          </w:p>
        </w:tc>
        <w:tc>
          <w:tcPr>
            <w:tcW w:w="798" w:type="dxa"/>
            <w:vAlign w:val="center"/>
          </w:tcPr>
          <w:p w14:paraId="70F82004">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iCs w:val="0"/>
                <w:color w:val="000000"/>
                <w:kern w:val="0"/>
                <w:sz w:val="21"/>
                <w:szCs w:val="21"/>
                <w:u w:val="none"/>
                <w:lang w:val="en-US" w:eastAsia="zh-CN" w:bidi="ar"/>
              </w:rPr>
              <w:t>288</w:t>
            </w:r>
          </w:p>
        </w:tc>
        <w:tc>
          <w:tcPr>
            <w:tcW w:w="881" w:type="dxa"/>
            <w:vAlign w:val="center"/>
          </w:tcPr>
          <w:p w14:paraId="79F13515">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iCs w:val="0"/>
                <w:color w:val="000000"/>
                <w:kern w:val="0"/>
                <w:sz w:val="21"/>
                <w:szCs w:val="21"/>
                <w:u w:val="none"/>
                <w:lang w:val="en-US" w:eastAsia="zh-CN" w:bidi="ar"/>
              </w:rPr>
              <w:t>176</w:t>
            </w:r>
          </w:p>
        </w:tc>
        <w:tc>
          <w:tcPr>
            <w:tcW w:w="812" w:type="dxa"/>
            <w:vAlign w:val="center"/>
          </w:tcPr>
          <w:p w14:paraId="358E5BBE">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iCs w:val="0"/>
                <w:color w:val="000000"/>
                <w:kern w:val="0"/>
                <w:sz w:val="21"/>
                <w:szCs w:val="21"/>
                <w:u w:val="none"/>
                <w:lang w:val="en-US" w:eastAsia="zh-CN" w:bidi="ar"/>
              </w:rPr>
              <w:t>112</w:t>
            </w:r>
          </w:p>
        </w:tc>
        <w:tc>
          <w:tcPr>
            <w:tcW w:w="1543" w:type="dxa"/>
            <w:vAlign w:val="center"/>
          </w:tcPr>
          <w:p w14:paraId="31625E44">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iCs w:val="0"/>
                <w:color w:val="000000"/>
                <w:kern w:val="0"/>
                <w:sz w:val="21"/>
                <w:szCs w:val="21"/>
                <w:u w:val="none"/>
                <w:lang w:val="en-US" w:eastAsia="zh-CN" w:bidi="ar"/>
              </w:rPr>
              <w:t>11%</w:t>
            </w:r>
          </w:p>
        </w:tc>
      </w:tr>
      <w:tr w14:paraId="4B4BF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371" w:type="dxa"/>
            <w:gridSpan w:val="2"/>
            <w:vMerge w:val="restart"/>
            <w:vAlign w:val="center"/>
          </w:tcPr>
          <w:p w14:paraId="6602B1A4">
            <w:pPr>
              <w:jc w:val="center"/>
              <w:rPr>
                <w:rFonts w:ascii="宋体" w:hAnsi="宋体" w:cs="宋体"/>
                <w:szCs w:val="21"/>
              </w:rPr>
            </w:pPr>
            <w:r>
              <w:rPr>
                <w:rFonts w:hint="eastAsia" w:ascii="宋体" w:hAnsi="宋体" w:cs="宋体"/>
                <w:szCs w:val="21"/>
              </w:rPr>
              <w:t>总计</w:t>
            </w:r>
          </w:p>
        </w:tc>
        <w:tc>
          <w:tcPr>
            <w:tcW w:w="1008" w:type="dxa"/>
            <w:vMerge w:val="restart"/>
            <w:vAlign w:val="center"/>
          </w:tcPr>
          <w:p w14:paraId="1065C330">
            <w:pPr>
              <w:keepNext w:val="0"/>
              <w:keepLines w:val="0"/>
              <w:widowControl/>
              <w:suppressLineNumbers w:val="0"/>
              <w:jc w:val="center"/>
              <w:textAlignment w:val="center"/>
              <w:rPr>
                <w:rFonts w:hint="eastAsia"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140</w:t>
            </w:r>
          </w:p>
        </w:tc>
        <w:tc>
          <w:tcPr>
            <w:tcW w:w="798" w:type="dxa"/>
            <w:vMerge w:val="restart"/>
            <w:vAlign w:val="center"/>
          </w:tcPr>
          <w:p w14:paraId="2AFDBD6A">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2712</w:t>
            </w:r>
          </w:p>
        </w:tc>
        <w:tc>
          <w:tcPr>
            <w:tcW w:w="881" w:type="dxa"/>
            <w:vMerge w:val="restart"/>
            <w:vAlign w:val="center"/>
          </w:tcPr>
          <w:p w14:paraId="63584F17">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1162</w:t>
            </w:r>
          </w:p>
        </w:tc>
        <w:tc>
          <w:tcPr>
            <w:tcW w:w="812" w:type="dxa"/>
            <w:vMerge w:val="restart"/>
            <w:vAlign w:val="center"/>
          </w:tcPr>
          <w:p w14:paraId="4DDF1F6A">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iCs w:val="0"/>
                <w:color w:val="000000"/>
                <w:kern w:val="0"/>
                <w:sz w:val="21"/>
                <w:szCs w:val="21"/>
                <w:u w:val="none"/>
                <w:lang w:val="en-US" w:eastAsia="zh-CN" w:bidi="ar"/>
              </w:rPr>
              <w:t>1550</w:t>
            </w:r>
          </w:p>
        </w:tc>
        <w:tc>
          <w:tcPr>
            <w:tcW w:w="1543" w:type="dxa"/>
            <w:vAlign w:val="center"/>
          </w:tcPr>
          <w:p w14:paraId="03C4FB3B">
            <w:pPr>
              <w:spacing w:line="240" w:lineRule="exact"/>
              <w:jc w:val="center"/>
              <w:rPr>
                <w:rFonts w:ascii="宋体" w:hAnsi="宋体" w:cs="宋体"/>
                <w:szCs w:val="21"/>
              </w:rPr>
            </w:pPr>
            <w:r>
              <w:rPr>
                <w:rFonts w:hint="eastAsia" w:ascii="宋体" w:hAnsi="宋体" w:cs="宋体"/>
                <w:szCs w:val="21"/>
              </w:rPr>
              <w:t>实践学时占</w:t>
            </w:r>
          </w:p>
          <w:p w14:paraId="36E6B21E">
            <w:pPr>
              <w:spacing w:line="240" w:lineRule="exact"/>
              <w:jc w:val="center"/>
              <w:rPr>
                <w:rFonts w:ascii="宋体" w:hAnsi="宋体" w:cs="宋体"/>
                <w:szCs w:val="21"/>
              </w:rPr>
            </w:pPr>
            <w:r>
              <w:rPr>
                <w:rFonts w:hint="eastAsia" w:ascii="宋体" w:hAnsi="宋体" w:cs="宋体"/>
                <w:szCs w:val="21"/>
              </w:rPr>
              <w:t>总课时比例</w:t>
            </w:r>
          </w:p>
        </w:tc>
      </w:tr>
      <w:tr w14:paraId="18923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371" w:type="dxa"/>
            <w:gridSpan w:val="2"/>
            <w:vMerge w:val="continue"/>
            <w:vAlign w:val="center"/>
          </w:tcPr>
          <w:p w14:paraId="3D798530">
            <w:pPr>
              <w:jc w:val="center"/>
              <w:rPr>
                <w:rFonts w:ascii="宋体" w:hAnsi="宋体" w:cs="宋体"/>
                <w:szCs w:val="21"/>
              </w:rPr>
            </w:pPr>
          </w:p>
        </w:tc>
        <w:tc>
          <w:tcPr>
            <w:tcW w:w="1008" w:type="dxa"/>
            <w:vMerge w:val="continue"/>
            <w:vAlign w:val="center"/>
          </w:tcPr>
          <w:p w14:paraId="79F7500F">
            <w:pPr>
              <w:jc w:val="center"/>
              <w:rPr>
                <w:szCs w:val="21"/>
              </w:rPr>
            </w:pPr>
          </w:p>
        </w:tc>
        <w:tc>
          <w:tcPr>
            <w:tcW w:w="798" w:type="dxa"/>
            <w:vMerge w:val="continue"/>
            <w:vAlign w:val="center"/>
          </w:tcPr>
          <w:p w14:paraId="1FC7568C">
            <w:pPr>
              <w:jc w:val="center"/>
              <w:rPr>
                <w:szCs w:val="21"/>
              </w:rPr>
            </w:pPr>
          </w:p>
        </w:tc>
        <w:tc>
          <w:tcPr>
            <w:tcW w:w="881" w:type="dxa"/>
            <w:vMerge w:val="continue"/>
            <w:vAlign w:val="center"/>
          </w:tcPr>
          <w:p w14:paraId="3D4FFF84">
            <w:pPr>
              <w:jc w:val="center"/>
              <w:rPr>
                <w:szCs w:val="21"/>
              </w:rPr>
            </w:pPr>
          </w:p>
        </w:tc>
        <w:tc>
          <w:tcPr>
            <w:tcW w:w="812" w:type="dxa"/>
            <w:vMerge w:val="continue"/>
            <w:vAlign w:val="center"/>
          </w:tcPr>
          <w:p w14:paraId="410A4FCF">
            <w:pPr>
              <w:jc w:val="center"/>
              <w:rPr>
                <w:szCs w:val="21"/>
              </w:rPr>
            </w:pPr>
          </w:p>
        </w:tc>
        <w:tc>
          <w:tcPr>
            <w:tcW w:w="1543" w:type="dxa"/>
            <w:vAlign w:val="center"/>
          </w:tcPr>
          <w:p w14:paraId="43A47E68">
            <w:pPr>
              <w:jc w:val="center"/>
              <w:rPr>
                <w:szCs w:val="21"/>
              </w:rPr>
            </w:pPr>
            <w:r>
              <w:rPr>
                <w:rFonts w:ascii="宋体" w:hAnsi="宋体" w:cs="宋体"/>
                <w:szCs w:val="21"/>
              </w:rPr>
              <w:t>5</w:t>
            </w:r>
            <w:r>
              <w:rPr>
                <w:rFonts w:hint="eastAsia" w:ascii="宋体" w:hAnsi="宋体" w:cs="宋体"/>
                <w:szCs w:val="21"/>
                <w:lang w:val="en-US" w:eastAsia="zh-CN"/>
              </w:rPr>
              <w:t>4</w:t>
            </w:r>
            <w:r>
              <w:rPr>
                <w:rFonts w:ascii="宋体" w:hAnsi="宋体" w:cs="宋体"/>
                <w:szCs w:val="21"/>
              </w:rPr>
              <w:t>%</w:t>
            </w:r>
          </w:p>
        </w:tc>
      </w:tr>
    </w:tbl>
    <w:p w14:paraId="3D42395F">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（三）岗课赛证融通</w:t>
      </w:r>
    </w:p>
    <w:p w14:paraId="309FD0AC">
      <w:pPr>
        <w:adjustRightInd w:val="0"/>
        <w:snapToGrid w:val="0"/>
        <w:spacing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表6  岗课赛证融通对应表</w:t>
      </w:r>
    </w:p>
    <w:tbl>
      <w:tblPr>
        <w:tblStyle w:val="12"/>
        <w:tblpPr w:leftFromText="180" w:rightFromText="180" w:vertAnchor="text" w:horzAnchor="page" w:tblpXSpec="center" w:tblpY="40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3"/>
        <w:gridCol w:w="945"/>
        <w:gridCol w:w="2716"/>
        <w:gridCol w:w="2226"/>
      </w:tblGrid>
      <w:tr w14:paraId="6029D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43" w:type="dxa"/>
            <w:vAlign w:val="center"/>
          </w:tcPr>
          <w:p w14:paraId="7E15242E">
            <w:pPr>
              <w:pStyle w:val="3"/>
              <w:ind w:firstLine="0" w:firstLineChars="0"/>
              <w:jc w:val="center"/>
              <w:rPr>
                <w:rFonts w:ascii="宋体" w:hAnsi="宋体"/>
                <w:b/>
                <w:sz w:val="21"/>
                <w:szCs w:val="21"/>
                <w:lang w:val="en-US"/>
              </w:rPr>
            </w:pPr>
            <w:r>
              <w:rPr>
                <w:rFonts w:hint="eastAsia" w:ascii="宋体" w:hAnsi="宋体"/>
                <w:b/>
                <w:sz w:val="21"/>
                <w:szCs w:val="21"/>
                <w:lang w:val="en-US"/>
              </w:rPr>
              <w:t>课程名称</w:t>
            </w:r>
          </w:p>
        </w:tc>
        <w:tc>
          <w:tcPr>
            <w:tcW w:w="945" w:type="dxa"/>
            <w:vAlign w:val="center"/>
          </w:tcPr>
          <w:p w14:paraId="0C1A06C7">
            <w:pPr>
              <w:pStyle w:val="3"/>
              <w:ind w:firstLine="0" w:firstLineChars="0"/>
              <w:jc w:val="center"/>
              <w:rPr>
                <w:rFonts w:ascii="宋体" w:hAnsi="宋体"/>
                <w:b/>
                <w:sz w:val="21"/>
                <w:szCs w:val="21"/>
                <w:lang w:val="en-US"/>
              </w:rPr>
            </w:pPr>
            <w:r>
              <w:rPr>
                <w:rFonts w:hint="eastAsia" w:ascii="宋体" w:hAnsi="宋体"/>
                <w:b/>
                <w:sz w:val="21"/>
                <w:szCs w:val="21"/>
                <w:lang w:val="en-US"/>
              </w:rPr>
              <w:t>学分</w:t>
            </w:r>
          </w:p>
        </w:tc>
        <w:tc>
          <w:tcPr>
            <w:tcW w:w="2716" w:type="dxa"/>
            <w:vAlign w:val="center"/>
          </w:tcPr>
          <w:p w14:paraId="5D82C2C1">
            <w:pPr>
              <w:pStyle w:val="3"/>
              <w:ind w:firstLine="0" w:firstLineChars="0"/>
              <w:jc w:val="center"/>
              <w:rPr>
                <w:rFonts w:ascii="宋体" w:hAnsi="宋体"/>
                <w:b/>
                <w:sz w:val="21"/>
                <w:szCs w:val="21"/>
                <w:lang w:val="en-US"/>
              </w:rPr>
            </w:pPr>
            <w:r>
              <w:rPr>
                <w:rFonts w:hint="eastAsia" w:ascii="宋体" w:hAnsi="宋体"/>
                <w:b/>
                <w:sz w:val="21"/>
                <w:szCs w:val="21"/>
                <w:lang w:val="en-US"/>
              </w:rPr>
              <w:t>对应的赛项</w:t>
            </w:r>
          </w:p>
        </w:tc>
        <w:tc>
          <w:tcPr>
            <w:tcW w:w="2226" w:type="dxa"/>
            <w:vAlign w:val="center"/>
          </w:tcPr>
          <w:p w14:paraId="7C76445F">
            <w:pPr>
              <w:pStyle w:val="3"/>
              <w:ind w:firstLine="0" w:firstLineChars="0"/>
              <w:jc w:val="center"/>
              <w:rPr>
                <w:rFonts w:ascii="宋体" w:hAnsi="宋体"/>
                <w:b/>
                <w:sz w:val="21"/>
                <w:szCs w:val="21"/>
                <w:lang w:val="en-US"/>
              </w:rPr>
            </w:pPr>
            <w:r>
              <w:rPr>
                <w:rFonts w:hint="eastAsia" w:ascii="宋体" w:hAnsi="宋体"/>
                <w:b/>
                <w:sz w:val="21"/>
                <w:szCs w:val="21"/>
                <w:lang w:val="en-US"/>
              </w:rPr>
              <w:t>对应的证书</w:t>
            </w:r>
          </w:p>
        </w:tc>
      </w:tr>
      <w:tr w14:paraId="7582A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2543" w:type="dxa"/>
            <w:vAlign w:val="center"/>
          </w:tcPr>
          <w:p w14:paraId="412A4F14">
            <w:pPr>
              <w:spacing w:line="240" w:lineRule="exact"/>
              <w:jc w:val="center"/>
              <w:rPr>
                <w:rFonts w:ascii="宋体" w:hAnsi="宋体" w:cs="宋体"/>
                <w:szCs w:val="21"/>
              </w:rPr>
            </w:pPr>
            <w:r>
              <w:rPr>
                <w:rFonts w:ascii="宋体" w:hAnsi="宋体" w:cs="宋体"/>
                <w:szCs w:val="21"/>
              </w:rPr>
              <w:t>餐饮服务与数字化运营</w:t>
            </w:r>
          </w:p>
          <w:p w14:paraId="02FE6C1D">
            <w:pPr>
              <w:spacing w:line="240" w:lineRule="exact"/>
              <w:jc w:val="center"/>
              <w:rPr>
                <w:rFonts w:hint="default" w:ascii="宋体" w:hAnsi="宋体" w:eastAsia="宋体" w:cs="宋体"/>
                <w:szCs w:val="21"/>
                <w:lang w:val="en-US" w:eastAsia="zh-CN"/>
              </w:rPr>
            </w:pPr>
            <w:r>
              <w:rPr>
                <w:rFonts w:hint="eastAsia" w:ascii="宋体" w:hAnsi="宋体" w:cs="宋体"/>
                <w:szCs w:val="21"/>
                <w:lang w:val="en-US" w:eastAsia="zh-CN"/>
              </w:rPr>
              <w:t>餐饮综合实训</w:t>
            </w:r>
          </w:p>
        </w:tc>
        <w:tc>
          <w:tcPr>
            <w:tcW w:w="945" w:type="dxa"/>
            <w:vAlign w:val="center"/>
          </w:tcPr>
          <w:p w14:paraId="0F287734">
            <w:pPr>
              <w:spacing w:line="240" w:lineRule="exact"/>
              <w:jc w:val="center"/>
              <w:rPr>
                <w:rFonts w:hint="default" w:ascii="宋体" w:hAnsi="宋体" w:eastAsia="宋体" w:cs="宋体"/>
                <w:szCs w:val="21"/>
                <w:lang w:val="en-US" w:eastAsia="zh-CN"/>
              </w:rPr>
            </w:pPr>
            <w:r>
              <w:rPr>
                <w:rFonts w:hint="eastAsia" w:ascii="宋体" w:hAnsi="宋体" w:cs="宋体"/>
                <w:szCs w:val="21"/>
                <w:lang w:val="en-US" w:eastAsia="zh-CN"/>
              </w:rPr>
              <w:t>4.5</w:t>
            </w:r>
          </w:p>
        </w:tc>
        <w:tc>
          <w:tcPr>
            <w:tcW w:w="2716" w:type="dxa"/>
            <w:vAlign w:val="center"/>
          </w:tcPr>
          <w:p w14:paraId="1E71BD91">
            <w:pPr>
              <w:spacing w:line="240" w:lineRule="exact"/>
              <w:jc w:val="center"/>
              <w:rPr>
                <w:rFonts w:ascii="宋体" w:hAnsi="宋体" w:cs="宋体"/>
                <w:szCs w:val="21"/>
              </w:rPr>
            </w:pPr>
            <w:r>
              <w:rPr>
                <w:rFonts w:hint="eastAsia" w:ascii="宋体" w:hAnsi="宋体" w:cs="宋体"/>
                <w:szCs w:val="21"/>
                <w:lang w:val="en-US" w:eastAsia="zh-CN"/>
              </w:rPr>
              <w:t>世校赛</w:t>
            </w:r>
            <w:r>
              <w:rPr>
                <w:rFonts w:ascii="宋体" w:hAnsi="宋体" w:cs="宋体"/>
                <w:szCs w:val="21"/>
              </w:rPr>
              <w:t>、全国职业院校技能大赛、云南省职业</w:t>
            </w:r>
            <w:r>
              <w:rPr>
                <w:rFonts w:hint="eastAsia" w:ascii="宋体" w:hAnsi="宋体" w:cs="宋体"/>
                <w:szCs w:val="21"/>
                <w:lang w:val="en-US" w:eastAsia="zh-CN"/>
              </w:rPr>
              <w:t>院校</w:t>
            </w:r>
            <w:r>
              <w:rPr>
                <w:rFonts w:ascii="宋体" w:hAnsi="宋体" w:cs="宋体"/>
                <w:szCs w:val="21"/>
              </w:rPr>
              <w:t>技能大赛、</w:t>
            </w:r>
            <w:r>
              <w:rPr>
                <w:rFonts w:hint="eastAsia" w:ascii="宋体" w:hAnsi="宋体" w:cs="宋体"/>
                <w:szCs w:val="21"/>
                <w:lang w:val="en-US" w:eastAsia="zh-CN"/>
              </w:rPr>
              <w:t>一带一路金砖技能大赛、</w:t>
            </w:r>
            <w:r>
              <w:rPr>
                <w:rFonts w:ascii="宋体" w:hAnsi="宋体" w:cs="宋体"/>
                <w:szCs w:val="21"/>
              </w:rPr>
              <w:t>行业技能大赛</w:t>
            </w:r>
          </w:p>
        </w:tc>
        <w:tc>
          <w:tcPr>
            <w:tcW w:w="2226" w:type="dxa"/>
            <w:vAlign w:val="center"/>
          </w:tcPr>
          <w:p w14:paraId="0C821595">
            <w:pPr>
              <w:spacing w:line="240" w:lineRule="exact"/>
              <w:jc w:val="center"/>
              <w:rPr>
                <w:rFonts w:ascii="宋体" w:hAnsi="宋体" w:cs="宋体"/>
                <w:szCs w:val="21"/>
              </w:rPr>
            </w:pPr>
            <w:r>
              <w:rPr>
                <w:rFonts w:ascii="宋体" w:hAnsi="宋体" w:cs="宋体"/>
                <w:szCs w:val="21"/>
              </w:rPr>
              <w:t>餐饮服务员职业证书</w:t>
            </w:r>
          </w:p>
        </w:tc>
      </w:tr>
      <w:tr w14:paraId="2FF7E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43" w:type="dxa"/>
            <w:vAlign w:val="center"/>
          </w:tcPr>
          <w:p w14:paraId="3062D5CB">
            <w:pPr>
              <w:spacing w:line="240" w:lineRule="exact"/>
              <w:jc w:val="center"/>
              <w:rPr>
                <w:rFonts w:ascii="宋体" w:hAnsi="宋体" w:cs="宋体"/>
                <w:szCs w:val="21"/>
              </w:rPr>
            </w:pPr>
            <w:r>
              <w:rPr>
                <w:rFonts w:ascii="宋体" w:hAnsi="宋体" w:cs="宋体"/>
                <w:szCs w:val="21"/>
              </w:rPr>
              <w:t>前厅服务与数字化运营</w:t>
            </w:r>
          </w:p>
          <w:p w14:paraId="1D23300B">
            <w:pPr>
              <w:spacing w:line="240" w:lineRule="exact"/>
              <w:jc w:val="center"/>
              <w:rPr>
                <w:rFonts w:hint="default" w:ascii="宋体" w:hAnsi="宋体" w:eastAsia="宋体" w:cs="宋体"/>
                <w:szCs w:val="21"/>
                <w:lang w:val="en-US" w:eastAsia="zh-CN"/>
              </w:rPr>
            </w:pPr>
            <w:r>
              <w:rPr>
                <w:rFonts w:hint="eastAsia" w:ascii="宋体" w:hAnsi="宋体" w:cs="宋体"/>
                <w:szCs w:val="21"/>
                <w:lang w:val="en-US" w:eastAsia="zh-CN"/>
              </w:rPr>
              <w:t>前厅综合实训</w:t>
            </w:r>
          </w:p>
          <w:p w14:paraId="5AB0931A">
            <w:pPr>
              <w:spacing w:line="240" w:lineRule="exact"/>
              <w:jc w:val="center"/>
              <w:rPr>
                <w:rFonts w:hint="default" w:ascii="宋体" w:hAnsi="宋体" w:eastAsia="宋体" w:cs="宋体"/>
                <w:szCs w:val="21"/>
                <w:lang w:val="en-US" w:eastAsia="zh-CN"/>
              </w:rPr>
            </w:pPr>
            <w:r>
              <w:rPr>
                <w:rFonts w:hint="eastAsia" w:ascii="宋体" w:hAnsi="宋体" w:cs="宋体"/>
                <w:szCs w:val="21"/>
                <w:lang w:val="en-US" w:eastAsia="zh-CN"/>
              </w:rPr>
              <w:t>酒店数字系统操作技能</w:t>
            </w:r>
          </w:p>
        </w:tc>
        <w:tc>
          <w:tcPr>
            <w:tcW w:w="945" w:type="dxa"/>
            <w:vAlign w:val="center"/>
          </w:tcPr>
          <w:p w14:paraId="43083BCA">
            <w:pPr>
              <w:spacing w:line="240" w:lineRule="exact"/>
              <w:jc w:val="center"/>
              <w:rPr>
                <w:rFonts w:hint="eastAsia" w:ascii="宋体" w:hAnsi="宋体" w:eastAsia="宋体" w:cs="宋体"/>
                <w:szCs w:val="21"/>
                <w:lang w:eastAsia="zh-CN"/>
              </w:rPr>
            </w:pPr>
            <w:r>
              <w:rPr>
                <w:rFonts w:hint="eastAsia" w:ascii="宋体" w:hAnsi="宋体" w:cs="宋体"/>
                <w:szCs w:val="21"/>
                <w:lang w:val="en-US" w:eastAsia="zh-CN"/>
              </w:rPr>
              <w:t>5</w:t>
            </w:r>
          </w:p>
        </w:tc>
        <w:tc>
          <w:tcPr>
            <w:tcW w:w="2716" w:type="dxa"/>
            <w:vAlign w:val="center"/>
          </w:tcPr>
          <w:p w14:paraId="2DEA8B14">
            <w:pPr>
              <w:spacing w:line="240" w:lineRule="exact"/>
              <w:jc w:val="center"/>
              <w:rPr>
                <w:rFonts w:ascii="宋体" w:hAnsi="宋体" w:cs="宋体"/>
                <w:szCs w:val="21"/>
              </w:rPr>
            </w:pPr>
            <w:r>
              <w:rPr>
                <w:rFonts w:ascii="宋体" w:hAnsi="宋体" w:cs="宋体"/>
                <w:szCs w:val="21"/>
              </w:rPr>
              <w:t>全国职业院校技能大赛、</w:t>
            </w:r>
            <w:r>
              <w:rPr>
                <w:rFonts w:hint="eastAsia" w:ascii="宋体" w:hAnsi="宋体" w:cs="宋体"/>
                <w:szCs w:val="21"/>
                <w:lang w:val="en-US" w:eastAsia="zh-CN"/>
              </w:rPr>
              <w:t>一带一路金砖技能大赛、</w:t>
            </w:r>
            <w:r>
              <w:rPr>
                <w:rFonts w:ascii="宋体" w:hAnsi="宋体" w:cs="宋体"/>
                <w:szCs w:val="21"/>
              </w:rPr>
              <w:t>行业技能大赛</w:t>
            </w:r>
          </w:p>
        </w:tc>
        <w:tc>
          <w:tcPr>
            <w:tcW w:w="2226" w:type="dxa"/>
            <w:vAlign w:val="center"/>
          </w:tcPr>
          <w:p w14:paraId="19E637D0">
            <w:pPr>
              <w:spacing w:line="240" w:lineRule="exact"/>
              <w:jc w:val="center"/>
              <w:rPr>
                <w:rFonts w:ascii="宋体" w:hAnsi="宋体" w:cs="宋体"/>
                <w:szCs w:val="21"/>
              </w:rPr>
            </w:pPr>
            <w:r>
              <w:rPr>
                <w:rFonts w:ascii="宋体" w:hAnsi="宋体" w:cs="宋体"/>
                <w:szCs w:val="21"/>
              </w:rPr>
              <w:t>前厅服务员职业证书</w:t>
            </w:r>
          </w:p>
        </w:tc>
      </w:tr>
      <w:tr w14:paraId="10219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43" w:type="dxa"/>
            <w:vAlign w:val="center"/>
          </w:tcPr>
          <w:p w14:paraId="214804BD">
            <w:pPr>
              <w:spacing w:line="240" w:lineRule="exact"/>
              <w:jc w:val="center"/>
              <w:rPr>
                <w:rFonts w:hint="eastAsia" w:ascii="宋体" w:hAnsi="宋体" w:eastAsia="宋体" w:cs="宋体"/>
                <w:szCs w:val="21"/>
                <w:lang w:eastAsia="zh-CN"/>
              </w:rPr>
            </w:pPr>
            <w:r>
              <w:rPr>
                <w:rFonts w:ascii="宋体" w:hAnsi="宋体" w:cs="宋体"/>
                <w:szCs w:val="21"/>
              </w:rPr>
              <w:t>咖啡文化与</w:t>
            </w:r>
            <w:r>
              <w:rPr>
                <w:rFonts w:hint="eastAsia" w:ascii="宋体" w:hAnsi="宋体" w:cs="宋体"/>
                <w:szCs w:val="21"/>
                <w:lang w:val="en-US" w:eastAsia="zh-CN"/>
              </w:rPr>
              <w:t>制作</w:t>
            </w:r>
          </w:p>
        </w:tc>
        <w:tc>
          <w:tcPr>
            <w:tcW w:w="945" w:type="dxa"/>
            <w:vAlign w:val="center"/>
          </w:tcPr>
          <w:p w14:paraId="62EA81B4">
            <w:pPr>
              <w:spacing w:line="240" w:lineRule="exact"/>
              <w:jc w:val="center"/>
              <w:rPr>
                <w:rFonts w:hint="eastAsia" w:ascii="宋体" w:hAnsi="宋体" w:eastAsia="宋体" w:cs="宋体"/>
                <w:szCs w:val="21"/>
                <w:lang w:eastAsia="zh-CN"/>
              </w:rPr>
            </w:pPr>
            <w:r>
              <w:rPr>
                <w:rFonts w:hint="eastAsia" w:ascii="宋体" w:hAnsi="宋体" w:cs="宋体"/>
                <w:szCs w:val="21"/>
                <w:lang w:val="en-US" w:eastAsia="zh-CN"/>
              </w:rPr>
              <w:t>2</w:t>
            </w:r>
          </w:p>
        </w:tc>
        <w:tc>
          <w:tcPr>
            <w:tcW w:w="2716" w:type="dxa"/>
            <w:vAlign w:val="center"/>
          </w:tcPr>
          <w:p w14:paraId="597EB553">
            <w:pPr>
              <w:spacing w:line="240" w:lineRule="exact"/>
              <w:jc w:val="center"/>
              <w:rPr>
                <w:rFonts w:hint="default" w:ascii="宋体" w:hAnsi="宋体" w:eastAsia="宋体" w:cs="宋体"/>
                <w:szCs w:val="21"/>
                <w:lang w:val="en-US" w:eastAsia="zh-CN"/>
              </w:rPr>
            </w:pPr>
            <w:r>
              <w:rPr>
                <w:rFonts w:ascii="宋体" w:hAnsi="宋体" w:cs="宋体"/>
                <w:szCs w:val="21"/>
              </w:rPr>
              <w:t>全国咖啡师职业技能大赛</w:t>
            </w:r>
            <w:r>
              <w:rPr>
                <w:rFonts w:hint="eastAsia" w:ascii="宋体" w:hAnsi="宋体" w:cs="宋体"/>
                <w:szCs w:val="21"/>
                <w:lang w:eastAsia="zh-CN"/>
              </w:rPr>
              <w:t>、</w:t>
            </w:r>
            <w:r>
              <w:rPr>
                <w:rFonts w:hint="eastAsia" w:ascii="宋体" w:hAnsi="宋体" w:cs="宋体"/>
                <w:szCs w:val="21"/>
                <w:lang w:val="en-US" w:eastAsia="zh-CN"/>
              </w:rPr>
              <w:t>一带一路金砖技能大赛、云南省职业院校技能大赛</w:t>
            </w:r>
          </w:p>
        </w:tc>
        <w:tc>
          <w:tcPr>
            <w:tcW w:w="2226" w:type="dxa"/>
            <w:vAlign w:val="center"/>
          </w:tcPr>
          <w:p w14:paraId="6CFF104F">
            <w:pPr>
              <w:spacing w:line="240" w:lineRule="exact"/>
              <w:jc w:val="center"/>
              <w:rPr>
                <w:rFonts w:ascii="宋体" w:hAnsi="宋体" w:cs="宋体"/>
                <w:szCs w:val="21"/>
              </w:rPr>
            </w:pPr>
            <w:r>
              <w:rPr>
                <w:rFonts w:ascii="宋体" w:hAnsi="宋体" w:cs="宋体"/>
                <w:szCs w:val="21"/>
              </w:rPr>
              <w:t>咖啡师证</w:t>
            </w:r>
          </w:p>
        </w:tc>
      </w:tr>
      <w:tr w14:paraId="7CDD7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43" w:type="dxa"/>
            <w:vAlign w:val="center"/>
          </w:tcPr>
          <w:p w14:paraId="194600D5">
            <w:pPr>
              <w:spacing w:line="240" w:lineRule="exact"/>
              <w:jc w:val="center"/>
              <w:rPr>
                <w:rFonts w:hint="default" w:ascii="宋体" w:hAnsi="宋体" w:eastAsia="宋体" w:cs="宋体"/>
                <w:szCs w:val="21"/>
                <w:lang w:val="en-US" w:eastAsia="zh-CN"/>
              </w:rPr>
            </w:pPr>
            <w:r>
              <w:rPr>
                <w:rFonts w:hint="eastAsia" w:ascii="宋体" w:hAnsi="宋体" w:cs="宋体"/>
                <w:szCs w:val="21"/>
                <w:lang w:val="en-US" w:eastAsia="zh-CN"/>
              </w:rPr>
              <w:t>西点烘焙与创意茶歇</w:t>
            </w:r>
          </w:p>
        </w:tc>
        <w:tc>
          <w:tcPr>
            <w:tcW w:w="945" w:type="dxa"/>
            <w:vAlign w:val="center"/>
          </w:tcPr>
          <w:p w14:paraId="2D9A9F28">
            <w:pPr>
              <w:spacing w:line="240" w:lineRule="exact"/>
              <w:jc w:val="center"/>
              <w:rPr>
                <w:rFonts w:hint="default" w:ascii="宋体" w:hAnsi="宋体" w:eastAsia="宋体" w:cs="宋体"/>
                <w:szCs w:val="21"/>
                <w:lang w:val="en-US" w:eastAsia="zh-CN"/>
              </w:rPr>
            </w:pPr>
            <w:r>
              <w:rPr>
                <w:rFonts w:hint="eastAsia" w:ascii="宋体" w:hAnsi="宋体" w:cs="宋体"/>
                <w:szCs w:val="21"/>
                <w:lang w:val="en-US" w:eastAsia="zh-CN"/>
              </w:rPr>
              <w:t>0.5</w:t>
            </w:r>
          </w:p>
        </w:tc>
        <w:tc>
          <w:tcPr>
            <w:tcW w:w="2716" w:type="dxa"/>
            <w:vAlign w:val="center"/>
          </w:tcPr>
          <w:p w14:paraId="51019D63">
            <w:pPr>
              <w:spacing w:line="240" w:lineRule="exact"/>
              <w:jc w:val="center"/>
              <w:rPr>
                <w:rFonts w:ascii="宋体" w:hAnsi="宋体" w:cs="宋体"/>
                <w:szCs w:val="21"/>
              </w:rPr>
            </w:pPr>
            <w:r>
              <w:rPr>
                <w:rFonts w:hint="eastAsia" w:ascii="宋体" w:hAnsi="宋体" w:cs="宋体"/>
                <w:szCs w:val="21"/>
                <w:lang w:val="en-US" w:eastAsia="zh-CN"/>
              </w:rPr>
              <w:t>世校赛</w:t>
            </w:r>
            <w:r>
              <w:rPr>
                <w:rFonts w:ascii="宋体" w:hAnsi="宋体" w:cs="宋体"/>
                <w:szCs w:val="21"/>
              </w:rPr>
              <w:t>、西点</w:t>
            </w:r>
            <w:r>
              <w:rPr>
                <w:rFonts w:hint="eastAsia" w:ascii="宋体" w:hAnsi="宋体" w:cs="宋体"/>
                <w:szCs w:val="21"/>
                <w:lang w:val="en-US" w:eastAsia="zh-CN"/>
              </w:rPr>
              <w:t>行业</w:t>
            </w:r>
            <w:r>
              <w:rPr>
                <w:rFonts w:ascii="宋体" w:hAnsi="宋体" w:cs="宋体"/>
                <w:szCs w:val="21"/>
              </w:rPr>
              <w:t>技能大赛</w:t>
            </w:r>
          </w:p>
        </w:tc>
        <w:tc>
          <w:tcPr>
            <w:tcW w:w="2226" w:type="dxa"/>
            <w:vAlign w:val="center"/>
          </w:tcPr>
          <w:p w14:paraId="45FFAEB0">
            <w:pPr>
              <w:spacing w:line="240" w:lineRule="exact"/>
              <w:jc w:val="center"/>
              <w:rPr>
                <w:rFonts w:ascii="宋体" w:hAnsi="宋体" w:cs="宋体"/>
                <w:szCs w:val="21"/>
              </w:rPr>
            </w:pPr>
            <w:r>
              <w:rPr>
                <w:rFonts w:ascii="宋体" w:hAnsi="宋体" w:cs="宋体"/>
                <w:szCs w:val="21"/>
              </w:rPr>
              <w:t>西点师</w:t>
            </w:r>
          </w:p>
        </w:tc>
      </w:tr>
      <w:tr w14:paraId="2B1BE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43" w:type="dxa"/>
            <w:vAlign w:val="center"/>
          </w:tcPr>
          <w:p w14:paraId="5FDBD323">
            <w:pPr>
              <w:spacing w:line="240" w:lineRule="exact"/>
              <w:jc w:val="center"/>
              <w:rPr>
                <w:rFonts w:hint="default" w:ascii="宋体" w:hAnsi="宋体" w:cs="宋体"/>
                <w:szCs w:val="21"/>
                <w:lang w:val="en-US" w:eastAsia="zh-CN"/>
              </w:rPr>
            </w:pPr>
            <w:r>
              <w:rPr>
                <w:rFonts w:hint="eastAsia" w:ascii="宋体" w:hAnsi="宋体" w:cs="宋体"/>
                <w:szCs w:val="21"/>
                <w:lang w:val="en-US" w:eastAsia="zh-CN"/>
              </w:rPr>
              <w:t>酒水知识与侍酒服务</w:t>
            </w:r>
          </w:p>
        </w:tc>
        <w:tc>
          <w:tcPr>
            <w:tcW w:w="945" w:type="dxa"/>
            <w:vAlign w:val="center"/>
          </w:tcPr>
          <w:p w14:paraId="6D663540">
            <w:pPr>
              <w:spacing w:line="240" w:lineRule="exact"/>
              <w:jc w:val="center"/>
              <w:rPr>
                <w:rFonts w:hint="default" w:ascii="宋体" w:hAnsi="宋体" w:cs="宋体"/>
                <w:szCs w:val="21"/>
                <w:lang w:val="en-US" w:eastAsia="zh-CN"/>
              </w:rPr>
            </w:pPr>
            <w:r>
              <w:rPr>
                <w:rFonts w:hint="eastAsia" w:ascii="宋体" w:hAnsi="宋体" w:cs="宋体"/>
                <w:szCs w:val="21"/>
                <w:lang w:val="en-US" w:eastAsia="zh-CN"/>
              </w:rPr>
              <w:t>1</w:t>
            </w:r>
          </w:p>
        </w:tc>
        <w:tc>
          <w:tcPr>
            <w:tcW w:w="2716" w:type="dxa"/>
            <w:vAlign w:val="center"/>
          </w:tcPr>
          <w:p w14:paraId="55CCE116">
            <w:pPr>
              <w:spacing w:line="240" w:lineRule="exact"/>
              <w:jc w:val="center"/>
              <w:rPr>
                <w:rFonts w:ascii="宋体" w:hAnsi="宋体" w:cs="宋体"/>
                <w:szCs w:val="21"/>
              </w:rPr>
            </w:pPr>
            <w:r>
              <w:rPr>
                <w:rFonts w:hint="eastAsia" w:ascii="宋体" w:hAnsi="宋体" w:cs="宋体"/>
                <w:szCs w:val="21"/>
                <w:lang w:val="en-US" w:eastAsia="zh-CN"/>
              </w:rPr>
              <w:t>世校赛</w:t>
            </w:r>
            <w:r>
              <w:rPr>
                <w:rFonts w:ascii="宋体" w:hAnsi="宋体" w:cs="宋体"/>
                <w:szCs w:val="21"/>
              </w:rPr>
              <w:t>、</w:t>
            </w:r>
            <w:r>
              <w:rPr>
                <w:rFonts w:hint="eastAsia" w:ascii="宋体" w:hAnsi="宋体" w:cs="宋体"/>
                <w:szCs w:val="21"/>
                <w:lang w:val="en-US" w:eastAsia="zh-CN"/>
              </w:rPr>
              <w:t>全国职业院校</w:t>
            </w:r>
            <w:r>
              <w:rPr>
                <w:rFonts w:ascii="宋体" w:hAnsi="宋体" w:cs="宋体"/>
                <w:szCs w:val="21"/>
              </w:rPr>
              <w:t>技能大赛、云南省职业</w:t>
            </w:r>
            <w:r>
              <w:rPr>
                <w:rFonts w:hint="eastAsia" w:ascii="宋体" w:hAnsi="宋体" w:cs="宋体"/>
                <w:szCs w:val="21"/>
                <w:lang w:val="en-US" w:eastAsia="zh-CN"/>
              </w:rPr>
              <w:t>院校</w:t>
            </w:r>
            <w:r>
              <w:rPr>
                <w:rFonts w:ascii="宋体" w:hAnsi="宋体" w:cs="宋体"/>
                <w:szCs w:val="21"/>
              </w:rPr>
              <w:t>技能大赛、</w:t>
            </w:r>
            <w:r>
              <w:rPr>
                <w:rFonts w:hint="eastAsia" w:ascii="宋体" w:hAnsi="宋体" w:cs="宋体"/>
                <w:szCs w:val="21"/>
                <w:lang w:val="en-US" w:eastAsia="zh-CN"/>
              </w:rPr>
              <w:t>一带一路金砖技能大赛、</w:t>
            </w:r>
            <w:r>
              <w:rPr>
                <w:rFonts w:ascii="宋体" w:hAnsi="宋体" w:cs="宋体"/>
                <w:szCs w:val="21"/>
              </w:rPr>
              <w:t>行业技能大赛</w:t>
            </w:r>
          </w:p>
        </w:tc>
        <w:tc>
          <w:tcPr>
            <w:tcW w:w="2226" w:type="dxa"/>
            <w:vAlign w:val="center"/>
          </w:tcPr>
          <w:p w14:paraId="71063B82">
            <w:pPr>
              <w:spacing w:line="240" w:lineRule="exact"/>
              <w:jc w:val="center"/>
              <w:rPr>
                <w:rFonts w:hint="default" w:ascii="宋体" w:hAnsi="宋体" w:eastAsia="宋体" w:cs="宋体"/>
                <w:szCs w:val="21"/>
                <w:lang w:val="en-US" w:eastAsia="zh-CN"/>
              </w:rPr>
            </w:pPr>
            <w:r>
              <w:rPr>
                <w:rFonts w:hint="eastAsia" w:ascii="宋体" w:hAnsi="宋体" w:cs="宋体"/>
                <w:szCs w:val="21"/>
                <w:lang w:val="en-US" w:eastAsia="zh-CN"/>
              </w:rPr>
              <w:t>调酒师、侍酒师</w:t>
            </w:r>
          </w:p>
        </w:tc>
      </w:tr>
      <w:tr w14:paraId="25012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43" w:type="dxa"/>
            <w:vAlign w:val="center"/>
          </w:tcPr>
          <w:p w14:paraId="123450D0">
            <w:pPr>
              <w:spacing w:line="240" w:lineRule="exact"/>
              <w:jc w:val="center"/>
              <w:rPr>
                <w:rFonts w:hint="eastAsia" w:ascii="宋体" w:hAnsi="宋体" w:cs="宋体"/>
                <w:szCs w:val="21"/>
              </w:rPr>
            </w:pPr>
            <w:r>
              <w:rPr>
                <w:rFonts w:hint="eastAsia" w:ascii="宋体" w:hAnsi="宋体" w:cs="宋体"/>
                <w:szCs w:val="21"/>
                <w:lang w:val="en-US" w:eastAsia="zh-CN"/>
              </w:rPr>
              <w:t>茶文化与茶艺</w:t>
            </w:r>
          </w:p>
        </w:tc>
        <w:tc>
          <w:tcPr>
            <w:tcW w:w="945" w:type="dxa"/>
            <w:vAlign w:val="center"/>
          </w:tcPr>
          <w:p w14:paraId="672D4604">
            <w:pPr>
              <w:spacing w:line="240" w:lineRule="exact"/>
              <w:jc w:val="center"/>
              <w:rPr>
                <w:rFonts w:hint="default" w:ascii="宋体" w:hAnsi="宋体" w:cs="宋体"/>
                <w:szCs w:val="21"/>
                <w:lang w:val="en-US" w:eastAsia="zh-CN"/>
              </w:rPr>
            </w:pPr>
            <w:r>
              <w:rPr>
                <w:rFonts w:hint="eastAsia" w:ascii="宋体" w:hAnsi="宋体" w:cs="宋体"/>
                <w:szCs w:val="21"/>
                <w:lang w:val="en-US" w:eastAsia="zh-CN"/>
              </w:rPr>
              <w:t>0.5</w:t>
            </w:r>
          </w:p>
        </w:tc>
        <w:tc>
          <w:tcPr>
            <w:tcW w:w="2716" w:type="dxa"/>
            <w:vAlign w:val="center"/>
          </w:tcPr>
          <w:p w14:paraId="2D8630E8">
            <w:pPr>
              <w:spacing w:line="240" w:lineRule="exact"/>
              <w:jc w:val="center"/>
              <w:rPr>
                <w:rFonts w:ascii="宋体" w:hAnsi="宋体" w:cs="宋体"/>
                <w:szCs w:val="21"/>
              </w:rPr>
            </w:pPr>
            <w:r>
              <w:rPr>
                <w:rFonts w:hint="eastAsia" w:ascii="宋体" w:hAnsi="宋体" w:cs="宋体"/>
                <w:szCs w:val="21"/>
                <w:lang w:val="en-US" w:eastAsia="zh-CN"/>
              </w:rPr>
              <w:t>全国职业院校</w:t>
            </w:r>
            <w:r>
              <w:rPr>
                <w:rFonts w:ascii="宋体" w:hAnsi="宋体" w:cs="宋体"/>
                <w:szCs w:val="21"/>
              </w:rPr>
              <w:t>技能大赛、云南省职业</w:t>
            </w:r>
            <w:r>
              <w:rPr>
                <w:rFonts w:hint="eastAsia" w:ascii="宋体" w:hAnsi="宋体" w:cs="宋体"/>
                <w:szCs w:val="21"/>
                <w:lang w:val="en-US" w:eastAsia="zh-CN"/>
              </w:rPr>
              <w:t>院校</w:t>
            </w:r>
            <w:r>
              <w:rPr>
                <w:rFonts w:ascii="宋体" w:hAnsi="宋体" w:cs="宋体"/>
                <w:szCs w:val="21"/>
              </w:rPr>
              <w:t>技能大赛、行业技能大赛</w:t>
            </w:r>
          </w:p>
        </w:tc>
        <w:tc>
          <w:tcPr>
            <w:tcW w:w="2226" w:type="dxa"/>
            <w:vAlign w:val="center"/>
          </w:tcPr>
          <w:p w14:paraId="384B8F44">
            <w:pPr>
              <w:spacing w:line="240" w:lineRule="exact"/>
              <w:jc w:val="center"/>
              <w:rPr>
                <w:rFonts w:hint="eastAsia" w:ascii="宋体" w:hAnsi="宋体" w:eastAsia="宋体" w:cs="宋体"/>
                <w:szCs w:val="21"/>
                <w:lang w:val="en-US" w:eastAsia="zh-CN"/>
              </w:rPr>
            </w:pPr>
            <w:r>
              <w:rPr>
                <w:rFonts w:hint="eastAsia" w:ascii="宋体" w:hAnsi="宋体" w:cs="宋体"/>
                <w:szCs w:val="21"/>
                <w:lang w:val="en-US" w:eastAsia="zh-CN"/>
              </w:rPr>
              <w:t>茶艺师</w:t>
            </w:r>
          </w:p>
        </w:tc>
      </w:tr>
      <w:tr w14:paraId="31A8E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43" w:type="dxa"/>
            <w:vAlign w:val="center"/>
          </w:tcPr>
          <w:p w14:paraId="59BF13A6">
            <w:pPr>
              <w:spacing w:line="240" w:lineRule="exact"/>
              <w:jc w:val="center"/>
              <w:rPr>
                <w:rFonts w:hint="default" w:ascii="宋体" w:hAnsi="宋体" w:cs="宋体"/>
                <w:szCs w:val="21"/>
                <w:lang w:val="en-US" w:eastAsia="zh-CN"/>
              </w:rPr>
            </w:pPr>
            <w:r>
              <w:rPr>
                <w:rFonts w:hint="eastAsia" w:ascii="宋体" w:hAnsi="宋体" w:cs="宋体"/>
                <w:szCs w:val="21"/>
                <w:lang w:val="en-US" w:eastAsia="zh-CN"/>
              </w:rPr>
              <w:t>酒店数字化运营概论</w:t>
            </w:r>
          </w:p>
          <w:p w14:paraId="46FF5CEF">
            <w:pPr>
              <w:spacing w:line="240" w:lineRule="exact"/>
              <w:jc w:val="center"/>
              <w:rPr>
                <w:rFonts w:hint="eastAsia" w:ascii="宋体" w:hAnsi="宋体" w:cs="宋体"/>
                <w:szCs w:val="21"/>
                <w:lang w:val="en-US" w:eastAsia="zh-CN"/>
              </w:rPr>
            </w:pPr>
            <w:r>
              <w:rPr>
                <w:rFonts w:hint="eastAsia" w:ascii="宋体" w:hAnsi="宋体" w:cs="宋体"/>
                <w:szCs w:val="21"/>
                <w:lang w:val="en-US" w:eastAsia="zh-CN"/>
              </w:rPr>
              <w:t>酒店运营与管理</w:t>
            </w:r>
          </w:p>
          <w:p w14:paraId="29E316BA">
            <w:pPr>
              <w:spacing w:line="240" w:lineRule="exact"/>
              <w:jc w:val="center"/>
              <w:rPr>
                <w:rFonts w:hint="eastAsia" w:ascii="宋体" w:hAnsi="宋体" w:cs="宋体"/>
                <w:szCs w:val="21"/>
                <w:lang w:val="en-US" w:eastAsia="zh-CN"/>
              </w:rPr>
            </w:pPr>
            <w:r>
              <w:rPr>
                <w:rFonts w:hint="eastAsia" w:ascii="宋体" w:hAnsi="宋体" w:cs="宋体"/>
                <w:szCs w:val="21"/>
                <w:lang w:val="en-US" w:eastAsia="zh-CN"/>
              </w:rPr>
              <w:t>酒店财务管理</w:t>
            </w:r>
          </w:p>
          <w:p w14:paraId="271FE47A">
            <w:pPr>
              <w:spacing w:line="240" w:lineRule="exact"/>
              <w:jc w:val="center"/>
              <w:rPr>
                <w:rFonts w:hint="eastAsia" w:ascii="宋体" w:hAnsi="宋体" w:cs="宋体"/>
                <w:szCs w:val="21"/>
                <w:lang w:val="en-US" w:eastAsia="zh-CN"/>
              </w:rPr>
            </w:pPr>
            <w:r>
              <w:rPr>
                <w:rFonts w:hint="eastAsia" w:ascii="宋体" w:hAnsi="宋体" w:cs="宋体"/>
                <w:szCs w:val="21"/>
                <w:lang w:val="en-US" w:eastAsia="zh-CN"/>
              </w:rPr>
              <w:t>酒店人力资源管理</w:t>
            </w:r>
          </w:p>
          <w:p w14:paraId="4DFE059F">
            <w:pPr>
              <w:spacing w:line="240" w:lineRule="exact"/>
              <w:jc w:val="center"/>
              <w:rPr>
                <w:rFonts w:hint="default" w:ascii="宋体" w:hAnsi="宋体" w:cs="宋体"/>
                <w:szCs w:val="21"/>
                <w:lang w:val="en-US" w:eastAsia="zh-CN"/>
              </w:rPr>
            </w:pPr>
            <w:r>
              <w:rPr>
                <w:rFonts w:hint="eastAsia" w:ascii="宋体" w:hAnsi="宋体" w:cs="宋体"/>
                <w:szCs w:val="21"/>
                <w:lang w:val="en-US" w:eastAsia="zh-CN"/>
              </w:rPr>
              <w:t>酒店数字化营销</w:t>
            </w:r>
          </w:p>
        </w:tc>
        <w:tc>
          <w:tcPr>
            <w:tcW w:w="945" w:type="dxa"/>
            <w:vAlign w:val="center"/>
          </w:tcPr>
          <w:p w14:paraId="34448E94">
            <w:pPr>
              <w:spacing w:line="240" w:lineRule="exact"/>
              <w:jc w:val="center"/>
              <w:rPr>
                <w:rFonts w:hint="default" w:ascii="宋体" w:hAnsi="宋体" w:cs="宋体"/>
                <w:szCs w:val="21"/>
                <w:lang w:val="en-US" w:eastAsia="zh-CN"/>
              </w:rPr>
            </w:pPr>
            <w:r>
              <w:rPr>
                <w:rFonts w:hint="eastAsia" w:ascii="宋体" w:hAnsi="宋体" w:cs="宋体"/>
                <w:szCs w:val="21"/>
                <w:lang w:val="en-US" w:eastAsia="zh-CN"/>
              </w:rPr>
              <w:t>18</w:t>
            </w:r>
          </w:p>
        </w:tc>
        <w:tc>
          <w:tcPr>
            <w:tcW w:w="2716" w:type="dxa"/>
            <w:vAlign w:val="center"/>
          </w:tcPr>
          <w:p w14:paraId="6C66597F">
            <w:pPr>
              <w:spacing w:line="240" w:lineRule="exact"/>
              <w:jc w:val="center"/>
              <w:rPr>
                <w:rFonts w:hint="default" w:ascii="宋体" w:hAnsi="宋体" w:eastAsia="宋体" w:cs="宋体"/>
                <w:szCs w:val="21"/>
                <w:lang w:val="en-US" w:eastAsia="zh-CN"/>
              </w:rPr>
            </w:pPr>
            <w:r>
              <w:rPr>
                <w:rFonts w:hint="eastAsia" w:ascii="宋体" w:hAnsi="宋体" w:cs="宋体"/>
                <w:szCs w:val="21"/>
                <w:lang w:val="en-US" w:eastAsia="zh-CN"/>
              </w:rPr>
              <w:t>世校赛</w:t>
            </w:r>
            <w:r>
              <w:rPr>
                <w:rFonts w:ascii="宋体" w:hAnsi="宋体" w:cs="宋体"/>
                <w:szCs w:val="21"/>
              </w:rPr>
              <w:t>、</w:t>
            </w:r>
            <w:r>
              <w:rPr>
                <w:rFonts w:hint="eastAsia" w:ascii="宋体" w:hAnsi="宋体" w:cs="宋体"/>
                <w:szCs w:val="21"/>
                <w:lang w:val="en-US" w:eastAsia="zh-CN"/>
              </w:rPr>
              <w:t>全国职业院校</w:t>
            </w:r>
            <w:r>
              <w:rPr>
                <w:rFonts w:ascii="宋体" w:hAnsi="宋体" w:cs="宋体"/>
                <w:szCs w:val="21"/>
              </w:rPr>
              <w:t>技能大赛、云南省职业技能大赛、行业技能大赛</w:t>
            </w:r>
            <w:r>
              <w:rPr>
                <w:rFonts w:hint="eastAsia" w:ascii="宋体" w:hAnsi="宋体" w:cs="宋体"/>
                <w:szCs w:val="21"/>
                <w:lang w:eastAsia="zh-CN"/>
              </w:rPr>
              <w:t>、一带一路金砖技能大赛、</w:t>
            </w:r>
            <w:r>
              <w:rPr>
                <w:rFonts w:hint="eastAsia" w:ascii="宋体" w:hAnsi="宋体" w:cs="宋体"/>
                <w:szCs w:val="21"/>
                <w:lang w:val="en-US" w:eastAsia="zh-CN"/>
              </w:rPr>
              <w:t>全国精英赛</w:t>
            </w:r>
          </w:p>
        </w:tc>
        <w:tc>
          <w:tcPr>
            <w:tcW w:w="2226" w:type="dxa"/>
            <w:vAlign w:val="center"/>
          </w:tcPr>
          <w:p w14:paraId="355FF2F7">
            <w:pPr>
              <w:spacing w:line="240" w:lineRule="exact"/>
              <w:jc w:val="center"/>
              <w:rPr>
                <w:rFonts w:ascii="宋体" w:hAnsi="宋体" w:cs="宋体"/>
                <w:szCs w:val="21"/>
              </w:rPr>
            </w:pPr>
            <w:r>
              <w:rPr>
                <w:rFonts w:hint="eastAsia" w:ascii="宋体" w:hAnsi="宋体" w:eastAsia="宋体" w:cs="宋体"/>
                <w:szCs w:val="21"/>
                <w:lang w:val="en-US" w:eastAsia="zh-CN"/>
              </w:rPr>
              <w:t>酒店运营管理职业技能等级证书</w:t>
            </w:r>
          </w:p>
        </w:tc>
      </w:tr>
    </w:tbl>
    <w:p w14:paraId="579CE560">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（四）校企合作承担课程</w:t>
      </w:r>
    </w:p>
    <w:p w14:paraId="39187C67">
      <w:pPr>
        <w:adjustRightInd w:val="0"/>
        <w:snapToGrid w:val="0"/>
        <w:spacing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表7  校企合作承担课程表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8"/>
        <w:gridCol w:w="717"/>
        <w:gridCol w:w="2443"/>
        <w:gridCol w:w="1141"/>
        <w:gridCol w:w="1893"/>
      </w:tblGrid>
      <w:tr w14:paraId="2B9CD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328" w:type="dxa"/>
            <w:vAlign w:val="center"/>
          </w:tcPr>
          <w:p w14:paraId="7B693DCD">
            <w:pPr>
              <w:pStyle w:val="5"/>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课程名称</w:t>
            </w:r>
          </w:p>
        </w:tc>
        <w:tc>
          <w:tcPr>
            <w:tcW w:w="717" w:type="dxa"/>
            <w:vAlign w:val="center"/>
          </w:tcPr>
          <w:p w14:paraId="0F74DF21">
            <w:pPr>
              <w:pStyle w:val="5"/>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学分</w:t>
            </w:r>
          </w:p>
        </w:tc>
        <w:tc>
          <w:tcPr>
            <w:tcW w:w="2443" w:type="dxa"/>
            <w:vAlign w:val="center"/>
          </w:tcPr>
          <w:p w14:paraId="11A0BFFF">
            <w:pPr>
              <w:pStyle w:val="5"/>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企业名称</w:t>
            </w:r>
          </w:p>
        </w:tc>
        <w:tc>
          <w:tcPr>
            <w:tcW w:w="1141" w:type="dxa"/>
            <w:vAlign w:val="center"/>
          </w:tcPr>
          <w:p w14:paraId="5EF2464B">
            <w:pPr>
              <w:pStyle w:val="5"/>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授课方式</w:t>
            </w:r>
          </w:p>
        </w:tc>
        <w:tc>
          <w:tcPr>
            <w:tcW w:w="1893" w:type="dxa"/>
            <w:vAlign w:val="center"/>
          </w:tcPr>
          <w:p w14:paraId="0F7F8EFB">
            <w:pPr>
              <w:pStyle w:val="5"/>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承担课程学时比例</w:t>
            </w:r>
          </w:p>
        </w:tc>
      </w:tr>
      <w:tr w14:paraId="3E8D0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3BEDE2B7">
            <w:pPr>
              <w:spacing w:line="240" w:lineRule="exact"/>
              <w:jc w:val="center"/>
              <w:rPr>
                <w:rFonts w:asciiTheme="minorEastAsia" w:hAnsiTheme="minorEastAsia" w:eastAsiaTheme="minorEastAsia"/>
              </w:rPr>
            </w:pPr>
            <w:r>
              <w:rPr>
                <w:rFonts w:hint="eastAsia" w:asciiTheme="minorEastAsia" w:hAnsiTheme="minorEastAsia" w:eastAsiaTheme="minorEastAsia"/>
              </w:rPr>
              <w:t>酒店督导管理实务</w:t>
            </w:r>
          </w:p>
        </w:tc>
        <w:tc>
          <w:tcPr>
            <w:tcW w:w="717" w:type="dxa"/>
            <w:vAlign w:val="center"/>
          </w:tcPr>
          <w:p w14:paraId="301F5FCC">
            <w:pPr>
              <w:spacing w:line="240" w:lineRule="exact"/>
              <w:jc w:val="center"/>
              <w:rPr>
                <w:rFonts w:hint="eastAsia" w:asciiTheme="minorEastAsia" w:hAnsiTheme="minorEastAsia" w:eastAsiaTheme="minorEastAsia"/>
                <w:lang w:eastAsia="zh-CN"/>
              </w:rPr>
            </w:pPr>
            <w:r>
              <w:rPr>
                <w:rFonts w:hint="eastAsia" w:asciiTheme="minorEastAsia" w:hAnsiTheme="minorEastAsia" w:eastAsiaTheme="minorEastAsia"/>
                <w:lang w:val="en-US" w:eastAsia="zh-CN"/>
              </w:rPr>
              <w:t>4</w:t>
            </w:r>
          </w:p>
        </w:tc>
        <w:tc>
          <w:tcPr>
            <w:tcW w:w="2443" w:type="dxa"/>
            <w:vAlign w:val="center"/>
          </w:tcPr>
          <w:p w14:paraId="3EAADC5E">
            <w:pPr>
              <w:spacing w:line="240" w:lineRule="exact"/>
              <w:jc w:val="center"/>
              <w:rPr>
                <w:rFonts w:asciiTheme="minorEastAsia" w:hAnsiTheme="minorEastAsia" w:eastAsiaTheme="minorEastAsia"/>
              </w:rPr>
            </w:pPr>
            <w:r>
              <w:rPr>
                <w:rFonts w:hint="eastAsia" w:asciiTheme="minorEastAsia" w:hAnsiTheme="minorEastAsia" w:eastAsiaTheme="minorEastAsia"/>
                <w:lang w:val="en-US" w:eastAsia="zh-CN"/>
              </w:rPr>
              <w:t>广晟沁园酒店</w:t>
            </w:r>
          </w:p>
        </w:tc>
        <w:tc>
          <w:tcPr>
            <w:tcW w:w="1141" w:type="dxa"/>
            <w:vAlign w:val="center"/>
          </w:tcPr>
          <w:p w14:paraId="3BD4D206">
            <w:pPr>
              <w:spacing w:line="240" w:lineRule="exact"/>
              <w:jc w:val="center"/>
              <w:rPr>
                <w:rFonts w:asciiTheme="minorEastAsia" w:hAnsiTheme="minorEastAsia" w:eastAsiaTheme="minorEastAsia"/>
              </w:rPr>
            </w:pPr>
            <w:r>
              <w:rPr>
                <w:rFonts w:hint="eastAsia" w:asciiTheme="minorEastAsia" w:hAnsiTheme="minorEastAsia" w:eastAsiaTheme="minorEastAsia"/>
              </w:rPr>
              <w:t>面授</w:t>
            </w:r>
          </w:p>
        </w:tc>
        <w:tc>
          <w:tcPr>
            <w:tcW w:w="1893" w:type="dxa"/>
            <w:vAlign w:val="center"/>
          </w:tcPr>
          <w:p w14:paraId="6E89FBC8">
            <w:pPr>
              <w:spacing w:line="240" w:lineRule="exact"/>
              <w:jc w:val="center"/>
              <w:rPr>
                <w:rFonts w:asciiTheme="minorEastAsia" w:hAnsiTheme="minorEastAsia" w:eastAsiaTheme="minorEastAsia"/>
              </w:rPr>
            </w:pPr>
            <w:r>
              <w:rPr>
                <w:rFonts w:hint="eastAsia" w:asciiTheme="minorEastAsia" w:hAnsiTheme="minorEastAsia" w:eastAsiaTheme="minorEastAsia"/>
                <w:lang w:val="en-US" w:eastAsia="zh-CN"/>
              </w:rPr>
              <w:t>2</w:t>
            </w:r>
            <w:r>
              <w:rPr>
                <w:rFonts w:asciiTheme="minorEastAsia" w:hAnsiTheme="minorEastAsia" w:eastAsiaTheme="minorEastAsia"/>
              </w:rPr>
              <w:t>0%</w:t>
            </w:r>
          </w:p>
        </w:tc>
      </w:tr>
      <w:tr w14:paraId="1E383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2328" w:type="dxa"/>
            <w:vAlign w:val="center"/>
          </w:tcPr>
          <w:p w14:paraId="44148493">
            <w:pPr>
              <w:spacing w:line="240" w:lineRule="exact"/>
              <w:jc w:val="center"/>
              <w:rPr>
                <w:rFonts w:asciiTheme="minorEastAsia" w:hAnsiTheme="minorEastAsia" w:eastAsiaTheme="minorEastAsia"/>
              </w:rPr>
            </w:pPr>
            <w:r>
              <w:rPr>
                <w:rFonts w:hint="eastAsia" w:asciiTheme="minorEastAsia" w:hAnsiTheme="minorEastAsia" w:eastAsiaTheme="minorEastAsia"/>
              </w:rPr>
              <w:t>酒店人力资源管理</w:t>
            </w:r>
          </w:p>
        </w:tc>
        <w:tc>
          <w:tcPr>
            <w:tcW w:w="717" w:type="dxa"/>
            <w:vAlign w:val="center"/>
          </w:tcPr>
          <w:p w14:paraId="622ECF2C">
            <w:pPr>
              <w:spacing w:line="240" w:lineRule="exact"/>
              <w:jc w:val="center"/>
              <w:rPr>
                <w:rFonts w:asciiTheme="minorEastAsia" w:hAnsiTheme="minorEastAsia" w:eastAsiaTheme="minorEastAsia"/>
              </w:rPr>
            </w:pPr>
            <w:r>
              <w:rPr>
                <w:rFonts w:hint="eastAsia" w:asciiTheme="minorEastAsia" w:hAnsiTheme="minorEastAsia" w:eastAsiaTheme="minorEastAsia"/>
              </w:rPr>
              <w:t>4</w:t>
            </w:r>
          </w:p>
        </w:tc>
        <w:tc>
          <w:tcPr>
            <w:tcW w:w="2443" w:type="dxa"/>
            <w:vAlign w:val="center"/>
          </w:tcPr>
          <w:p w14:paraId="38CEA7AC">
            <w:pPr>
              <w:spacing w:line="240" w:lineRule="exact"/>
              <w:jc w:val="center"/>
              <w:rPr>
                <w:rFonts w:asciiTheme="minorEastAsia" w:hAnsiTheme="minorEastAsia" w:eastAsiaTheme="minorEastAsia"/>
              </w:rPr>
            </w:pPr>
            <w:r>
              <w:rPr>
                <w:rFonts w:hint="eastAsia" w:asciiTheme="minorEastAsia" w:hAnsiTheme="minorEastAsia" w:eastAsiaTheme="minorEastAsia"/>
              </w:rPr>
              <w:t>云南猗蔚餐饮管理有限公司</w:t>
            </w:r>
          </w:p>
        </w:tc>
        <w:tc>
          <w:tcPr>
            <w:tcW w:w="1141" w:type="dxa"/>
            <w:vAlign w:val="center"/>
          </w:tcPr>
          <w:p w14:paraId="6B033F68">
            <w:pPr>
              <w:spacing w:line="240" w:lineRule="exact"/>
              <w:jc w:val="center"/>
              <w:rPr>
                <w:rFonts w:asciiTheme="minorEastAsia" w:hAnsiTheme="minorEastAsia" w:eastAsiaTheme="minorEastAsia"/>
              </w:rPr>
            </w:pPr>
            <w:r>
              <w:rPr>
                <w:rFonts w:hint="eastAsia" w:asciiTheme="minorEastAsia" w:hAnsiTheme="minorEastAsia" w:eastAsiaTheme="minorEastAsia"/>
              </w:rPr>
              <w:t>面授</w:t>
            </w:r>
          </w:p>
        </w:tc>
        <w:tc>
          <w:tcPr>
            <w:tcW w:w="1893" w:type="dxa"/>
            <w:vAlign w:val="center"/>
          </w:tcPr>
          <w:p w14:paraId="76A47562">
            <w:pPr>
              <w:spacing w:line="240" w:lineRule="exact"/>
              <w:jc w:val="center"/>
              <w:rPr>
                <w:rFonts w:asciiTheme="minorEastAsia" w:hAnsiTheme="minorEastAsia" w:eastAsiaTheme="minorEastAsia"/>
              </w:rPr>
            </w:pPr>
            <w:r>
              <w:rPr>
                <w:rFonts w:hint="eastAsia" w:asciiTheme="minorEastAsia" w:hAnsiTheme="minorEastAsia" w:eastAsiaTheme="minorEastAsia"/>
                <w:lang w:val="en-US" w:eastAsia="zh-CN"/>
              </w:rPr>
              <w:t>3</w:t>
            </w:r>
            <w:r>
              <w:rPr>
                <w:rFonts w:asciiTheme="minorEastAsia" w:hAnsiTheme="minorEastAsia" w:eastAsiaTheme="minorEastAsia"/>
              </w:rPr>
              <w:t>0%</w:t>
            </w:r>
          </w:p>
        </w:tc>
      </w:tr>
      <w:tr w14:paraId="562D7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328" w:type="dxa"/>
            <w:vAlign w:val="center"/>
          </w:tcPr>
          <w:p w14:paraId="6D1C9BED">
            <w:pPr>
              <w:spacing w:line="240" w:lineRule="exact"/>
              <w:jc w:val="center"/>
              <w:rPr>
                <w:rFonts w:asciiTheme="minorEastAsia" w:hAnsiTheme="minorEastAsia" w:eastAsiaTheme="minorEastAsia"/>
              </w:rPr>
            </w:pPr>
            <w:r>
              <w:rPr>
                <w:rFonts w:hint="eastAsia" w:asciiTheme="minorEastAsia" w:hAnsiTheme="minorEastAsia" w:eastAsiaTheme="minorEastAsia"/>
              </w:rPr>
              <w:t>咖啡文化与制作</w:t>
            </w:r>
          </w:p>
        </w:tc>
        <w:tc>
          <w:tcPr>
            <w:tcW w:w="717" w:type="dxa"/>
            <w:vAlign w:val="center"/>
          </w:tcPr>
          <w:p w14:paraId="7D96B88C">
            <w:pPr>
              <w:spacing w:line="240" w:lineRule="exact"/>
              <w:jc w:val="center"/>
              <w:rPr>
                <w:rFonts w:hint="eastAsia" w:asciiTheme="minorEastAsia" w:hAnsiTheme="minorEastAsia" w:eastAsiaTheme="minorEastAsia"/>
                <w:lang w:eastAsia="zh-CN"/>
              </w:rPr>
            </w:pPr>
            <w:r>
              <w:rPr>
                <w:rFonts w:hint="eastAsia" w:asciiTheme="minorEastAsia" w:hAnsiTheme="minorEastAsia" w:eastAsiaTheme="minorEastAsia"/>
                <w:lang w:val="en-US" w:eastAsia="zh-CN"/>
              </w:rPr>
              <w:t>2</w:t>
            </w:r>
          </w:p>
        </w:tc>
        <w:tc>
          <w:tcPr>
            <w:tcW w:w="2443" w:type="dxa"/>
            <w:vAlign w:val="center"/>
          </w:tcPr>
          <w:p w14:paraId="1A32D0F7">
            <w:pPr>
              <w:spacing w:line="240" w:lineRule="exact"/>
              <w:jc w:val="center"/>
              <w:rPr>
                <w:rFonts w:hint="default" w:asciiTheme="minorEastAsia" w:hAnsiTheme="minorEastAsia" w:eastAsiaTheme="minorEastAsia"/>
                <w:lang w:val="en-US" w:eastAsia="zh-CN"/>
              </w:rPr>
            </w:pPr>
            <w:r>
              <w:rPr>
                <w:rFonts w:hint="eastAsia" w:asciiTheme="minorEastAsia" w:hAnsiTheme="minorEastAsia" w:eastAsiaTheme="minorEastAsia"/>
                <w:lang w:val="en-US" w:eastAsia="zh-CN"/>
              </w:rPr>
              <w:t>粒子咖啡</w:t>
            </w:r>
          </w:p>
        </w:tc>
        <w:tc>
          <w:tcPr>
            <w:tcW w:w="1141" w:type="dxa"/>
            <w:vAlign w:val="center"/>
          </w:tcPr>
          <w:p w14:paraId="2A87622F">
            <w:pPr>
              <w:spacing w:line="240" w:lineRule="exact"/>
              <w:jc w:val="center"/>
              <w:rPr>
                <w:rFonts w:asciiTheme="minorEastAsia" w:hAnsiTheme="minorEastAsia" w:eastAsiaTheme="minorEastAsia"/>
              </w:rPr>
            </w:pPr>
            <w:r>
              <w:rPr>
                <w:rFonts w:hint="eastAsia" w:asciiTheme="minorEastAsia" w:hAnsiTheme="minorEastAsia" w:eastAsiaTheme="minorEastAsia"/>
              </w:rPr>
              <w:t>面授</w:t>
            </w:r>
          </w:p>
        </w:tc>
        <w:tc>
          <w:tcPr>
            <w:tcW w:w="1893" w:type="dxa"/>
            <w:vAlign w:val="center"/>
          </w:tcPr>
          <w:p w14:paraId="26CE5F5F">
            <w:pPr>
              <w:spacing w:line="240" w:lineRule="exact"/>
              <w:jc w:val="center"/>
              <w:rPr>
                <w:rFonts w:asciiTheme="minorEastAsia" w:hAnsiTheme="minorEastAsia" w:eastAsiaTheme="minorEastAsia"/>
              </w:rPr>
            </w:pPr>
            <w:r>
              <w:rPr>
                <w:rFonts w:hint="eastAsia" w:asciiTheme="minorEastAsia" w:hAnsiTheme="minorEastAsia" w:eastAsiaTheme="minorEastAsia"/>
                <w:lang w:val="en-US" w:eastAsia="zh-CN"/>
              </w:rPr>
              <w:t>100</w:t>
            </w:r>
            <w:r>
              <w:rPr>
                <w:rFonts w:asciiTheme="minorEastAsia" w:hAnsiTheme="minorEastAsia" w:eastAsiaTheme="minorEastAsia"/>
              </w:rPr>
              <w:t>%</w:t>
            </w:r>
          </w:p>
        </w:tc>
      </w:tr>
      <w:tr w14:paraId="475BC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328" w:type="dxa"/>
            <w:vAlign w:val="center"/>
          </w:tcPr>
          <w:p w14:paraId="04C783B9">
            <w:pPr>
              <w:spacing w:line="240" w:lineRule="exact"/>
              <w:jc w:val="center"/>
              <w:rPr>
                <w:rFonts w:hint="default" w:asciiTheme="minorEastAsia" w:hAnsiTheme="minorEastAsia" w:eastAsiaTheme="minorEastAsia"/>
                <w:lang w:val="en-US" w:eastAsia="zh-CN"/>
              </w:rPr>
            </w:pPr>
            <w:r>
              <w:rPr>
                <w:rFonts w:hint="eastAsia" w:asciiTheme="minorEastAsia" w:hAnsiTheme="minorEastAsia" w:eastAsiaTheme="minorEastAsia"/>
                <w:lang w:val="en-US" w:eastAsia="zh-CN"/>
              </w:rPr>
              <w:t>西点烘焙与创意茶歇</w:t>
            </w:r>
          </w:p>
        </w:tc>
        <w:tc>
          <w:tcPr>
            <w:tcW w:w="717" w:type="dxa"/>
            <w:vAlign w:val="center"/>
          </w:tcPr>
          <w:p w14:paraId="001F71FC">
            <w:pPr>
              <w:spacing w:line="240" w:lineRule="exact"/>
              <w:jc w:val="center"/>
              <w:rPr>
                <w:rFonts w:hint="default" w:asciiTheme="minorEastAsia" w:hAnsiTheme="minorEastAsia" w:eastAsiaTheme="minorEastAsia"/>
                <w:lang w:val="en-US" w:eastAsia="zh-CN"/>
              </w:rPr>
            </w:pPr>
            <w:r>
              <w:rPr>
                <w:rFonts w:hint="eastAsia" w:asciiTheme="minorEastAsia" w:hAnsiTheme="minorEastAsia" w:eastAsiaTheme="minorEastAsia"/>
                <w:lang w:val="en-US" w:eastAsia="zh-CN"/>
              </w:rPr>
              <w:t>0.5</w:t>
            </w:r>
          </w:p>
        </w:tc>
        <w:tc>
          <w:tcPr>
            <w:tcW w:w="2443" w:type="dxa"/>
            <w:vAlign w:val="center"/>
          </w:tcPr>
          <w:p w14:paraId="3D670059">
            <w:pPr>
              <w:spacing w:line="240" w:lineRule="exact"/>
              <w:jc w:val="center"/>
              <w:rPr>
                <w:rFonts w:hint="default" w:asciiTheme="minorEastAsia" w:hAnsiTheme="minorEastAsia" w:eastAsiaTheme="minorEastAsia"/>
                <w:lang w:val="en-US" w:eastAsia="zh-CN"/>
              </w:rPr>
            </w:pPr>
            <w:r>
              <w:rPr>
                <w:rFonts w:hint="eastAsia" w:asciiTheme="minorEastAsia" w:hAnsiTheme="minorEastAsia" w:eastAsiaTheme="minorEastAsia"/>
                <w:lang w:val="en-US" w:eastAsia="zh-CN"/>
              </w:rPr>
              <w:t>云南嘉华食品有限公司</w:t>
            </w:r>
          </w:p>
        </w:tc>
        <w:tc>
          <w:tcPr>
            <w:tcW w:w="1141" w:type="dxa"/>
            <w:vAlign w:val="center"/>
          </w:tcPr>
          <w:p w14:paraId="52E5E5F4">
            <w:pPr>
              <w:spacing w:line="240" w:lineRule="exact"/>
              <w:jc w:val="center"/>
              <w:rPr>
                <w:rFonts w:hint="default" w:asciiTheme="minorEastAsia" w:hAnsiTheme="minorEastAsia" w:eastAsiaTheme="minorEastAsia"/>
                <w:lang w:val="en-US" w:eastAsia="zh-CN"/>
              </w:rPr>
            </w:pPr>
            <w:r>
              <w:rPr>
                <w:rFonts w:hint="eastAsia" w:asciiTheme="minorEastAsia" w:hAnsiTheme="minorEastAsia" w:eastAsiaTheme="minorEastAsia"/>
                <w:lang w:val="en-US" w:eastAsia="zh-CN"/>
              </w:rPr>
              <w:t>面授</w:t>
            </w:r>
          </w:p>
        </w:tc>
        <w:tc>
          <w:tcPr>
            <w:tcW w:w="1893" w:type="dxa"/>
            <w:vAlign w:val="center"/>
          </w:tcPr>
          <w:p w14:paraId="6F822C6A">
            <w:pPr>
              <w:spacing w:line="240" w:lineRule="exact"/>
              <w:jc w:val="center"/>
              <w:rPr>
                <w:rFonts w:hint="default" w:asciiTheme="minorEastAsia" w:hAnsiTheme="minorEastAsia" w:eastAsiaTheme="minorEastAsia"/>
                <w:lang w:val="en-US" w:eastAsia="zh-CN"/>
              </w:rPr>
            </w:pPr>
            <w:r>
              <w:rPr>
                <w:rFonts w:hint="eastAsia" w:asciiTheme="minorEastAsia" w:hAnsiTheme="minorEastAsia" w:eastAsiaTheme="minorEastAsia"/>
                <w:lang w:val="en-US" w:eastAsia="zh-CN"/>
              </w:rPr>
              <w:t>100%</w:t>
            </w:r>
          </w:p>
        </w:tc>
      </w:tr>
      <w:tr w14:paraId="4D85B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328" w:type="dxa"/>
            <w:vAlign w:val="center"/>
          </w:tcPr>
          <w:p w14:paraId="543ED052">
            <w:pPr>
              <w:spacing w:line="240" w:lineRule="exact"/>
              <w:jc w:val="center"/>
              <w:rPr>
                <w:rFonts w:hint="default" w:asciiTheme="minorEastAsia" w:hAnsiTheme="minorEastAsia" w:eastAsiaTheme="minorEastAsia"/>
                <w:lang w:val="en-US" w:eastAsia="zh-CN"/>
              </w:rPr>
            </w:pPr>
            <w:r>
              <w:rPr>
                <w:rFonts w:hint="eastAsia" w:asciiTheme="minorEastAsia" w:hAnsiTheme="minorEastAsia" w:eastAsiaTheme="minorEastAsia"/>
                <w:lang w:val="en-US" w:eastAsia="zh-CN"/>
              </w:rPr>
              <w:t>酒店收益管理</w:t>
            </w:r>
          </w:p>
        </w:tc>
        <w:tc>
          <w:tcPr>
            <w:tcW w:w="717" w:type="dxa"/>
            <w:vAlign w:val="center"/>
          </w:tcPr>
          <w:p w14:paraId="579C4676">
            <w:pPr>
              <w:spacing w:line="240" w:lineRule="exact"/>
              <w:jc w:val="center"/>
              <w:rPr>
                <w:rFonts w:hint="default" w:asciiTheme="minorEastAsia" w:hAnsiTheme="minorEastAsia" w:eastAsiaTheme="minorEastAsia"/>
                <w:lang w:val="en-US" w:eastAsia="zh-CN"/>
              </w:rPr>
            </w:pPr>
            <w:r>
              <w:rPr>
                <w:rFonts w:hint="eastAsia" w:asciiTheme="minorEastAsia" w:hAnsiTheme="minorEastAsia" w:eastAsiaTheme="minorEastAsia"/>
                <w:lang w:val="en-US" w:eastAsia="zh-CN"/>
              </w:rPr>
              <w:t>4</w:t>
            </w:r>
          </w:p>
        </w:tc>
        <w:tc>
          <w:tcPr>
            <w:tcW w:w="2443" w:type="dxa"/>
            <w:vAlign w:val="center"/>
          </w:tcPr>
          <w:p w14:paraId="7333DB38">
            <w:pPr>
              <w:spacing w:line="240" w:lineRule="exact"/>
              <w:jc w:val="center"/>
              <w:rPr>
                <w:rFonts w:hint="default" w:asciiTheme="minorEastAsia" w:hAnsiTheme="minorEastAsia" w:eastAsiaTheme="minorEastAsia"/>
                <w:lang w:val="en-US" w:eastAsia="zh-CN"/>
              </w:rPr>
            </w:pPr>
            <w:r>
              <w:rPr>
                <w:rFonts w:hint="eastAsia" w:asciiTheme="minorEastAsia" w:hAnsiTheme="minorEastAsia" w:eastAsiaTheme="minorEastAsia"/>
                <w:lang w:val="en-US" w:eastAsia="zh-CN"/>
              </w:rPr>
              <w:t>昆明索菲特大酒店</w:t>
            </w:r>
          </w:p>
        </w:tc>
        <w:tc>
          <w:tcPr>
            <w:tcW w:w="1141" w:type="dxa"/>
            <w:vAlign w:val="center"/>
          </w:tcPr>
          <w:p w14:paraId="616FBF89">
            <w:pPr>
              <w:spacing w:line="240" w:lineRule="exact"/>
              <w:jc w:val="center"/>
              <w:rPr>
                <w:rFonts w:hint="default" w:asciiTheme="minorEastAsia" w:hAnsiTheme="minorEastAsia" w:eastAsiaTheme="minorEastAsia"/>
                <w:lang w:val="en-US" w:eastAsia="zh-CN"/>
              </w:rPr>
            </w:pPr>
            <w:r>
              <w:rPr>
                <w:rFonts w:hint="eastAsia" w:asciiTheme="minorEastAsia" w:hAnsiTheme="minorEastAsia" w:eastAsiaTheme="minorEastAsia"/>
                <w:lang w:val="en-US" w:eastAsia="zh-CN"/>
              </w:rPr>
              <w:t>面授</w:t>
            </w:r>
          </w:p>
        </w:tc>
        <w:tc>
          <w:tcPr>
            <w:tcW w:w="1893" w:type="dxa"/>
            <w:vAlign w:val="center"/>
          </w:tcPr>
          <w:p w14:paraId="2CAF3F25">
            <w:pPr>
              <w:spacing w:line="240" w:lineRule="exact"/>
              <w:jc w:val="center"/>
              <w:rPr>
                <w:rFonts w:hint="default" w:asciiTheme="minorEastAsia" w:hAnsiTheme="minorEastAsia" w:eastAsiaTheme="minorEastAsia"/>
                <w:lang w:val="en-US" w:eastAsia="zh-CN"/>
              </w:rPr>
            </w:pPr>
            <w:r>
              <w:rPr>
                <w:rFonts w:hint="eastAsia" w:asciiTheme="minorEastAsia" w:hAnsiTheme="minorEastAsia" w:eastAsiaTheme="minorEastAsia"/>
                <w:lang w:val="en-US" w:eastAsia="zh-CN"/>
              </w:rPr>
              <w:t>20%</w:t>
            </w:r>
          </w:p>
        </w:tc>
      </w:tr>
      <w:tr w14:paraId="40436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trPr>
        <w:tc>
          <w:tcPr>
            <w:tcW w:w="2328" w:type="dxa"/>
            <w:vAlign w:val="center"/>
          </w:tcPr>
          <w:p w14:paraId="2A72D0A2">
            <w:pPr>
              <w:spacing w:line="240" w:lineRule="exact"/>
              <w:jc w:val="center"/>
              <w:rPr>
                <w:rFonts w:asciiTheme="minorEastAsia" w:hAnsiTheme="minorEastAsia" w:eastAsiaTheme="minorEastAsia"/>
              </w:rPr>
            </w:pPr>
            <w:r>
              <w:rPr>
                <w:rFonts w:asciiTheme="minorEastAsia" w:hAnsiTheme="minorEastAsia" w:eastAsiaTheme="minorEastAsia"/>
              </w:rPr>
              <w:t>岗位实习</w:t>
            </w:r>
          </w:p>
        </w:tc>
        <w:tc>
          <w:tcPr>
            <w:tcW w:w="717" w:type="dxa"/>
            <w:vAlign w:val="center"/>
          </w:tcPr>
          <w:p w14:paraId="11BAA0CF">
            <w:pPr>
              <w:spacing w:line="240" w:lineRule="exact"/>
              <w:jc w:val="center"/>
              <w:rPr>
                <w:rFonts w:asciiTheme="minorEastAsia" w:hAnsiTheme="minorEastAsia" w:eastAsiaTheme="minorEastAsia"/>
              </w:rPr>
            </w:pPr>
            <w:r>
              <w:rPr>
                <w:rFonts w:hint="eastAsia" w:asciiTheme="minorEastAsia" w:hAnsiTheme="minorEastAsia" w:eastAsiaTheme="minorEastAsia"/>
              </w:rPr>
              <w:t>6</w:t>
            </w:r>
          </w:p>
        </w:tc>
        <w:tc>
          <w:tcPr>
            <w:tcW w:w="2443" w:type="dxa"/>
            <w:vAlign w:val="center"/>
          </w:tcPr>
          <w:p w14:paraId="3FB7E364">
            <w:pPr>
              <w:spacing w:line="240" w:lineRule="exact"/>
              <w:jc w:val="center"/>
              <w:rPr>
                <w:rFonts w:hint="default" w:asciiTheme="minorEastAsia" w:hAnsiTheme="minorEastAsia" w:eastAsiaTheme="minorEastAsia"/>
                <w:lang w:val="en-US" w:eastAsia="zh-CN"/>
              </w:rPr>
            </w:pPr>
            <w:r>
              <w:rPr>
                <w:rFonts w:asciiTheme="minorEastAsia" w:hAnsiTheme="minorEastAsia" w:eastAsiaTheme="minorEastAsia"/>
              </w:rPr>
              <w:t>实习企业</w:t>
            </w:r>
            <w:r>
              <w:rPr>
                <w:rFonts w:hint="eastAsia" w:asciiTheme="minorEastAsia" w:hAnsiTheme="minorEastAsia" w:eastAsiaTheme="minorEastAsia"/>
                <w:lang w:eastAsia="zh-CN"/>
              </w:rPr>
              <w:t>（</w:t>
            </w:r>
            <w:r>
              <w:rPr>
                <w:rFonts w:hint="eastAsia" w:asciiTheme="minorEastAsia" w:hAnsiTheme="minorEastAsia" w:eastAsiaTheme="minorEastAsia"/>
                <w:lang w:val="en-US" w:eastAsia="zh-CN"/>
              </w:rPr>
              <w:t>天目湖涵田度假村、索菲特大酒店、猗蔚餐饮管理有限公司、昆明喜来登酒店等）</w:t>
            </w:r>
          </w:p>
        </w:tc>
        <w:tc>
          <w:tcPr>
            <w:tcW w:w="1141" w:type="dxa"/>
            <w:vAlign w:val="center"/>
          </w:tcPr>
          <w:p w14:paraId="0C9B4408">
            <w:pPr>
              <w:spacing w:line="240" w:lineRule="exact"/>
              <w:jc w:val="center"/>
              <w:rPr>
                <w:rFonts w:asciiTheme="minorEastAsia" w:hAnsiTheme="minorEastAsia" w:eastAsiaTheme="minorEastAsia"/>
              </w:rPr>
            </w:pPr>
            <w:r>
              <w:rPr>
                <w:rFonts w:asciiTheme="minorEastAsia" w:hAnsiTheme="minorEastAsia" w:eastAsiaTheme="minorEastAsia"/>
              </w:rPr>
              <w:t>实习</w:t>
            </w:r>
          </w:p>
        </w:tc>
        <w:tc>
          <w:tcPr>
            <w:tcW w:w="1893" w:type="dxa"/>
            <w:vAlign w:val="center"/>
          </w:tcPr>
          <w:p w14:paraId="3B8D8C12">
            <w:pPr>
              <w:spacing w:line="240" w:lineRule="exact"/>
              <w:jc w:val="center"/>
              <w:rPr>
                <w:rFonts w:asciiTheme="minorEastAsia" w:hAnsiTheme="minorEastAsia" w:eastAsiaTheme="minorEastAsia"/>
              </w:rPr>
            </w:pPr>
            <w:r>
              <w:rPr>
                <w:rFonts w:asciiTheme="minorEastAsia" w:hAnsiTheme="minorEastAsia" w:eastAsiaTheme="minorEastAsia"/>
              </w:rPr>
              <w:t>80</w:t>
            </w:r>
            <w:r>
              <w:rPr>
                <w:rFonts w:hint="eastAsia" w:asciiTheme="minorEastAsia" w:hAnsiTheme="minorEastAsia" w:eastAsiaTheme="minorEastAsia"/>
              </w:rPr>
              <w:t>%</w:t>
            </w:r>
          </w:p>
        </w:tc>
      </w:tr>
    </w:tbl>
    <w:p w14:paraId="546B701C">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w:t>
      </w:r>
      <w:r>
        <w:rPr>
          <w:rFonts w:hint="eastAsia" w:ascii="宋体" w:hAnsi="宋体" w:cs="Angsana New"/>
          <w:b/>
          <w:sz w:val="24"/>
          <w:szCs w:val="24"/>
          <w:lang w:val="en-US" w:eastAsia="zh-CN" w:bidi="th-TH"/>
        </w:rPr>
        <w:t>五</w:t>
      </w:r>
      <w:r>
        <w:rPr>
          <w:rFonts w:hint="eastAsia" w:ascii="宋体" w:hAnsi="宋体" w:cs="Angsana New"/>
          <w:b/>
          <w:sz w:val="24"/>
          <w:szCs w:val="24"/>
          <w:lang w:bidi="th-TH"/>
        </w:rPr>
        <w:t>）教学进程表</w:t>
      </w:r>
    </w:p>
    <w:p w14:paraId="5B8541B8">
      <w:pPr>
        <w:adjustRightInd w:val="0"/>
        <w:snapToGrid w:val="0"/>
        <w:spacing w:line="360" w:lineRule="auto"/>
        <w:ind w:firstLine="480" w:firstLineChars="200"/>
        <w:outlineLvl w:val="0"/>
        <w:rPr>
          <w:rFonts w:hint="eastAsia" w:ascii="黑体" w:hAnsi="黑体" w:eastAsia="黑体" w:cs="Angsana New"/>
          <w:sz w:val="28"/>
          <w:szCs w:val="28"/>
          <w:lang w:bidi="th-TH"/>
        </w:rPr>
      </w:pPr>
      <w:r>
        <w:rPr>
          <w:rFonts w:hint="eastAsia" w:ascii="宋体" w:hAnsi="宋体" w:cs="Angsana New"/>
          <w:sz w:val="24"/>
          <w:szCs w:val="24"/>
          <w:lang w:bidi="th-TH"/>
        </w:rPr>
        <w:t>详见附件“专业教学进程安排表”</w:t>
      </w:r>
    </w:p>
    <w:p w14:paraId="734C174D">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val="en-US" w:eastAsia="zh-CN" w:bidi="th-TH"/>
        </w:rPr>
        <w:t>七</w:t>
      </w:r>
      <w:r>
        <w:rPr>
          <w:rFonts w:hint="eastAsia" w:ascii="黑体" w:hAnsi="黑体" w:eastAsia="黑体" w:cs="Angsana New"/>
          <w:sz w:val="28"/>
          <w:szCs w:val="28"/>
          <w:lang w:bidi="th-TH"/>
        </w:rPr>
        <w:t>、毕业要求</w:t>
      </w:r>
    </w:p>
    <w:p w14:paraId="4926CE79">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学生在学校规定年限内，完成专业人才培养方案所规定的学时、学分</w:t>
      </w:r>
      <w:r>
        <w:rPr>
          <w:rFonts w:hint="eastAsia" w:ascii="宋体" w:hAnsi="宋体" w:cs="Angsana New"/>
          <w:sz w:val="24"/>
          <w:szCs w:val="24"/>
          <w:lang w:val="en-US" w:eastAsia="zh-CN" w:bidi="th-TH"/>
        </w:rPr>
        <w:t>和教学内容</w:t>
      </w:r>
      <w:r>
        <w:rPr>
          <w:rFonts w:hint="eastAsia" w:ascii="宋体" w:hAnsi="宋体" w:cs="Angsana New"/>
          <w:sz w:val="24"/>
          <w:szCs w:val="24"/>
          <w:lang w:bidi="th-TH"/>
        </w:rPr>
        <w:t>，达到“德、智、体、美、劳”培养要求，学分修满140学分，公共基础课程学分不低于54学分，其中</w:t>
      </w:r>
      <w:r>
        <w:rPr>
          <w:rFonts w:hint="eastAsia" w:ascii="宋体" w:hAnsi="宋体" w:cs="Angsana New"/>
          <w:sz w:val="24"/>
          <w:szCs w:val="24"/>
          <w:lang w:val="en-US" w:eastAsia="zh-CN" w:bidi="th-TH"/>
        </w:rPr>
        <w:t>素质能力选修课程</w:t>
      </w:r>
      <w:r>
        <w:rPr>
          <w:rFonts w:hint="eastAsia" w:ascii="宋体" w:hAnsi="宋体" w:cs="Angsana New"/>
          <w:sz w:val="24"/>
          <w:szCs w:val="24"/>
          <w:lang w:bidi="th-TH"/>
        </w:rPr>
        <w:t>学分不低于</w:t>
      </w:r>
      <w:r>
        <w:rPr>
          <w:rFonts w:hint="eastAsia" w:ascii="宋体" w:hAnsi="宋体" w:cs="Angsana New"/>
          <w:sz w:val="24"/>
          <w:szCs w:val="24"/>
          <w:lang w:val="en-US" w:eastAsia="zh-CN" w:bidi="th-TH"/>
        </w:rPr>
        <w:t>8</w:t>
      </w:r>
      <w:r>
        <w:rPr>
          <w:rFonts w:hint="eastAsia" w:ascii="宋体" w:hAnsi="宋体" w:cs="Angsana New"/>
          <w:sz w:val="24"/>
          <w:szCs w:val="24"/>
          <w:lang w:bidi="th-TH"/>
        </w:rPr>
        <w:t>学分；专业（技能）课程学分不低于86学分，其中专业拓展选修课程学分不低于10学分，准予毕业。</w:t>
      </w:r>
    </w:p>
    <w:p w14:paraId="70CBD3BE">
      <w:pPr>
        <w:adjustRightInd w:val="0"/>
        <w:snapToGrid w:val="0"/>
        <w:spacing w:line="360" w:lineRule="auto"/>
        <w:ind w:firstLine="560" w:firstLineChars="200"/>
        <w:outlineLvl w:val="0"/>
        <w:rPr>
          <w:rFonts w:ascii="黑体" w:hAnsi="黑体" w:eastAsia="黑体" w:cs="Angsana New"/>
          <w:sz w:val="28"/>
          <w:szCs w:val="28"/>
          <w:lang w:bidi="th-TH"/>
        </w:rPr>
      </w:pPr>
      <w:bookmarkStart w:id="3" w:name="OLE_LINK6"/>
      <w:r>
        <w:rPr>
          <w:rFonts w:hint="eastAsia" w:ascii="黑体" w:hAnsi="黑体" w:eastAsia="黑体" w:cs="Angsana New"/>
          <w:sz w:val="28"/>
          <w:szCs w:val="28"/>
          <w:lang w:bidi="th-TH"/>
        </w:rPr>
        <w:t>八、实施保障</w:t>
      </w:r>
    </w:p>
    <w:bookmarkEnd w:id="3"/>
    <w:p w14:paraId="56870D6B">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（一）师资队伍</w:t>
      </w:r>
    </w:p>
    <w:p w14:paraId="51EA66FC">
      <w:pPr>
        <w:adjustRightInd w:val="0"/>
        <w:snapToGrid w:val="0"/>
        <w:spacing w:line="360" w:lineRule="auto"/>
        <w:ind w:firstLine="480" w:firstLineChars="200"/>
        <w:rPr>
          <w:rFonts w:hint="eastAsia" w:ascii="宋体" w:hAnsi="宋体" w:eastAsia="宋体" w:cs="Angsana New"/>
          <w:sz w:val="24"/>
          <w:szCs w:val="24"/>
          <w:lang w:bidi="th-TH"/>
        </w:rPr>
      </w:pPr>
      <w:r>
        <w:rPr>
          <w:rFonts w:hint="eastAsia" w:ascii="宋体" w:hAnsi="宋体" w:eastAsia="宋体" w:cs="Angsana New"/>
          <w:sz w:val="24"/>
          <w:szCs w:val="24"/>
          <w:lang w:bidi="th-TH"/>
        </w:rPr>
        <w:t>按照“四有好老师”“四个相统一”“四个引路人”的要求建设专业教师队伍，将师德师风作为教师队伍建设的第一标准。</w:t>
      </w:r>
    </w:p>
    <w:p w14:paraId="25B02A36">
      <w:pPr>
        <w:adjustRightInd w:val="0"/>
        <w:snapToGrid w:val="0"/>
        <w:spacing w:line="360" w:lineRule="auto"/>
        <w:ind w:left="480"/>
        <w:rPr>
          <w:rFonts w:asciiTheme="minorEastAsia" w:hAnsiTheme="minorEastAsia" w:eastAsiaTheme="minorEastAsia"/>
          <w:sz w:val="24"/>
          <w:szCs w:val="24"/>
        </w:rPr>
      </w:pPr>
      <w:r>
        <w:rPr>
          <w:rFonts w:hint="eastAsia" w:asciiTheme="minorEastAsia" w:hAnsiTheme="minorEastAsia" w:eastAsiaTheme="minorEastAsia"/>
          <w:sz w:val="24"/>
          <w:szCs w:val="24"/>
        </w:rPr>
        <w:t>1.队伍结构</w:t>
      </w:r>
    </w:p>
    <w:p w14:paraId="537237D1">
      <w:pPr>
        <w:adjustRightInd w:val="0"/>
        <w:snapToGrid w:val="0"/>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val="en-US" w:eastAsia="zh-CN" w:bidi="th-TH"/>
        </w:rPr>
        <w:t>本专业有专任教师共15人，研究生以上学历比例80%以上，其中博士1人；</w:t>
      </w:r>
      <w:r>
        <w:rPr>
          <w:rFonts w:hint="eastAsia" w:ascii="宋体" w:hAnsi="宋体" w:cs="Angsana New"/>
          <w:sz w:val="24"/>
          <w:szCs w:val="24"/>
          <w:lang w:bidi="th-TH"/>
        </w:rPr>
        <w:t>高级职称专任教师的比例</w:t>
      </w:r>
      <w:r>
        <w:rPr>
          <w:rFonts w:hint="eastAsia" w:ascii="宋体" w:hAnsi="宋体" w:cs="Angsana New"/>
          <w:sz w:val="24"/>
          <w:szCs w:val="24"/>
          <w:lang w:val="en-US" w:eastAsia="zh-CN" w:bidi="th-TH"/>
        </w:rPr>
        <w:t>达20%以上，“双师型”教师占比达60%以上，前厅综合实训、餐饮综合实训、酒店数字化营销、酒水知识与侍酒等课程，均配备“双师”素质的专任教师。学生数</w:t>
      </w:r>
      <w:r>
        <w:rPr>
          <w:rFonts w:hint="eastAsia" w:ascii="宋体" w:hAnsi="宋体" w:cs="Angsana New"/>
          <w:sz w:val="24"/>
          <w:szCs w:val="24"/>
          <w:lang w:bidi="th-TH"/>
        </w:rPr>
        <w:t>与本专业专任教师数比例</w:t>
      </w:r>
      <w:r>
        <w:rPr>
          <w:rFonts w:hint="eastAsia" w:ascii="宋体" w:hAnsi="宋体" w:cs="Angsana New"/>
          <w:sz w:val="24"/>
          <w:szCs w:val="24"/>
          <w:lang w:val="en-US" w:eastAsia="zh-CN" w:bidi="th-TH"/>
        </w:rPr>
        <w:t>不高于25:1</w:t>
      </w:r>
      <w:r>
        <w:rPr>
          <w:rFonts w:hint="eastAsia" w:ascii="宋体" w:hAnsi="宋体" w:cs="Angsana New"/>
          <w:sz w:val="24"/>
          <w:szCs w:val="24"/>
          <w:lang w:bidi="th-TH"/>
        </w:rPr>
        <w:t>，专任教师</w:t>
      </w:r>
      <w:r>
        <w:rPr>
          <w:rFonts w:hint="eastAsia" w:ascii="宋体" w:hAnsi="宋体" w:cs="Angsana New"/>
          <w:sz w:val="24"/>
          <w:szCs w:val="24"/>
          <w:lang w:val="en-US" w:eastAsia="zh-CN" w:bidi="th-TH"/>
        </w:rPr>
        <w:t>结构合理，</w:t>
      </w:r>
      <w:r>
        <w:rPr>
          <w:rFonts w:hint="eastAsia" w:ascii="宋体" w:hAnsi="宋体" w:cs="Angsana New"/>
          <w:sz w:val="24"/>
          <w:szCs w:val="24"/>
          <w:lang w:bidi="th-TH"/>
        </w:rPr>
        <w:t>队伍</w:t>
      </w:r>
      <w:r>
        <w:rPr>
          <w:rFonts w:hint="eastAsia" w:ascii="宋体" w:hAnsi="宋体" w:cs="Angsana New"/>
          <w:sz w:val="24"/>
          <w:szCs w:val="24"/>
          <w:lang w:val="en-US" w:eastAsia="zh-CN" w:bidi="th-TH"/>
        </w:rPr>
        <w:t>在</w:t>
      </w:r>
      <w:r>
        <w:rPr>
          <w:rFonts w:hint="eastAsia" w:ascii="宋体" w:hAnsi="宋体" w:cs="Angsana New"/>
          <w:sz w:val="24"/>
          <w:szCs w:val="24"/>
          <w:lang w:bidi="th-TH"/>
        </w:rPr>
        <w:t>职称、年龄、工作经验</w:t>
      </w:r>
      <w:r>
        <w:rPr>
          <w:rFonts w:hint="eastAsia" w:ascii="宋体" w:hAnsi="宋体" w:cs="Angsana New"/>
          <w:sz w:val="24"/>
          <w:szCs w:val="24"/>
          <w:lang w:val="en-US" w:eastAsia="zh-CN" w:bidi="th-TH"/>
        </w:rPr>
        <w:t>等方面</w:t>
      </w:r>
      <w:r>
        <w:rPr>
          <w:rFonts w:hint="eastAsia" w:ascii="宋体" w:hAnsi="宋体" w:cs="Angsana New"/>
          <w:sz w:val="24"/>
          <w:szCs w:val="24"/>
          <w:lang w:bidi="th-TH"/>
        </w:rPr>
        <w:t>形成合理的梯队结构</w:t>
      </w:r>
      <w:r>
        <w:rPr>
          <w:rFonts w:hint="eastAsia" w:ascii="宋体" w:hAnsi="宋体" w:cs="Angsana New"/>
          <w:sz w:val="24"/>
          <w:szCs w:val="24"/>
          <w:lang w:eastAsia="zh-CN" w:bidi="th-TH"/>
        </w:rPr>
        <w:t>。</w:t>
      </w:r>
      <w:r>
        <w:rPr>
          <w:rFonts w:hint="eastAsia" w:ascii="宋体" w:hAnsi="宋体" w:cs="Angsana New"/>
          <w:sz w:val="24"/>
          <w:szCs w:val="24"/>
          <w:lang w:bidi="th-TH"/>
        </w:rPr>
        <w:t>专兼职教师的比例大于2：1，兼职教师主要承担兼职授课、校内实训和岗位实习指导等教学工作。</w:t>
      </w:r>
      <w:r>
        <w:rPr>
          <w:rFonts w:hint="eastAsia" w:ascii="宋体" w:hAnsi="宋体" w:cs="Angsana New"/>
          <w:sz w:val="24"/>
          <w:szCs w:val="24"/>
          <w:lang w:val="en-US" w:eastAsia="zh-CN" w:bidi="th-TH"/>
        </w:rPr>
        <w:t>同时</w:t>
      </w:r>
      <w:r>
        <w:rPr>
          <w:rFonts w:hint="eastAsia" w:ascii="宋体" w:hAnsi="宋体" w:cs="Angsana New"/>
          <w:sz w:val="24"/>
          <w:szCs w:val="24"/>
          <w:lang w:bidi="th-TH"/>
        </w:rPr>
        <w:t>整合校内外优质人才资源，选聘企业高级技术人员担任行业导师，组建校企合作、专兼结合的教师团队，建立定期开展专业教研机制。</w:t>
      </w:r>
    </w:p>
    <w:p w14:paraId="57733223">
      <w:pPr>
        <w:adjustRightInd w:val="0"/>
        <w:snapToGrid w:val="0"/>
        <w:spacing w:line="360" w:lineRule="auto"/>
        <w:ind w:left="480"/>
        <w:rPr>
          <w:rFonts w:hint="eastAsia"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2.</w:t>
      </w:r>
      <w:r>
        <w:rPr>
          <w:rFonts w:hint="eastAsia" w:asciiTheme="minorEastAsia" w:hAnsiTheme="minorEastAsia" w:eastAsiaTheme="minorEastAsia"/>
          <w:sz w:val="24"/>
          <w:szCs w:val="24"/>
        </w:rPr>
        <w:t>专业带头人要求</w:t>
      </w:r>
    </w:p>
    <w:p w14:paraId="3BABA5A3">
      <w:pPr>
        <w:adjustRightInd w:val="0"/>
        <w:snapToGrid w:val="0"/>
        <w:spacing w:line="360" w:lineRule="auto"/>
        <w:ind w:firstLine="480" w:firstLineChars="200"/>
        <w:rPr>
          <w:rFonts w:hint="default" w:ascii="宋体" w:hAnsi="宋体" w:eastAsia="宋体" w:cs="Angsana New"/>
          <w:sz w:val="24"/>
          <w:szCs w:val="24"/>
          <w:lang w:val="en-US" w:eastAsia="zh-CN" w:bidi="th-TH"/>
        </w:rPr>
      </w:pPr>
      <w:r>
        <w:rPr>
          <w:rFonts w:hint="eastAsia" w:ascii="宋体" w:hAnsi="宋体" w:eastAsia="宋体" w:cs="Angsana New"/>
          <w:sz w:val="24"/>
          <w:szCs w:val="24"/>
          <w:lang w:val="en-US" w:eastAsia="zh-CN" w:bidi="th-TH"/>
        </w:rPr>
        <w:t>专业带头人</w:t>
      </w:r>
      <w:r>
        <w:rPr>
          <w:rFonts w:hint="eastAsia" w:ascii="宋体" w:hAnsi="宋体" w:cs="Angsana New"/>
          <w:sz w:val="24"/>
          <w:szCs w:val="24"/>
          <w:lang w:val="en-US" w:eastAsia="zh-CN" w:bidi="th-TH"/>
        </w:rPr>
        <w:t>1人，由熟悉酒店管理科学，具有较高学术水平和业务能力，多次获得教学技能大赛奖项，并</w:t>
      </w:r>
      <w:r>
        <w:rPr>
          <w:rFonts w:hint="eastAsia" w:ascii="宋体" w:hAnsi="宋体" w:eastAsia="宋体" w:cs="Angsana New"/>
          <w:sz w:val="24"/>
          <w:szCs w:val="24"/>
          <w:lang w:val="en-US" w:eastAsia="zh-CN" w:bidi="th-TH"/>
        </w:rPr>
        <w:t>能够较好地把握国内外行业、专业发展，能广泛联系行业企业，了解行业企业对本专业人才的需求实际，教学设计、专业研究能力强，组织开展教科研工作能力强，在本区域或本领域具有一定的专业影响力</w:t>
      </w:r>
      <w:r>
        <w:rPr>
          <w:rFonts w:hint="eastAsia" w:ascii="宋体" w:hAnsi="宋体" w:cs="Angsana New"/>
          <w:sz w:val="24"/>
          <w:szCs w:val="24"/>
          <w:lang w:val="en-US" w:eastAsia="zh-CN" w:bidi="th-TH"/>
        </w:rPr>
        <w:t>，能带动专业建设与发展的骨干、“双师型”专任教师担任。</w:t>
      </w:r>
    </w:p>
    <w:p w14:paraId="678B6770">
      <w:pPr>
        <w:adjustRightInd w:val="0"/>
        <w:snapToGrid w:val="0"/>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3.专任教师要求</w:t>
      </w:r>
    </w:p>
    <w:p w14:paraId="331F1BC1">
      <w:pPr>
        <w:adjustRightInd w:val="0"/>
        <w:snapToGrid w:val="0"/>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专任教师</w:t>
      </w:r>
      <w:r>
        <w:rPr>
          <w:rFonts w:hint="eastAsia" w:asciiTheme="minorEastAsia" w:hAnsiTheme="minorEastAsia" w:eastAsiaTheme="minorEastAsia"/>
          <w:sz w:val="24"/>
          <w:szCs w:val="24"/>
          <w:lang w:val="en-US" w:eastAsia="zh-CN"/>
        </w:rPr>
        <w:t>中骨干教师均</w:t>
      </w:r>
      <w:r>
        <w:rPr>
          <w:rFonts w:hint="eastAsia" w:asciiTheme="minorEastAsia" w:hAnsiTheme="minorEastAsia" w:eastAsiaTheme="minorEastAsia"/>
          <w:sz w:val="24"/>
          <w:szCs w:val="24"/>
        </w:rPr>
        <w:t>具有高校教师资格</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有理想信念、有道德情操、有扎实学识、有仁爱之心</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具有旅游管理、酒店管理等相关专业本科及以上学历</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具有扎实的本专业相关理论功底和实践能力</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具有较强信息化教学能力，能够开展课程教学改革和科学研究</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有每5年累计不少于6个月的企业实践经历。</w:t>
      </w:r>
    </w:p>
    <w:p w14:paraId="5410CD3D">
      <w:pPr>
        <w:adjustRightInd w:val="0"/>
        <w:snapToGrid w:val="0"/>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4.兼职教师要求</w:t>
      </w:r>
    </w:p>
    <w:p w14:paraId="2F51AAE1">
      <w:pPr>
        <w:adjustRightInd w:val="0"/>
        <w:snapToGrid w:val="0"/>
        <w:spacing w:line="360" w:lineRule="auto"/>
        <w:ind w:firstLine="480" w:firstLineChars="200"/>
      </w:pPr>
      <w:r>
        <w:rPr>
          <w:rFonts w:hint="eastAsia" w:ascii="宋体" w:cs="Angsana New"/>
          <w:sz w:val="24"/>
          <w:szCs w:val="24"/>
          <w:lang w:bidi="th-TH"/>
        </w:rPr>
        <w:t>兼职教师主要从本专业相关的行业高素质人才（高星级酒店管理层、行业专家、协会专家等）中聘任，</w:t>
      </w:r>
      <w:r>
        <w:rPr>
          <w:rFonts w:hint="eastAsia" w:ascii="宋体" w:cs="Angsana New"/>
          <w:sz w:val="24"/>
          <w:szCs w:val="24"/>
          <w:lang w:val="en-US" w:eastAsia="zh-CN" w:bidi="th-TH"/>
        </w:rPr>
        <w:t>至少5人。酒店人力资源管理、酒店督导管理实务等课程从校企合作酒店中，聘请行业教师，</w:t>
      </w:r>
      <w:r>
        <w:rPr>
          <w:rFonts w:hint="eastAsia" w:ascii="宋体" w:cs="Angsana New"/>
          <w:sz w:val="24"/>
          <w:szCs w:val="24"/>
          <w:lang w:bidi="th-TH"/>
        </w:rPr>
        <w:t>具备良好的思想政治素质、职业道德和工匠精神，具有扎实的专业知识和丰富的实际工作经验，具有中级及以上相关专业职称，能承担课程教学、实习实训指导和学生职业发展规划指导等教学任务。</w:t>
      </w:r>
    </w:p>
    <w:p w14:paraId="78B805AA">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（二）教学设施</w:t>
      </w:r>
    </w:p>
    <w:p w14:paraId="46BE4C15">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主要包括能够满足正常的课程教学、实习实训所必需的专业教室、实训室和实习基地。专业教室一般都配备黑（白）板、多媒体计算机、投影设备、音响设备，互联网接入或WiFi环境，并实施网络安全防护措施；安装应急照明装置并保持良好状态，符合紧急疏散要求，标志明显，保持逃生通道畅通无阻。本专业</w:t>
      </w:r>
      <w:r>
        <w:rPr>
          <w:rFonts w:asciiTheme="minorEastAsia" w:hAnsiTheme="minorEastAsia" w:eastAsiaTheme="minorEastAsia"/>
          <w:sz w:val="24"/>
          <w:szCs w:val="24"/>
        </w:rPr>
        <w:t>普通教室</w:t>
      </w:r>
      <w:r>
        <w:rPr>
          <w:rFonts w:hint="eastAsia" w:asciiTheme="minorEastAsia" w:hAnsiTheme="minorEastAsia" w:eastAsiaTheme="minorEastAsia"/>
          <w:sz w:val="24"/>
          <w:szCs w:val="24"/>
        </w:rPr>
        <w:t>间数10、</w:t>
      </w:r>
      <w:r>
        <w:rPr>
          <w:rFonts w:asciiTheme="minorEastAsia" w:hAnsiTheme="minorEastAsia" w:eastAsiaTheme="minorEastAsia"/>
          <w:sz w:val="24"/>
          <w:szCs w:val="24"/>
        </w:rPr>
        <w:t>多媒体教室</w:t>
      </w:r>
      <w:r>
        <w:rPr>
          <w:rFonts w:hint="eastAsia" w:asciiTheme="minorEastAsia" w:hAnsiTheme="minorEastAsia" w:eastAsiaTheme="minorEastAsia"/>
          <w:sz w:val="24"/>
          <w:szCs w:val="24"/>
        </w:rPr>
        <w:t>间数50</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校内实训基地数</w:t>
      </w:r>
      <w:r>
        <w:rPr>
          <w:rFonts w:hint="eastAsia" w:asciiTheme="minorEastAsia" w:hAnsiTheme="minorEastAsia" w:eastAsiaTheme="minorEastAsia"/>
          <w:sz w:val="24"/>
          <w:szCs w:val="24"/>
          <w:lang w:val="en-US" w:eastAsia="zh-CN"/>
        </w:rPr>
        <w:t>7</w:t>
      </w:r>
      <w:r>
        <w:rPr>
          <w:rFonts w:hint="eastAsia" w:asciiTheme="minorEastAsia" w:hAnsiTheme="minorEastAsia" w:eastAsiaTheme="minorEastAsia"/>
          <w:sz w:val="24"/>
          <w:szCs w:val="24"/>
        </w:rPr>
        <w:t>个、校内实训工位数</w:t>
      </w:r>
      <w:r>
        <w:rPr>
          <w:rFonts w:hint="eastAsia" w:asciiTheme="minorEastAsia" w:hAnsiTheme="minorEastAsia" w:eastAsiaTheme="minorEastAsia"/>
          <w:sz w:val="24"/>
          <w:szCs w:val="24"/>
          <w:lang w:val="en-US" w:eastAsia="zh-CN"/>
        </w:rPr>
        <w:t>41</w:t>
      </w:r>
      <w:r>
        <w:rPr>
          <w:rFonts w:asciiTheme="minorEastAsia" w:hAnsiTheme="minorEastAsia" w:eastAsiaTheme="minorEastAsia"/>
          <w:sz w:val="24"/>
          <w:szCs w:val="24"/>
        </w:rPr>
        <w:t>0</w:t>
      </w:r>
      <w:r>
        <w:rPr>
          <w:rFonts w:hint="eastAsia" w:asciiTheme="minorEastAsia" w:hAnsiTheme="minorEastAsia" w:eastAsiaTheme="minorEastAsia"/>
          <w:sz w:val="24"/>
          <w:szCs w:val="24"/>
        </w:rPr>
        <w:t>个；主要校外实训基地数</w:t>
      </w:r>
      <w:r>
        <w:rPr>
          <w:rFonts w:asciiTheme="minorEastAsia" w:hAnsiTheme="minorEastAsia" w:eastAsiaTheme="minorEastAsia"/>
          <w:sz w:val="24"/>
          <w:szCs w:val="24"/>
        </w:rPr>
        <w:t>10</w:t>
      </w:r>
      <w:r>
        <w:rPr>
          <w:rFonts w:hint="eastAsia" w:asciiTheme="minorEastAsia" w:hAnsiTheme="minorEastAsia" w:eastAsiaTheme="minorEastAsia"/>
          <w:sz w:val="24"/>
          <w:szCs w:val="24"/>
        </w:rPr>
        <w:t>个。</w:t>
      </w:r>
    </w:p>
    <w:p w14:paraId="0D79AF41">
      <w:pPr>
        <w:adjustRightInd w:val="0"/>
        <w:snapToGrid w:val="0"/>
        <w:spacing w:line="360" w:lineRule="auto"/>
        <w:ind w:firstLine="480" w:firstLineChars="200"/>
        <w:outlineLvl w:val="0"/>
        <w:rPr>
          <w:rFonts w:ascii="宋体" w:cs="Angsana New"/>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校内实训室基本条件</w:t>
      </w:r>
    </w:p>
    <w:p w14:paraId="1044FA20">
      <w:pPr>
        <w:adjustRightInd w:val="0"/>
        <w:snapToGrid w:val="0"/>
        <w:spacing w:line="360" w:lineRule="auto"/>
        <w:jc w:val="center"/>
        <w:rPr>
          <w:rFonts w:ascii="宋体" w:cs="Angsana New"/>
          <w:b/>
          <w:sz w:val="24"/>
          <w:szCs w:val="24"/>
          <w:lang w:bidi="th-TH"/>
        </w:rPr>
      </w:pPr>
      <w:r>
        <w:rPr>
          <w:rFonts w:hint="eastAsia" w:ascii="宋体" w:hAnsi="宋体" w:cs="Angsana New"/>
          <w:b/>
          <w:sz w:val="24"/>
          <w:szCs w:val="24"/>
          <w:lang w:bidi="th-TH"/>
        </w:rPr>
        <w:t>表</w:t>
      </w:r>
      <w:r>
        <w:rPr>
          <w:rFonts w:ascii="宋体" w:hAnsi="宋体" w:cs="Angsana New"/>
          <w:b/>
          <w:sz w:val="24"/>
          <w:szCs w:val="24"/>
          <w:lang w:bidi="th-TH"/>
        </w:rPr>
        <w:t xml:space="preserve">9  </w:t>
      </w:r>
      <w:r>
        <w:rPr>
          <w:rFonts w:hint="eastAsia" w:ascii="宋体" w:hAnsi="宋体" w:cs="Angsana New"/>
          <w:b/>
          <w:sz w:val="24"/>
          <w:szCs w:val="24"/>
          <w:lang w:bidi="th-TH"/>
        </w:rPr>
        <w:t>校内实训室（基地）表</w:t>
      </w:r>
    </w:p>
    <w:tbl>
      <w:tblPr>
        <w:tblStyle w:val="11"/>
        <w:tblW w:w="8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2115"/>
        <w:gridCol w:w="896"/>
        <w:gridCol w:w="2443"/>
        <w:gridCol w:w="2441"/>
      </w:tblGrid>
      <w:tr w14:paraId="580E4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8" w:type="dxa"/>
            <w:vAlign w:val="center"/>
          </w:tcPr>
          <w:p w14:paraId="413C693A">
            <w:pPr>
              <w:adjustRightInd w:val="0"/>
              <w:snapToGrid w:val="0"/>
              <w:jc w:val="center"/>
              <w:rPr>
                <w:rFonts w:ascii="宋体"/>
                <w:szCs w:val="21"/>
              </w:rPr>
            </w:pPr>
            <w:r>
              <w:rPr>
                <w:rFonts w:hint="eastAsia" w:ascii="宋体" w:hAnsi="宋体"/>
                <w:szCs w:val="21"/>
              </w:rPr>
              <w:t>序号</w:t>
            </w:r>
          </w:p>
        </w:tc>
        <w:tc>
          <w:tcPr>
            <w:tcW w:w="2115" w:type="dxa"/>
            <w:vAlign w:val="center"/>
          </w:tcPr>
          <w:p w14:paraId="459DBA79">
            <w:pPr>
              <w:adjustRightInd w:val="0"/>
              <w:snapToGrid w:val="0"/>
              <w:jc w:val="center"/>
              <w:rPr>
                <w:rFonts w:ascii="宋体"/>
                <w:szCs w:val="21"/>
              </w:rPr>
            </w:pPr>
            <w:r>
              <w:rPr>
                <w:rFonts w:hint="eastAsia" w:ascii="宋体" w:hAnsi="宋体"/>
                <w:szCs w:val="21"/>
              </w:rPr>
              <w:t>实训室（基地）名称</w:t>
            </w:r>
          </w:p>
        </w:tc>
        <w:tc>
          <w:tcPr>
            <w:tcW w:w="896" w:type="dxa"/>
            <w:vAlign w:val="center"/>
          </w:tcPr>
          <w:p w14:paraId="4F079D15">
            <w:pPr>
              <w:adjustRightInd w:val="0"/>
              <w:snapToGrid w:val="0"/>
              <w:jc w:val="center"/>
              <w:rPr>
                <w:rFonts w:ascii="宋体"/>
                <w:szCs w:val="21"/>
              </w:rPr>
            </w:pPr>
            <w:r>
              <w:rPr>
                <w:rFonts w:hint="eastAsia" w:ascii="宋体" w:hAnsi="宋体"/>
                <w:szCs w:val="21"/>
              </w:rPr>
              <w:t>工位数</w:t>
            </w:r>
          </w:p>
        </w:tc>
        <w:tc>
          <w:tcPr>
            <w:tcW w:w="2443" w:type="dxa"/>
            <w:vAlign w:val="center"/>
          </w:tcPr>
          <w:p w14:paraId="72220265">
            <w:pPr>
              <w:adjustRightInd w:val="0"/>
              <w:snapToGrid w:val="0"/>
              <w:jc w:val="center"/>
              <w:rPr>
                <w:rFonts w:ascii="宋体"/>
                <w:szCs w:val="21"/>
              </w:rPr>
            </w:pPr>
            <w:r>
              <w:rPr>
                <w:rFonts w:hint="eastAsia" w:ascii="宋体" w:hAnsi="宋体"/>
                <w:szCs w:val="21"/>
              </w:rPr>
              <w:t>对应课程</w:t>
            </w:r>
            <w:r>
              <w:rPr>
                <w:rFonts w:ascii="宋体" w:hAnsi="宋体"/>
                <w:szCs w:val="21"/>
              </w:rPr>
              <w:t>名称</w:t>
            </w:r>
          </w:p>
        </w:tc>
        <w:tc>
          <w:tcPr>
            <w:tcW w:w="2441" w:type="dxa"/>
            <w:vAlign w:val="center"/>
          </w:tcPr>
          <w:p w14:paraId="1DC2DFBE">
            <w:pPr>
              <w:adjustRightInd w:val="0"/>
              <w:snapToGrid w:val="0"/>
              <w:jc w:val="center"/>
              <w:rPr>
                <w:rFonts w:ascii="宋体"/>
                <w:szCs w:val="21"/>
              </w:rPr>
            </w:pPr>
            <w:r>
              <w:rPr>
                <w:rFonts w:hint="eastAsia" w:ascii="宋体" w:hAnsi="宋体"/>
                <w:szCs w:val="21"/>
              </w:rPr>
              <w:t>实训内容</w:t>
            </w:r>
          </w:p>
        </w:tc>
      </w:tr>
      <w:tr w14:paraId="2BFF6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58" w:type="dxa"/>
            <w:vAlign w:val="center"/>
          </w:tcPr>
          <w:p w14:paraId="373AA564">
            <w:pPr>
              <w:adjustRightInd w:val="0"/>
              <w:snapToGrid w:val="0"/>
              <w:jc w:val="center"/>
              <w:rPr>
                <w:rFonts w:ascii="宋体"/>
                <w:szCs w:val="21"/>
              </w:rPr>
            </w:pPr>
            <w:r>
              <w:rPr>
                <w:rFonts w:hint="eastAsia" w:ascii="宋体"/>
                <w:szCs w:val="21"/>
              </w:rPr>
              <w:t>1</w:t>
            </w:r>
          </w:p>
        </w:tc>
        <w:tc>
          <w:tcPr>
            <w:tcW w:w="2115" w:type="dxa"/>
            <w:vAlign w:val="center"/>
          </w:tcPr>
          <w:p w14:paraId="5FE7C5AB">
            <w:pPr>
              <w:adjustRightInd w:val="0"/>
              <w:snapToGrid w:val="0"/>
              <w:spacing w:line="240" w:lineRule="exact"/>
              <w:rPr>
                <w:rFonts w:ascii="宋体"/>
                <w:szCs w:val="21"/>
              </w:rPr>
            </w:pPr>
            <w:r>
              <w:rPr>
                <w:rFonts w:ascii="宋体"/>
                <w:szCs w:val="21"/>
              </w:rPr>
              <w:t>经济贸易学院创新创业实训中心</w:t>
            </w:r>
          </w:p>
        </w:tc>
        <w:tc>
          <w:tcPr>
            <w:tcW w:w="896" w:type="dxa"/>
            <w:vAlign w:val="center"/>
          </w:tcPr>
          <w:p w14:paraId="599710E1">
            <w:pPr>
              <w:adjustRightInd w:val="0"/>
              <w:snapToGrid w:val="0"/>
              <w:spacing w:line="240" w:lineRule="exact"/>
              <w:rPr>
                <w:rFonts w:ascii="宋体"/>
                <w:szCs w:val="21"/>
              </w:rPr>
            </w:pPr>
            <w:r>
              <w:rPr>
                <w:rFonts w:ascii="宋体"/>
                <w:szCs w:val="21"/>
              </w:rPr>
              <w:t>80</w:t>
            </w:r>
          </w:p>
        </w:tc>
        <w:tc>
          <w:tcPr>
            <w:tcW w:w="2443" w:type="dxa"/>
            <w:vAlign w:val="center"/>
          </w:tcPr>
          <w:p w14:paraId="136F66D3">
            <w:pPr>
              <w:adjustRightInd w:val="0"/>
              <w:snapToGrid w:val="0"/>
              <w:spacing w:line="240" w:lineRule="exact"/>
              <w:rPr>
                <w:rFonts w:hint="default" w:ascii="宋体" w:eastAsia="宋体"/>
                <w:szCs w:val="21"/>
                <w:lang w:val="en-US" w:eastAsia="zh-CN"/>
              </w:rPr>
            </w:pPr>
            <w:r>
              <w:rPr>
                <w:rFonts w:ascii="宋体"/>
                <w:szCs w:val="21"/>
              </w:rPr>
              <w:t>《</w:t>
            </w:r>
            <w:r>
              <w:rPr>
                <w:rFonts w:hint="eastAsia" w:ascii="宋体"/>
                <w:szCs w:val="21"/>
              </w:rPr>
              <w:t>咖啡</w:t>
            </w:r>
            <w:r>
              <w:rPr>
                <w:rFonts w:ascii="宋体"/>
                <w:szCs w:val="21"/>
              </w:rPr>
              <w:t>文化与</w:t>
            </w:r>
            <w:r>
              <w:rPr>
                <w:rFonts w:hint="eastAsia" w:ascii="宋体"/>
                <w:szCs w:val="21"/>
                <w:lang w:val="en-US" w:eastAsia="zh-CN"/>
              </w:rPr>
              <w:t>制作</w:t>
            </w:r>
            <w:r>
              <w:rPr>
                <w:rFonts w:ascii="宋体"/>
                <w:szCs w:val="21"/>
              </w:rPr>
              <w:t>》</w:t>
            </w:r>
            <w:r>
              <w:rPr>
                <w:rFonts w:hint="eastAsia" w:ascii="宋体"/>
                <w:szCs w:val="21"/>
                <w:lang w:eastAsia="zh-CN"/>
              </w:rPr>
              <w:t>《</w:t>
            </w:r>
            <w:r>
              <w:rPr>
                <w:rFonts w:hint="eastAsia" w:ascii="宋体"/>
                <w:szCs w:val="21"/>
                <w:lang w:val="en-US" w:eastAsia="zh-CN"/>
              </w:rPr>
              <w:t>西点烘焙与创意茶歇》</w:t>
            </w:r>
          </w:p>
        </w:tc>
        <w:tc>
          <w:tcPr>
            <w:tcW w:w="2441" w:type="dxa"/>
            <w:vAlign w:val="center"/>
          </w:tcPr>
          <w:p w14:paraId="33C87363">
            <w:pPr>
              <w:adjustRightInd w:val="0"/>
              <w:snapToGrid w:val="0"/>
              <w:spacing w:line="240" w:lineRule="exact"/>
              <w:rPr>
                <w:rFonts w:ascii="宋体"/>
                <w:szCs w:val="21"/>
              </w:rPr>
            </w:pPr>
            <w:r>
              <w:rPr>
                <w:rFonts w:ascii="宋体"/>
                <w:szCs w:val="21"/>
              </w:rPr>
              <w:t>咖啡调制、烘焙制作、酒</w:t>
            </w:r>
            <w:r>
              <w:rPr>
                <w:rFonts w:hint="eastAsia" w:ascii="宋体"/>
                <w:szCs w:val="21"/>
                <w:lang w:val="en-US" w:eastAsia="zh-CN"/>
              </w:rPr>
              <w:t>堂吧服务</w:t>
            </w:r>
            <w:r>
              <w:rPr>
                <w:rFonts w:ascii="宋体"/>
                <w:szCs w:val="21"/>
              </w:rPr>
              <w:t>等</w:t>
            </w:r>
          </w:p>
        </w:tc>
      </w:tr>
      <w:tr w14:paraId="14D99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58" w:type="dxa"/>
            <w:vAlign w:val="center"/>
          </w:tcPr>
          <w:p w14:paraId="7F6FB1AE">
            <w:pPr>
              <w:adjustRightInd w:val="0"/>
              <w:snapToGrid w:val="0"/>
              <w:jc w:val="center"/>
              <w:rPr>
                <w:rFonts w:ascii="宋体"/>
                <w:szCs w:val="21"/>
              </w:rPr>
            </w:pPr>
            <w:r>
              <w:rPr>
                <w:rFonts w:hint="eastAsia" w:ascii="宋体"/>
                <w:szCs w:val="21"/>
              </w:rPr>
              <w:t>2</w:t>
            </w:r>
          </w:p>
        </w:tc>
        <w:tc>
          <w:tcPr>
            <w:tcW w:w="2115" w:type="dxa"/>
            <w:vAlign w:val="center"/>
          </w:tcPr>
          <w:p w14:paraId="7B00685A">
            <w:pPr>
              <w:adjustRightInd w:val="0"/>
              <w:snapToGrid w:val="0"/>
              <w:spacing w:line="240" w:lineRule="exact"/>
              <w:rPr>
                <w:rFonts w:ascii="宋体"/>
                <w:szCs w:val="21"/>
              </w:rPr>
            </w:pPr>
            <w:r>
              <w:rPr>
                <w:rFonts w:ascii="宋体"/>
                <w:szCs w:val="21"/>
              </w:rPr>
              <w:t>酒店前厅实训室</w:t>
            </w:r>
          </w:p>
        </w:tc>
        <w:tc>
          <w:tcPr>
            <w:tcW w:w="896" w:type="dxa"/>
            <w:vAlign w:val="center"/>
          </w:tcPr>
          <w:p w14:paraId="59B0468B">
            <w:pPr>
              <w:adjustRightInd w:val="0"/>
              <w:snapToGrid w:val="0"/>
              <w:spacing w:line="240" w:lineRule="exact"/>
              <w:rPr>
                <w:rFonts w:ascii="宋体"/>
                <w:szCs w:val="21"/>
              </w:rPr>
            </w:pPr>
            <w:r>
              <w:rPr>
                <w:rFonts w:ascii="宋体"/>
                <w:szCs w:val="21"/>
              </w:rPr>
              <w:t>60</w:t>
            </w:r>
          </w:p>
        </w:tc>
        <w:tc>
          <w:tcPr>
            <w:tcW w:w="2443" w:type="dxa"/>
            <w:vAlign w:val="center"/>
          </w:tcPr>
          <w:p w14:paraId="5A8F3A74">
            <w:pPr>
              <w:adjustRightInd w:val="0"/>
              <w:snapToGrid w:val="0"/>
              <w:spacing w:line="240" w:lineRule="exact"/>
              <w:rPr>
                <w:rFonts w:ascii="宋体"/>
                <w:szCs w:val="21"/>
              </w:rPr>
            </w:pPr>
            <w:r>
              <w:rPr>
                <w:rFonts w:ascii="宋体"/>
                <w:szCs w:val="21"/>
              </w:rPr>
              <w:t>《前厅服务与数字化运营》《</w:t>
            </w:r>
            <w:r>
              <w:rPr>
                <w:rFonts w:hint="eastAsia" w:ascii="宋体"/>
                <w:szCs w:val="21"/>
                <w:lang w:val="en-US" w:eastAsia="zh-CN"/>
              </w:rPr>
              <w:t>前厅综合实训</w:t>
            </w:r>
            <w:r>
              <w:rPr>
                <w:rFonts w:ascii="宋体"/>
                <w:szCs w:val="21"/>
              </w:rPr>
              <w:t>》《服务心理学》</w:t>
            </w:r>
          </w:p>
        </w:tc>
        <w:tc>
          <w:tcPr>
            <w:tcW w:w="2441" w:type="dxa"/>
            <w:vAlign w:val="center"/>
          </w:tcPr>
          <w:p w14:paraId="43C26CED">
            <w:pPr>
              <w:adjustRightInd w:val="0"/>
              <w:snapToGrid w:val="0"/>
              <w:spacing w:line="240" w:lineRule="exact"/>
              <w:rPr>
                <w:rFonts w:ascii="宋体"/>
                <w:szCs w:val="21"/>
              </w:rPr>
            </w:pPr>
            <w:r>
              <w:rPr>
                <w:rFonts w:ascii="宋体"/>
                <w:szCs w:val="21"/>
              </w:rPr>
              <w:t>前厅服务、礼宾服务、前厅引导、前厅接待技巧等</w:t>
            </w:r>
          </w:p>
        </w:tc>
      </w:tr>
      <w:tr w14:paraId="2B075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8" w:type="dxa"/>
            <w:vAlign w:val="center"/>
          </w:tcPr>
          <w:p w14:paraId="79D3EACA">
            <w:pPr>
              <w:adjustRightInd w:val="0"/>
              <w:snapToGrid w:val="0"/>
              <w:jc w:val="center"/>
              <w:rPr>
                <w:rFonts w:ascii="宋体"/>
                <w:szCs w:val="21"/>
              </w:rPr>
            </w:pPr>
            <w:r>
              <w:rPr>
                <w:rFonts w:hint="eastAsia" w:ascii="宋体"/>
                <w:szCs w:val="21"/>
              </w:rPr>
              <w:t>3</w:t>
            </w:r>
          </w:p>
        </w:tc>
        <w:tc>
          <w:tcPr>
            <w:tcW w:w="2115" w:type="dxa"/>
            <w:vAlign w:val="center"/>
          </w:tcPr>
          <w:p w14:paraId="51E33D3F">
            <w:pPr>
              <w:adjustRightInd w:val="0"/>
              <w:snapToGrid w:val="0"/>
              <w:spacing w:line="240" w:lineRule="exact"/>
              <w:rPr>
                <w:rFonts w:ascii="宋体"/>
                <w:szCs w:val="21"/>
              </w:rPr>
            </w:pPr>
            <w:r>
              <w:rPr>
                <w:rFonts w:ascii="宋体"/>
                <w:szCs w:val="21"/>
              </w:rPr>
              <w:t>酒店客房实训室</w:t>
            </w:r>
          </w:p>
        </w:tc>
        <w:tc>
          <w:tcPr>
            <w:tcW w:w="896" w:type="dxa"/>
            <w:vAlign w:val="center"/>
          </w:tcPr>
          <w:p w14:paraId="15B16917">
            <w:pPr>
              <w:adjustRightInd w:val="0"/>
              <w:snapToGrid w:val="0"/>
              <w:spacing w:line="240" w:lineRule="exact"/>
              <w:rPr>
                <w:rFonts w:hint="default" w:ascii="宋体" w:eastAsia="宋体"/>
                <w:szCs w:val="21"/>
                <w:lang w:val="en-US" w:eastAsia="zh-CN"/>
              </w:rPr>
            </w:pPr>
            <w:r>
              <w:rPr>
                <w:rFonts w:hint="eastAsia" w:ascii="宋体"/>
                <w:szCs w:val="21"/>
                <w:lang w:val="en-US" w:eastAsia="zh-CN"/>
              </w:rPr>
              <w:t>50</w:t>
            </w:r>
          </w:p>
        </w:tc>
        <w:tc>
          <w:tcPr>
            <w:tcW w:w="2443" w:type="dxa"/>
            <w:vAlign w:val="center"/>
          </w:tcPr>
          <w:p w14:paraId="52194A9B">
            <w:pPr>
              <w:adjustRightInd w:val="0"/>
              <w:snapToGrid w:val="0"/>
              <w:spacing w:line="240" w:lineRule="exact"/>
              <w:rPr>
                <w:rFonts w:ascii="宋体"/>
                <w:szCs w:val="21"/>
              </w:rPr>
            </w:pPr>
            <w:r>
              <w:rPr>
                <w:rFonts w:ascii="宋体"/>
                <w:szCs w:val="21"/>
              </w:rPr>
              <w:t>《客房服务及数字化运营》</w:t>
            </w:r>
          </w:p>
        </w:tc>
        <w:tc>
          <w:tcPr>
            <w:tcW w:w="2441" w:type="dxa"/>
            <w:vAlign w:val="center"/>
          </w:tcPr>
          <w:p w14:paraId="2F4FFF71">
            <w:pPr>
              <w:adjustRightInd w:val="0"/>
              <w:snapToGrid w:val="0"/>
              <w:spacing w:line="240" w:lineRule="exact"/>
              <w:rPr>
                <w:rFonts w:ascii="宋体"/>
                <w:szCs w:val="21"/>
              </w:rPr>
            </w:pPr>
            <w:r>
              <w:rPr>
                <w:rFonts w:ascii="宋体"/>
                <w:szCs w:val="21"/>
              </w:rPr>
              <w:t>中西式铺床、客房查房及整理、客房服务等</w:t>
            </w:r>
          </w:p>
        </w:tc>
      </w:tr>
      <w:tr w14:paraId="5B534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58" w:type="dxa"/>
            <w:vAlign w:val="center"/>
          </w:tcPr>
          <w:p w14:paraId="52CC2927">
            <w:pPr>
              <w:adjustRightInd w:val="0"/>
              <w:snapToGrid w:val="0"/>
              <w:jc w:val="center"/>
              <w:rPr>
                <w:rFonts w:ascii="宋体"/>
                <w:szCs w:val="21"/>
              </w:rPr>
            </w:pPr>
            <w:r>
              <w:rPr>
                <w:rFonts w:hint="eastAsia" w:ascii="宋体"/>
                <w:szCs w:val="21"/>
              </w:rPr>
              <w:t>4</w:t>
            </w:r>
          </w:p>
        </w:tc>
        <w:tc>
          <w:tcPr>
            <w:tcW w:w="2115" w:type="dxa"/>
            <w:vAlign w:val="center"/>
          </w:tcPr>
          <w:p w14:paraId="7D53937B">
            <w:pPr>
              <w:adjustRightInd w:val="0"/>
              <w:snapToGrid w:val="0"/>
              <w:spacing w:line="240" w:lineRule="exact"/>
              <w:rPr>
                <w:rFonts w:ascii="宋体"/>
                <w:szCs w:val="21"/>
              </w:rPr>
            </w:pPr>
            <w:r>
              <w:rPr>
                <w:rFonts w:ascii="宋体"/>
                <w:szCs w:val="21"/>
              </w:rPr>
              <w:t>酒店餐饮实训室</w:t>
            </w:r>
          </w:p>
        </w:tc>
        <w:tc>
          <w:tcPr>
            <w:tcW w:w="896" w:type="dxa"/>
            <w:vAlign w:val="center"/>
          </w:tcPr>
          <w:p w14:paraId="0A4DDF7B">
            <w:pPr>
              <w:adjustRightInd w:val="0"/>
              <w:snapToGrid w:val="0"/>
              <w:spacing w:line="240" w:lineRule="exact"/>
              <w:rPr>
                <w:rFonts w:hint="default" w:ascii="宋体" w:eastAsia="宋体"/>
                <w:szCs w:val="21"/>
                <w:lang w:val="en-US" w:eastAsia="zh-CN"/>
              </w:rPr>
            </w:pPr>
            <w:r>
              <w:rPr>
                <w:rFonts w:hint="eastAsia" w:ascii="宋体"/>
                <w:szCs w:val="21"/>
                <w:lang w:val="en-US" w:eastAsia="zh-CN"/>
              </w:rPr>
              <w:t>50</w:t>
            </w:r>
          </w:p>
        </w:tc>
        <w:tc>
          <w:tcPr>
            <w:tcW w:w="2443" w:type="dxa"/>
            <w:vAlign w:val="center"/>
          </w:tcPr>
          <w:p w14:paraId="688326A8">
            <w:pPr>
              <w:adjustRightInd w:val="0"/>
              <w:snapToGrid w:val="0"/>
              <w:spacing w:line="240" w:lineRule="exact"/>
              <w:rPr>
                <w:rFonts w:hint="default" w:ascii="宋体" w:eastAsia="宋体"/>
                <w:szCs w:val="21"/>
                <w:lang w:val="en-US" w:eastAsia="zh-CN"/>
              </w:rPr>
            </w:pPr>
            <w:r>
              <w:rPr>
                <w:rFonts w:ascii="宋体"/>
                <w:szCs w:val="21"/>
              </w:rPr>
              <w:t>《餐饮服务及数字化运营》《</w:t>
            </w:r>
            <w:r>
              <w:rPr>
                <w:rFonts w:hint="eastAsia" w:ascii="宋体"/>
                <w:szCs w:val="21"/>
                <w:lang w:val="en-US" w:eastAsia="zh-CN"/>
              </w:rPr>
              <w:t>西点烘焙与创意茶歇</w:t>
            </w:r>
            <w:r>
              <w:rPr>
                <w:rFonts w:ascii="宋体"/>
                <w:szCs w:val="21"/>
              </w:rPr>
              <w:t>》</w:t>
            </w:r>
            <w:r>
              <w:rPr>
                <w:rFonts w:hint="eastAsia" w:ascii="宋体"/>
                <w:szCs w:val="21"/>
                <w:lang w:eastAsia="zh-CN"/>
              </w:rPr>
              <w:t>《</w:t>
            </w:r>
            <w:r>
              <w:rPr>
                <w:rFonts w:hint="eastAsia" w:ascii="宋体"/>
                <w:szCs w:val="21"/>
                <w:lang w:val="en-US" w:eastAsia="zh-CN"/>
              </w:rPr>
              <w:t>餐饮综合实训》</w:t>
            </w:r>
          </w:p>
        </w:tc>
        <w:tc>
          <w:tcPr>
            <w:tcW w:w="2441" w:type="dxa"/>
            <w:vAlign w:val="center"/>
          </w:tcPr>
          <w:p w14:paraId="0A6EE4FC">
            <w:pPr>
              <w:adjustRightInd w:val="0"/>
              <w:snapToGrid w:val="0"/>
              <w:spacing w:line="240" w:lineRule="exact"/>
              <w:rPr>
                <w:rFonts w:ascii="宋体"/>
                <w:szCs w:val="21"/>
              </w:rPr>
            </w:pPr>
            <w:r>
              <w:rPr>
                <w:rFonts w:ascii="宋体"/>
                <w:szCs w:val="21"/>
              </w:rPr>
              <w:t>中西餐摆台、中西餐服务、</w:t>
            </w:r>
            <w:r>
              <w:rPr>
                <w:rFonts w:hint="eastAsia" w:ascii="宋体"/>
                <w:szCs w:val="21"/>
                <w:lang w:val="en-US" w:eastAsia="zh-CN"/>
              </w:rPr>
              <w:t>宴会设计</w:t>
            </w:r>
            <w:r>
              <w:rPr>
                <w:rFonts w:ascii="宋体"/>
                <w:szCs w:val="21"/>
              </w:rPr>
              <w:t>等</w:t>
            </w:r>
          </w:p>
        </w:tc>
      </w:tr>
      <w:tr w14:paraId="5E633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58" w:type="dxa"/>
            <w:vAlign w:val="center"/>
          </w:tcPr>
          <w:p w14:paraId="6201B962">
            <w:pPr>
              <w:adjustRightInd w:val="0"/>
              <w:snapToGrid w:val="0"/>
              <w:jc w:val="center"/>
              <w:rPr>
                <w:rFonts w:hint="eastAsia" w:ascii="宋体" w:eastAsia="宋体"/>
                <w:szCs w:val="21"/>
                <w:lang w:val="en-US" w:eastAsia="zh-CN"/>
              </w:rPr>
            </w:pPr>
            <w:r>
              <w:rPr>
                <w:rFonts w:hint="eastAsia" w:ascii="宋体"/>
                <w:szCs w:val="21"/>
                <w:lang w:val="en-US" w:eastAsia="zh-CN"/>
              </w:rPr>
              <w:t>5</w:t>
            </w:r>
          </w:p>
        </w:tc>
        <w:tc>
          <w:tcPr>
            <w:tcW w:w="2115" w:type="dxa"/>
            <w:vAlign w:val="center"/>
          </w:tcPr>
          <w:p w14:paraId="3307B113">
            <w:pPr>
              <w:adjustRightInd w:val="0"/>
              <w:snapToGrid w:val="0"/>
              <w:spacing w:line="240" w:lineRule="exact"/>
              <w:rPr>
                <w:rFonts w:hint="default" w:ascii="宋体" w:eastAsia="宋体"/>
                <w:szCs w:val="21"/>
                <w:lang w:val="en-US" w:eastAsia="zh-CN"/>
              </w:rPr>
            </w:pPr>
            <w:r>
              <w:rPr>
                <w:rFonts w:hint="eastAsia" w:ascii="宋体"/>
                <w:szCs w:val="21"/>
                <w:lang w:val="en-US" w:eastAsia="zh-CN"/>
              </w:rPr>
              <w:t>酒店数字化运营实训室</w:t>
            </w:r>
          </w:p>
        </w:tc>
        <w:tc>
          <w:tcPr>
            <w:tcW w:w="896" w:type="dxa"/>
            <w:vAlign w:val="center"/>
          </w:tcPr>
          <w:p w14:paraId="20282788">
            <w:pPr>
              <w:adjustRightInd w:val="0"/>
              <w:snapToGrid w:val="0"/>
              <w:spacing w:line="240" w:lineRule="exact"/>
              <w:rPr>
                <w:rFonts w:hint="default" w:ascii="宋体"/>
                <w:szCs w:val="21"/>
                <w:lang w:val="en-US" w:eastAsia="zh-CN"/>
              </w:rPr>
            </w:pPr>
            <w:r>
              <w:rPr>
                <w:rFonts w:hint="eastAsia" w:ascii="宋体"/>
                <w:szCs w:val="21"/>
                <w:lang w:val="en-US" w:eastAsia="zh-CN"/>
              </w:rPr>
              <w:t>60</w:t>
            </w:r>
          </w:p>
        </w:tc>
        <w:tc>
          <w:tcPr>
            <w:tcW w:w="2443" w:type="dxa"/>
            <w:vAlign w:val="center"/>
          </w:tcPr>
          <w:p w14:paraId="2D4EAEEA">
            <w:pPr>
              <w:adjustRightInd w:val="0"/>
              <w:snapToGrid w:val="0"/>
              <w:spacing w:line="240" w:lineRule="exact"/>
              <w:rPr>
                <w:rFonts w:hint="default" w:ascii="宋体" w:eastAsia="宋体"/>
                <w:szCs w:val="21"/>
                <w:lang w:val="en-US" w:eastAsia="zh-CN"/>
              </w:rPr>
            </w:pPr>
            <w:r>
              <w:rPr>
                <w:rFonts w:hint="eastAsia" w:ascii="宋体"/>
                <w:szCs w:val="21"/>
                <w:lang w:eastAsia="zh-CN"/>
              </w:rPr>
              <w:t>《</w:t>
            </w:r>
            <w:r>
              <w:rPr>
                <w:rFonts w:hint="eastAsia" w:ascii="宋体"/>
                <w:szCs w:val="21"/>
                <w:lang w:val="en-US" w:eastAsia="zh-CN"/>
              </w:rPr>
              <w:t>酒店信息系统操作技能》《酒店数字化营销》</w:t>
            </w:r>
          </w:p>
        </w:tc>
        <w:tc>
          <w:tcPr>
            <w:tcW w:w="2441" w:type="dxa"/>
            <w:vAlign w:val="center"/>
          </w:tcPr>
          <w:p w14:paraId="36DB3CC0">
            <w:pPr>
              <w:adjustRightInd w:val="0"/>
              <w:snapToGrid w:val="0"/>
              <w:spacing w:line="240" w:lineRule="exact"/>
              <w:rPr>
                <w:rFonts w:hint="default" w:ascii="宋体" w:eastAsia="宋体"/>
                <w:szCs w:val="21"/>
                <w:lang w:val="en-US" w:eastAsia="zh-CN"/>
              </w:rPr>
            </w:pPr>
            <w:r>
              <w:rPr>
                <w:rFonts w:hint="eastAsia" w:ascii="宋体"/>
                <w:szCs w:val="21"/>
                <w:lang w:val="en-US" w:eastAsia="zh-CN"/>
              </w:rPr>
              <w:t>酒店</w:t>
            </w:r>
            <w:r>
              <w:rPr>
                <w:rFonts w:hint="default" w:ascii="宋体"/>
                <w:szCs w:val="21"/>
                <w:lang w:val="en-US" w:eastAsia="zh-CN"/>
              </w:rPr>
              <w:t>PMS</w:t>
            </w:r>
            <w:r>
              <w:rPr>
                <w:rFonts w:hint="eastAsia" w:ascii="宋体"/>
                <w:szCs w:val="21"/>
                <w:lang w:val="en-US" w:eastAsia="zh-CN"/>
              </w:rPr>
              <w:t>系统、数字化软件运用及营销方案制作等</w:t>
            </w:r>
          </w:p>
        </w:tc>
      </w:tr>
      <w:tr w14:paraId="66CC2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58" w:type="dxa"/>
            <w:vAlign w:val="center"/>
          </w:tcPr>
          <w:p w14:paraId="073A3472">
            <w:pPr>
              <w:adjustRightInd w:val="0"/>
              <w:snapToGrid w:val="0"/>
              <w:jc w:val="center"/>
              <w:rPr>
                <w:rFonts w:hint="eastAsia" w:ascii="宋体" w:eastAsia="宋体"/>
                <w:szCs w:val="21"/>
                <w:lang w:val="en-US" w:eastAsia="zh-CN"/>
              </w:rPr>
            </w:pPr>
            <w:r>
              <w:rPr>
                <w:rFonts w:hint="eastAsia" w:ascii="宋体"/>
                <w:szCs w:val="21"/>
                <w:lang w:val="en-US" w:eastAsia="zh-CN"/>
              </w:rPr>
              <w:t>6</w:t>
            </w:r>
          </w:p>
        </w:tc>
        <w:tc>
          <w:tcPr>
            <w:tcW w:w="2115" w:type="dxa"/>
            <w:vAlign w:val="center"/>
          </w:tcPr>
          <w:p w14:paraId="043CC4D8">
            <w:pPr>
              <w:adjustRightInd w:val="0"/>
              <w:snapToGrid w:val="0"/>
              <w:spacing w:line="240" w:lineRule="exact"/>
              <w:rPr>
                <w:rFonts w:hint="default" w:ascii="宋体" w:eastAsia="宋体"/>
                <w:szCs w:val="21"/>
                <w:lang w:val="en-US" w:eastAsia="zh-CN"/>
              </w:rPr>
            </w:pPr>
            <w:r>
              <w:rPr>
                <w:rFonts w:hint="eastAsia" w:ascii="宋体"/>
                <w:szCs w:val="21"/>
                <w:lang w:val="en-US" w:eastAsia="zh-CN"/>
              </w:rPr>
              <w:t>酒店礼仪形体实训室</w:t>
            </w:r>
          </w:p>
        </w:tc>
        <w:tc>
          <w:tcPr>
            <w:tcW w:w="896" w:type="dxa"/>
            <w:vAlign w:val="center"/>
          </w:tcPr>
          <w:p w14:paraId="1641593C">
            <w:pPr>
              <w:adjustRightInd w:val="0"/>
              <w:snapToGrid w:val="0"/>
              <w:spacing w:line="240" w:lineRule="exact"/>
              <w:rPr>
                <w:rFonts w:hint="default" w:ascii="宋体"/>
                <w:szCs w:val="21"/>
                <w:lang w:val="en-US" w:eastAsia="zh-CN"/>
              </w:rPr>
            </w:pPr>
            <w:r>
              <w:rPr>
                <w:rFonts w:hint="eastAsia" w:ascii="宋体"/>
                <w:szCs w:val="21"/>
                <w:lang w:val="en-US" w:eastAsia="zh-CN"/>
              </w:rPr>
              <w:t>60</w:t>
            </w:r>
          </w:p>
        </w:tc>
        <w:tc>
          <w:tcPr>
            <w:tcW w:w="2443" w:type="dxa"/>
            <w:vAlign w:val="center"/>
          </w:tcPr>
          <w:p w14:paraId="1B41037C">
            <w:pPr>
              <w:adjustRightInd w:val="0"/>
              <w:snapToGrid w:val="0"/>
              <w:spacing w:line="240" w:lineRule="exact"/>
              <w:rPr>
                <w:rFonts w:hint="default" w:ascii="宋体" w:eastAsia="宋体"/>
                <w:szCs w:val="21"/>
                <w:lang w:val="en-US" w:eastAsia="zh-CN"/>
              </w:rPr>
            </w:pPr>
            <w:r>
              <w:rPr>
                <w:rFonts w:hint="eastAsia" w:ascii="宋体"/>
                <w:szCs w:val="21"/>
                <w:lang w:eastAsia="zh-CN"/>
              </w:rPr>
              <w:t>《</w:t>
            </w:r>
            <w:r>
              <w:rPr>
                <w:rFonts w:hint="eastAsia" w:ascii="宋体"/>
                <w:szCs w:val="21"/>
                <w:lang w:val="en-US" w:eastAsia="zh-CN"/>
              </w:rPr>
              <w:t>旅游职业礼仪》《沟通技巧》《形体训练》</w:t>
            </w:r>
          </w:p>
        </w:tc>
        <w:tc>
          <w:tcPr>
            <w:tcW w:w="2441" w:type="dxa"/>
            <w:vAlign w:val="center"/>
          </w:tcPr>
          <w:p w14:paraId="1A3E1849">
            <w:pPr>
              <w:adjustRightInd w:val="0"/>
              <w:snapToGrid w:val="0"/>
              <w:spacing w:line="240" w:lineRule="exact"/>
              <w:rPr>
                <w:rFonts w:hint="default" w:ascii="宋体" w:eastAsia="宋体"/>
                <w:szCs w:val="21"/>
                <w:lang w:val="en-US" w:eastAsia="zh-CN"/>
              </w:rPr>
            </w:pPr>
            <w:r>
              <w:rPr>
                <w:rFonts w:hint="eastAsia" w:ascii="宋体"/>
                <w:szCs w:val="21"/>
                <w:lang w:val="en-US" w:eastAsia="zh-CN"/>
              </w:rPr>
              <w:t>礼仪形体训练等</w:t>
            </w:r>
          </w:p>
        </w:tc>
      </w:tr>
      <w:tr w14:paraId="0E7BB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58" w:type="dxa"/>
            <w:vAlign w:val="center"/>
          </w:tcPr>
          <w:p w14:paraId="3A7B25E6">
            <w:pPr>
              <w:adjustRightInd w:val="0"/>
              <w:snapToGrid w:val="0"/>
              <w:jc w:val="center"/>
              <w:rPr>
                <w:rFonts w:hint="default" w:ascii="宋体"/>
                <w:szCs w:val="21"/>
                <w:lang w:val="en-US" w:eastAsia="zh-CN"/>
              </w:rPr>
            </w:pPr>
            <w:r>
              <w:rPr>
                <w:rFonts w:hint="eastAsia" w:ascii="宋体"/>
                <w:szCs w:val="21"/>
                <w:lang w:val="en-US" w:eastAsia="zh-CN"/>
              </w:rPr>
              <w:t>7</w:t>
            </w:r>
          </w:p>
        </w:tc>
        <w:tc>
          <w:tcPr>
            <w:tcW w:w="2115" w:type="dxa"/>
            <w:vAlign w:val="center"/>
          </w:tcPr>
          <w:p w14:paraId="06EFCF59">
            <w:pPr>
              <w:adjustRightInd w:val="0"/>
              <w:snapToGrid w:val="0"/>
              <w:spacing w:line="240" w:lineRule="exact"/>
              <w:rPr>
                <w:rFonts w:hint="default" w:ascii="宋体"/>
                <w:szCs w:val="21"/>
                <w:lang w:val="en-US" w:eastAsia="zh-CN"/>
              </w:rPr>
            </w:pPr>
            <w:r>
              <w:rPr>
                <w:rFonts w:hint="eastAsia" w:ascii="宋体"/>
                <w:szCs w:val="21"/>
                <w:lang w:val="en-US" w:eastAsia="zh-CN"/>
              </w:rPr>
              <w:t>酒店酒水服务实训室</w:t>
            </w:r>
          </w:p>
        </w:tc>
        <w:tc>
          <w:tcPr>
            <w:tcW w:w="896" w:type="dxa"/>
            <w:vAlign w:val="center"/>
          </w:tcPr>
          <w:p w14:paraId="7186973E">
            <w:pPr>
              <w:adjustRightInd w:val="0"/>
              <w:snapToGrid w:val="0"/>
              <w:spacing w:line="240" w:lineRule="exact"/>
              <w:rPr>
                <w:rFonts w:hint="default" w:ascii="宋体"/>
                <w:szCs w:val="21"/>
                <w:lang w:val="en-US" w:eastAsia="zh-CN"/>
              </w:rPr>
            </w:pPr>
            <w:r>
              <w:rPr>
                <w:rFonts w:hint="eastAsia" w:ascii="宋体"/>
                <w:szCs w:val="21"/>
                <w:lang w:val="en-US" w:eastAsia="zh-CN"/>
              </w:rPr>
              <w:t>50</w:t>
            </w:r>
          </w:p>
        </w:tc>
        <w:tc>
          <w:tcPr>
            <w:tcW w:w="2443" w:type="dxa"/>
            <w:vAlign w:val="center"/>
          </w:tcPr>
          <w:p w14:paraId="2A2EBBB4">
            <w:pPr>
              <w:adjustRightInd w:val="0"/>
              <w:snapToGrid w:val="0"/>
              <w:spacing w:line="240" w:lineRule="exact"/>
              <w:rPr>
                <w:rFonts w:hint="default" w:ascii="宋体"/>
                <w:szCs w:val="21"/>
                <w:lang w:val="en-US" w:eastAsia="zh-CN"/>
              </w:rPr>
            </w:pPr>
            <w:r>
              <w:rPr>
                <w:rFonts w:hint="eastAsia" w:ascii="宋体"/>
                <w:szCs w:val="21"/>
                <w:lang w:eastAsia="zh-CN"/>
              </w:rPr>
              <w:t>《</w:t>
            </w:r>
            <w:r>
              <w:rPr>
                <w:rFonts w:hint="eastAsia" w:ascii="宋体"/>
                <w:szCs w:val="21"/>
                <w:lang w:val="en-US" w:eastAsia="zh-CN"/>
              </w:rPr>
              <w:t>酒水知识与侍酒服务》</w:t>
            </w:r>
          </w:p>
        </w:tc>
        <w:tc>
          <w:tcPr>
            <w:tcW w:w="2441" w:type="dxa"/>
            <w:vAlign w:val="center"/>
          </w:tcPr>
          <w:p w14:paraId="2AB4E5DA">
            <w:pPr>
              <w:adjustRightInd w:val="0"/>
              <w:snapToGrid w:val="0"/>
              <w:spacing w:line="240" w:lineRule="exact"/>
              <w:rPr>
                <w:rFonts w:hint="default" w:ascii="宋体"/>
                <w:szCs w:val="21"/>
                <w:lang w:val="en-US" w:eastAsia="zh-CN"/>
              </w:rPr>
            </w:pPr>
            <w:r>
              <w:rPr>
                <w:rFonts w:hint="eastAsia" w:ascii="宋体"/>
                <w:szCs w:val="21"/>
                <w:lang w:val="en-US" w:eastAsia="zh-CN"/>
              </w:rPr>
              <w:t>调酒、侍酒、饮品制作等</w:t>
            </w:r>
          </w:p>
        </w:tc>
      </w:tr>
      <w:tr w14:paraId="64CDA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958" w:type="dxa"/>
            <w:vAlign w:val="center"/>
          </w:tcPr>
          <w:p w14:paraId="6849CA60">
            <w:pPr>
              <w:adjustRightInd w:val="0"/>
              <w:snapToGrid w:val="0"/>
              <w:jc w:val="center"/>
              <w:rPr>
                <w:rFonts w:hint="default" w:ascii="宋体"/>
                <w:szCs w:val="21"/>
                <w:lang w:val="en-US" w:eastAsia="zh-CN"/>
              </w:rPr>
            </w:pPr>
            <w:r>
              <w:rPr>
                <w:rFonts w:hint="eastAsia" w:ascii="宋体"/>
                <w:szCs w:val="21"/>
                <w:lang w:val="en-US" w:eastAsia="zh-CN"/>
              </w:rPr>
              <w:t>8</w:t>
            </w:r>
          </w:p>
        </w:tc>
        <w:tc>
          <w:tcPr>
            <w:tcW w:w="2115" w:type="dxa"/>
            <w:vAlign w:val="center"/>
          </w:tcPr>
          <w:p w14:paraId="65B47309">
            <w:pPr>
              <w:adjustRightInd w:val="0"/>
              <w:snapToGrid w:val="0"/>
              <w:spacing w:line="240" w:lineRule="exact"/>
              <w:rPr>
                <w:rFonts w:hint="default" w:ascii="宋体"/>
                <w:szCs w:val="21"/>
                <w:lang w:val="en-US" w:eastAsia="zh-CN"/>
              </w:rPr>
            </w:pPr>
            <w:r>
              <w:rPr>
                <w:rFonts w:hint="eastAsia" w:ascii="宋体"/>
                <w:szCs w:val="21"/>
                <w:lang w:val="en-US" w:eastAsia="zh-CN"/>
              </w:rPr>
              <w:t>酒店茶艺实训室</w:t>
            </w:r>
          </w:p>
        </w:tc>
        <w:tc>
          <w:tcPr>
            <w:tcW w:w="896" w:type="dxa"/>
            <w:vAlign w:val="center"/>
          </w:tcPr>
          <w:p w14:paraId="02CE2DBE">
            <w:pPr>
              <w:adjustRightInd w:val="0"/>
              <w:snapToGrid w:val="0"/>
              <w:spacing w:line="240" w:lineRule="exact"/>
              <w:rPr>
                <w:rFonts w:hint="default" w:ascii="宋体"/>
                <w:szCs w:val="21"/>
                <w:lang w:val="en-US" w:eastAsia="zh-CN"/>
              </w:rPr>
            </w:pPr>
            <w:r>
              <w:rPr>
                <w:rFonts w:hint="eastAsia" w:ascii="宋体"/>
                <w:szCs w:val="21"/>
                <w:lang w:val="en-US" w:eastAsia="zh-CN"/>
              </w:rPr>
              <w:t>40</w:t>
            </w:r>
          </w:p>
        </w:tc>
        <w:tc>
          <w:tcPr>
            <w:tcW w:w="2443" w:type="dxa"/>
            <w:vAlign w:val="center"/>
          </w:tcPr>
          <w:p w14:paraId="292C98DB">
            <w:pPr>
              <w:adjustRightInd w:val="0"/>
              <w:snapToGrid w:val="0"/>
              <w:spacing w:line="240" w:lineRule="exact"/>
              <w:rPr>
                <w:rFonts w:hint="eastAsia" w:ascii="宋体"/>
                <w:szCs w:val="21"/>
                <w:lang w:eastAsia="zh-CN"/>
              </w:rPr>
            </w:pPr>
            <w:r>
              <w:rPr>
                <w:rFonts w:ascii="宋体"/>
                <w:szCs w:val="21"/>
              </w:rPr>
              <w:t>《茶文化与茶艺》</w:t>
            </w:r>
          </w:p>
        </w:tc>
        <w:tc>
          <w:tcPr>
            <w:tcW w:w="2441" w:type="dxa"/>
            <w:vAlign w:val="center"/>
          </w:tcPr>
          <w:p w14:paraId="1F111849">
            <w:pPr>
              <w:adjustRightInd w:val="0"/>
              <w:snapToGrid w:val="0"/>
              <w:spacing w:line="240" w:lineRule="exact"/>
              <w:rPr>
                <w:rFonts w:hint="default" w:ascii="宋体"/>
                <w:szCs w:val="21"/>
                <w:lang w:val="en-US" w:eastAsia="zh-CN"/>
              </w:rPr>
            </w:pPr>
            <w:r>
              <w:rPr>
                <w:rFonts w:hint="eastAsia" w:ascii="宋体"/>
                <w:szCs w:val="21"/>
                <w:lang w:val="en-US" w:eastAsia="zh-CN"/>
              </w:rPr>
              <w:t>中华茶艺展示、茶礼仪等</w:t>
            </w:r>
          </w:p>
        </w:tc>
      </w:tr>
    </w:tbl>
    <w:p w14:paraId="24864175">
      <w:pPr>
        <w:adjustRightInd w:val="0"/>
        <w:snapToGrid w:val="0"/>
        <w:spacing w:before="156" w:beforeLines="50" w:line="360" w:lineRule="auto"/>
        <w:ind w:firstLine="482"/>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rPr>
        <w:t>2</w:t>
      </w:r>
      <w:r>
        <w:rPr>
          <w:rFonts w:asciiTheme="minorEastAsia" w:hAnsiTheme="minorEastAsia" w:eastAsiaTheme="minorEastAsia"/>
          <w:sz w:val="24"/>
          <w:szCs w:val="24"/>
        </w:rPr>
        <w:t>.</w:t>
      </w:r>
      <w:r>
        <w:rPr>
          <w:rFonts w:hint="eastAsia" w:asciiTheme="minorEastAsia" w:hAnsiTheme="minorEastAsia" w:eastAsiaTheme="minorEastAsia"/>
          <w:sz w:val="24"/>
          <w:szCs w:val="24"/>
        </w:rPr>
        <w:t>校外</w:t>
      </w:r>
      <w:r>
        <w:rPr>
          <w:rFonts w:hint="eastAsia" w:asciiTheme="minorEastAsia" w:hAnsiTheme="minorEastAsia" w:eastAsiaTheme="minorEastAsia"/>
          <w:sz w:val="24"/>
          <w:szCs w:val="24"/>
          <w:lang w:val="en-US" w:eastAsia="zh-CN"/>
        </w:rPr>
        <w:t>实训</w:t>
      </w:r>
      <w:r>
        <w:rPr>
          <w:rFonts w:hint="eastAsia" w:asciiTheme="minorEastAsia" w:hAnsiTheme="minorEastAsia" w:eastAsiaTheme="minorEastAsia"/>
          <w:sz w:val="24"/>
          <w:szCs w:val="24"/>
        </w:rPr>
        <w:t>基地基本要求</w:t>
      </w:r>
      <w:r>
        <w:rPr>
          <w:rFonts w:hint="eastAsia" w:asciiTheme="minorEastAsia" w:hAnsiTheme="minorEastAsia" w:eastAsiaTheme="minorEastAsia"/>
          <w:sz w:val="24"/>
          <w:szCs w:val="24"/>
          <w:lang w:eastAsia="zh-CN"/>
        </w:rPr>
        <w:t>、</w:t>
      </w:r>
    </w:p>
    <w:p w14:paraId="4D89F78D">
      <w:pPr>
        <w:adjustRightInd w:val="0"/>
        <w:snapToGrid w:val="0"/>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酒店管理与数字化运营专业建立了稳定的校外基地，能提供前厅接待、客房服务、餐饮服务与管理等相关实习岗位，能涵盖当前相关行业发展的主流技能，可接纳一定规模的学生实习，能够配备相应数量的指导教师对学生实习</w:t>
      </w:r>
    </w:p>
    <w:p w14:paraId="40EAB217">
      <w:pPr>
        <w:adjustRightInd w:val="0"/>
        <w:snapToGrid w:val="0"/>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进行指导和管理，保证专业的认识实习、顶岗实习等教学任务实施。</w:t>
      </w:r>
    </w:p>
    <w:p w14:paraId="06BEFC58">
      <w:pPr>
        <w:adjustRightInd w:val="0"/>
        <w:snapToGrid w:val="0"/>
        <w:spacing w:line="360" w:lineRule="auto"/>
        <w:jc w:val="center"/>
        <w:rPr>
          <w:rFonts w:ascii="宋体" w:hAnsi="宋体" w:cs="Angsana New"/>
          <w:b/>
          <w:sz w:val="24"/>
          <w:szCs w:val="24"/>
          <w:lang w:bidi="th-TH"/>
        </w:rPr>
      </w:pPr>
      <w:r>
        <w:rPr>
          <w:rFonts w:hint="eastAsia" w:ascii="宋体" w:hAnsi="宋体" w:cs="Angsana New"/>
          <w:b/>
          <w:sz w:val="24"/>
          <w:szCs w:val="24"/>
          <w:lang w:bidi="th-TH"/>
        </w:rPr>
        <w:t>表</w:t>
      </w:r>
      <w:r>
        <w:rPr>
          <w:rFonts w:ascii="宋体" w:hAnsi="宋体" w:cs="Angsana New"/>
          <w:b/>
          <w:sz w:val="24"/>
          <w:szCs w:val="24"/>
          <w:lang w:bidi="th-TH"/>
        </w:rPr>
        <w:t xml:space="preserve">10  </w:t>
      </w:r>
      <w:r>
        <w:rPr>
          <w:rFonts w:hint="eastAsia" w:ascii="宋体" w:hAnsi="宋体" w:cs="Angsana New"/>
          <w:b/>
          <w:sz w:val="24"/>
          <w:szCs w:val="24"/>
          <w:lang w:bidi="th-TH"/>
        </w:rPr>
        <w:t>校外</w:t>
      </w:r>
      <w:r>
        <w:rPr>
          <w:rFonts w:hint="eastAsia" w:ascii="宋体" w:hAnsi="宋体" w:cs="Angsana New"/>
          <w:b/>
          <w:sz w:val="24"/>
          <w:szCs w:val="24"/>
          <w:lang w:val="en-US" w:eastAsia="zh-CN" w:bidi="th-TH"/>
        </w:rPr>
        <w:t>实训</w:t>
      </w:r>
      <w:r>
        <w:rPr>
          <w:rFonts w:hint="eastAsia" w:ascii="宋体" w:hAnsi="宋体" w:cs="Angsana New"/>
          <w:b/>
          <w:sz w:val="24"/>
          <w:szCs w:val="24"/>
          <w:lang w:bidi="th-TH"/>
        </w:rPr>
        <w:t>基地表</w:t>
      </w:r>
    </w:p>
    <w:tbl>
      <w:tblPr>
        <w:tblStyle w:val="11"/>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142"/>
        <w:gridCol w:w="910"/>
        <w:gridCol w:w="2044"/>
        <w:gridCol w:w="3081"/>
      </w:tblGrid>
      <w:tr w14:paraId="29241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9" w:type="dxa"/>
            <w:vAlign w:val="center"/>
          </w:tcPr>
          <w:p w14:paraId="67E3633B">
            <w:pPr>
              <w:adjustRightInd w:val="0"/>
              <w:snapToGrid w:val="0"/>
              <w:jc w:val="center"/>
              <w:rPr>
                <w:rFonts w:ascii="宋体"/>
                <w:szCs w:val="21"/>
              </w:rPr>
            </w:pPr>
            <w:r>
              <w:rPr>
                <w:rFonts w:hint="eastAsia" w:ascii="宋体" w:hAnsi="宋体"/>
                <w:szCs w:val="21"/>
              </w:rPr>
              <w:t>序号</w:t>
            </w:r>
          </w:p>
        </w:tc>
        <w:tc>
          <w:tcPr>
            <w:tcW w:w="2142" w:type="dxa"/>
            <w:vAlign w:val="center"/>
          </w:tcPr>
          <w:p w14:paraId="1962AF2B">
            <w:pPr>
              <w:adjustRightInd w:val="0"/>
              <w:snapToGrid w:val="0"/>
              <w:jc w:val="center"/>
              <w:rPr>
                <w:rFonts w:ascii="宋体"/>
                <w:szCs w:val="21"/>
              </w:rPr>
            </w:pPr>
            <w:r>
              <w:rPr>
                <w:rFonts w:hint="eastAsia" w:ascii="宋体" w:hAnsi="宋体"/>
                <w:szCs w:val="21"/>
              </w:rPr>
              <w:t>实训室（基地）名称</w:t>
            </w:r>
          </w:p>
        </w:tc>
        <w:tc>
          <w:tcPr>
            <w:tcW w:w="910" w:type="dxa"/>
            <w:vAlign w:val="center"/>
          </w:tcPr>
          <w:p w14:paraId="79E6CB33">
            <w:pPr>
              <w:adjustRightInd w:val="0"/>
              <w:snapToGrid w:val="0"/>
              <w:jc w:val="center"/>
              <w:rPr>
                <w:rFonts w:ascii="宋体"/>
                <w:szCs w:val="21"/>
              </w:rPr>
            </w:pPr>
            <w:r>
              <w:rPr>
                <w:rFonts w:hint="eastAsia" w:ascii="宋体" w:hAnsi="宋体"/>
                <w:szCs w:val="21"/>
              </w:rPr>
              <w:t>工位数</w:t>
            </w:r>
          </w:p>
        </w:tc>
        <w:tc>
          <w:tcPr>
            <w:tcW w:w="2044" w:type="dxa"/>
            <w:vAlign w:val="center"/>
          </w:tcPr>
          <w:p w14:paraId="260E67C7">
            <w:pPr>
              <w:adjustRightInd w:val="0"/>
              <w:snapToGrid w:val="0"/>
              <w:jc w:val="center"/>
              <w:rPr>
                <w:rFonts w:ascii="宋体"/>
                <w:szCs w:val="21"/>
              </w:rPr>
            </w:pPr>
            <w:r>
              <w:rPr>
                <w:rFonts w:hint="eastAsia" w:ascii="宋体" w:hAnsi="宋体"/>
                <w:szCs w:val="21"/>
              </w:rPr>
              <w:t>对应课程</w:t>
            </w:r>
            <w:r>
              <w:rPr>
                <w:rFonts w:ascii="宋体" w:hAnsi="宋体"/>
                <w:szCs w:val="21"/>
              </w:rPr>
              <w:t>名称</w:t>
            </w:r>
          </w:p>
        </w:tc>
        <w:tc>
          <w:tcPr>
            <w:tcW w:w="3081" w:type="dxa"/>
            <w:vAlign w:val="center"/>
          </w:tcPr>
          <w:p w14:paraId="11B007B3">
            <w:pPr>
              <w:adjustRightInd w:val="0"/>
              <w:snapToGrid w:val="0"/>
              <w:jc w:val="center"/>
              <w:rPr>
                <w:rFonts w:ascii="宋体"/>
                <w:szCs w:val="21"/>
              </w:rPr>
            </w:pPr>
            <w:r>
              <w:rPr>
                <w:rFonts w:hint="eastAsia" w:ascii="宋体" w:hAnsi="宋体"/>
                <w:szCs w:val="21"/>
              </w:rPr>
              <w:t>实训内容</w:t>
            </w:r>
          </w:p>
        </w:tc>
      </w:tr>
      <w:tr w14:paraId="40E86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709" w:type="dxa"/>
            <w:vAlign w:val="center"/>
          </w:tcPr>
          <w:p w14:paraId="69DF9B17">
            <w:pPr>
              <w:adjustRightInd w:val="0"/>
              <w:snapToGrid w:val="0"/>
              <w:jc w:val="center"/>
              <w:rPr>
                <w:rFonts w:ascii="宋体" w:hAnsi="宋体"/>
                <w:szCs w:val="21"/>
              </w:rPr>
            </w:pPr>
            <w:r>
              <w:rPr>
                <w:rFonts w:hint="eastAsia" w:ascii="宋体" w:hAnsi="宋体"/>
                <w:szCs w:val="21"/>
              </w:rPr>
              <w:t>1</w:t>
            </w:r>
          </w:p>
        </w:tc>
        <w:tc>
          <w:tcPr>
            <w:tcW w:w="2142" w:type="dxa"/>
            <w:vAlign w:val="center"/>
          </w:tcPr>
          <w:p w14:paraId="424DB57F">
            <w:pPr>
              <w:adjustRightInd w:val="0"/>
              <w:snapToGrid w:val="0"/>
              <w:spacing w:line="240" w:lineRule="exact"/>
              <w:rPr>
                <w:rFonts w:ascii="宋体" w:hAnsi="宋体"/>
                <w:szCs w:val="21"/>
              </w:rPr>
            </w:pPr>
            <w:r>
              <w:rPr>
                <w:rFonts w:hint="eastAsia" w:ascii="宋体" w:hAnsi="宋体"/>
                <w:szCs w:val="21"/>
                <w:lang w:val="en-US" w:eastAsia="zh-CN"/>
              </w:rPr>
              <w:t>洲际</w:t>
            </w:r>
            <w:r>
              <w:rPr>
                <w:rFonts w:hint="eastAsia" w:ascii="宋体" w:hAnsi="宋体"/>
                <w:szCs w:val="21"/>
              </w:rPr>
              <w:t>酒店集团</w:t>
            </w:r>
          </w:p>
        </w:tc>
        <w:tc>
          <w:tcPr>
            <w:tcW w:w="910" w:type="dxa"/>
            <w:vAlign w:val="center"/>
          </w:tcPr>
          <w:p w14:paraId="3A389171">
            <w:pPr>
              <w:adjustRightInd w:val="0"/>
              <w:snapToGrid w:val="0"/>
              <w:spacing w:line="240" w:lineRule="exact"/>
              <w:rPr>
                <w:rFonts w:ascii="宋体" w:hAnsi="宋体"/>
                <w:szCs w:val="21"/>
              </w:rPr>
            </w:pPr>
            <w:r>
              <w:rPr>
                <w:rFonts w:ascii="宋体" w:hAnsi="宋体"/>
                <w:szCs w:val="21"/>
              </w:rPr>
              <w:t>120</w:t>
            </w:r>
          </w:p>
        </w:tc>
        <w:tc>
          <w:tcPr>
            <w:tcW w:w="2044" w:type="dxa"/>
            <w:vAlign w:val="center"/>
          </w:tcPr>
          <w:p w14:paraId="273080C2">
            <w:pPr>
              <w:adjustRightInd w:val="0"/>
              <w:snapToGrid w:val="0"/>
              <w:spacing w:line="240" w:lineRule="exact"/>
              <w:rPr>
                <w:rFonts w:ascii="宋体" w:hAnsi="宋体"/>
                <w:szCs w:val="21"/>
              </w:rPr>
            </w:pPr>
            <w:r>
              <w:rPr>
                <w:rFonts w:hint="eastAsia" w:ascii="宋体" w:hAnsi="宋体"/>
                <w:szCs w:val="21"/>
              </w:rPr>
              <w:t>酒店督导管理实务、酒店人力资源管理</w:t>
            </w:r>
          </w:p>
        </w:tc>
        <w:tc>
          <w:tcPr>
            <w:tcW w:w="3081" w:type="dxa"/>
            <w:vAlign w:val="center"/>
          </w:tcPr>
          <w:p w14:paraId="0AC84AC0">
            <w:pPr>
              <w:adjustRightInd w:val="0"/>
              <w:snapToGrid w:val="0"/>
              <w:spacing w:line="240" w:lineRule="exact"/>
              <w:rPr>
                <w:rFonts w:ascii="宋体" w:hAnsi="宋体"/>
                <w:szCs w:val="21"/>
              </w:rPr>
            </w:pPr>
            <w:r>
              <w:rPr>
                <w:rFonts w:hint="eastAsia" w:ascii="宋体" w:hAnsi="宋体"/>
                <w:szCs w:val="21"/>
              </w:rPr>
              <w:t>培养酒店多方位管理人才，熟悉酒店前厅、客房、餐厅督导流程，具备人力资源与财务管理等相关工作能力。</w:t>
            </w:r>
          </w:p>
        </w:tc>
      </w:tr>
      <w:tr w14:paraId="4A25D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709" w:type="dxa"/>
            <w:vAlign w:val="center"/>
          </w:tcPr>
          <w:p w14:paraId="2F5F1675">
            <w:pPr>
              <w:adjustRightInd w:val="0"/>
              <w:snapToGrid w:val="0"/>
              <w:jc w:val="center"/>
              <w:rPr>
                <w:rFonts w:ascii="宋体" w:hAnsi="宋体"/>
                <w:szCs w:val="21"/>
              </w:rPr>
            </w:pPr>
            <w:r>
              <w:rPr>
                <w:rFonts w:hint="eastAsia" w:ascii="宋体" w:hAnsi="宋体"/>
                <w:szCs w:val="21"/>
              </w:rPr>
              <w:t>2</w:t>
            </w:r>
          </w:p>
        </w:tc>
        <w:tc>
          <w:tcPr>
            <w:tcW w:w="2142" w:type="dxa"/>
            <w:vAlign w:val="center"/>
          </w:tcPr>
          <w:p w14:paraId="6DED4657">
            <w:pPr>
              <w:adjustRightInd w:val="0"/>
              <w:snapToGrid w:val="0"/>
              <w:spacing w:line="240" w:lineRule="exact"/>
              <w:rPr>
                <w:rFonts w:hint="default" w:ascii="宋体" w:hAnsi="宋体" w:eastAsia="宋体"/>
                <w:szCs w:val="21"/>
                <w:lang w:val="en-US" w:eastAsia="zh-CN"/>
              </w:rPr>
            </w:pPr>
            <w:r>
              <w:rPr>
                <w:rFonts w:hint="eastAsia" w:ascii="宋体" w:hAnsi="宋体"/>
                <w:szCs w:val="21"/>
                <w:lang w:val="en-US" w:eastAsia="zh-CN"/>
              </w:rPr>
              <w:t>昆明索菲特大酒店</w:t>
            </w:r>
          </w:p>
        </w:tc>
        <w:tc>
          <w:tcPr>
            <w:tcW w:w="910" w:type="dxa"/>
            <w:vAlign w:val="center"/>
          </w:tcPr>
          <w:p w14:paraId="42B06E84">
            <w:pPr>
              <w:adjustRightInd w:val="0"/>
              <w:snapToGrid w:val="0"/>
              <w:spacing w:line="240" w:lineRule="exact"/>
              <w:rPr>
                <w:rFonts w:ascii="宋体" w:hAnsi="宋体"/>
                <w:szCs w:val="21"/>
              </w:rPr>
            </w:pPr>
            <w:r>
              <w:rPr>
                <w:rFonts w:ascii="宋体" w:hAnsi="宋体"/>
                <w:szCs w:val="21"/>
              </w:rPr>
              <w:t>80</w:t>
            </w:r>
          </w:p>
        </w:tc>
        <w:tc>
          <w:tcPr>
            <w:tcW w:w="2044" w:type="dxa"/>
            <w:vAlign w:val="center"/>
          </w:tcPr>
          <w:p w14:paraId="058CA1FC">
            <w:pPr>
              <w:adjustRightInd w:val="0"/>
              <w:snapToGrid w:val="0"/>
              <w:spacing w:line="240" w:lineRule="exact"/>
              <w:rPr>
                <w:rFonts w:ascii="宋体" w:hAnsi="宋体"/>
                <w:szCs w:val="21"/>
              </w:rPr>
            </w:pPr>
            <w:r>
              <w:rPr>
                <w:rFonts w:hint="eastAsia" w:ascii="宋体" w:hAnsi="宋体"/>
                <w:szCs w:val="21"/>
              </w:rPr>
              <w:t>酒店督导管理实务</w:t>
            </w:r>
          </w:p>
        </w:tc>
        <w:tc>
          <w:tcPr>
            <w:tcW w:w="3081" w:type="dxa"/>
            <w:vAlign w:val="center"/>
          </w:tcPr>
          <w:p w14:paraId="7F2F06D3">
            <w:pPr>
              <w:adjustRightInd w:val="0"/>
              <w:snapToGrid w:val="0"/>
              <w:spacing w:line="240" w:lineRule="exact"/>
              <w:rPr>
                <w:rFonts w:ascii="宋体" w:hAnsi="宋体"/>
                <w:szCs w:val="21"/>
              </w:rPr>
            </w:pPr>
            <w:r>
              <w:rPr>
                <w:rFonts w:hint="eastAsia" w:ascii="宋体" w:hAnsi="宋体"/>
                <w:szCs w:val="21"/>
              </w:rPr>
              <w:t>培养学生酒店前厅、客房、餐厅督等多方面督导管理能力，培养综合性人才。</w:t>
            </w:r>
          </w:p>
        </w:tc>
      </w:tr>
      <w:tr w14:paraId="1FDCD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709" w:type="dxa"/>
            <w:vAlign w:val="center"/>
          </w:tcPr>
          <w:p w14:paraId="295E6638">
            <w:pPr>
              <w:adjustRightInd w:val="0"/>
              <w:snapToGrid w:val="0"/>
              <w:jc w:val="center"/>
              <w:rPr>
                <w:rFonts w:ascii="宋体" w:hAnsi="宋体"/>
                <w:szCs w:val="21"/>
              </w:rPr>
            </w:pPr>
            <w:r>
              <w:rPr>
                <w:rFonts w:hint="eastAsia" w:ascii="宋体" w:hAnsi="宋体"/>
                <w:szCs w:val="21"/>
              </w:rPr>
              <w:t>3</w:t>
            </w:r>
          </w:p>
        </w:tc>
        <w:tc>
          <w:tcPr>
            <w:tcW w:w="2142" w:type="dxa"/>
            <w:vAlign w:val="center"/>
          </w:tcPr>
          <w:p w14:paraId="2584327C">
            <w:pPr>
              <w:adjustRightInd w:val="0"/>
              <w:snapToGrid w:val="0"/>
              <w:spacing w:line="240" w:lineRule="exact"/>
              <w:rPr>
                <w:rFonts w:ascii="宋体" w:hAnsi="宋体"/>
                <w:szCs w:val="21"/>
              </w:rPr>
            </w:pPr>
            <w:r>
              <w:rPr>
                <w:rFonts w:hint="eastAsia" w:ascii="宋体" w:hAnsi="宋体"/>
                <w:szCs w:val="21"/>
              </w:rPr>
              <w:t>富都酒店集团</w:t>
            </w:r>
          </w:p>
        </w:tc>
        <w:tc>
          <w:tcPr>
            <w:tcW w:w="910" w:type="dxa"/>
            <w:vAlign w:val="center"/>
          </w:tcPr>
          <w:p w14:paraId="5B91851A">
            <w:pPr>
              <w:adjustRightInd w:val="0"/>
              <w:snapToGrid w:val="0"/>
              <w:spacing w:line="240" w:lineRule="exact"/>
              <w:rPr>
                <w:rFonts w:ascii="宋体" w:hAnsi="宋体"/>
                <w:szCs w:val="21"/>
              </w:rPr>
            </w:pPr>
            <w:r>
              <w:rPr>
                <w:rFonts w:ascii="宋体" w:hAnsi="宋体"/>
                <w:szCs w:val="21"/>
              </w:rPr>
              <w:t>100</w:t>
            </w:r>
          </w:p>
        </w:tc>
        <w:tc>
          <w:tcPr>
            <w:tcW w:w="2044" w:type="dxa"/>
            <w:vAlign w:val="center"/>
          </w:tcPr>
          <w:p w14:paraId="78AC3047">
            <w:pPr>
              <w:adjustRightInd w:val="0"/>
              <w:snapToGrid w:val="0"/>
              <w:spacing w:line="240" w:lineRule="exact"/>
              <w:rPr>
                <w:rFonts w:ascii="宋体" w:hAnsi="宋体"/>
                <w:szCs w:val="21"/>
              </w:rPr>
            </w:pPr>
            <w:r>
              <w:rPr>
                <w:rFonts w:hint="eastAsia" w:ascii="宋体" w:hAnsi="宋体"/>
                <w:szCs w:val="21"/>
              </w:rPr>
              <w:t>酒店督导管理实务、酒店人力资源管理</w:t>
            </w:r>
          </w:p>
        </w:tc>
        <w:tc>
          <w:tcPr>
            <w:tcW w:w="3081" w:type="dxa"/>
            <w:vAlign w:val="center"/>
          </w:tcPr>
          <w:p w14:paraId="00C4FAF9">
            <w:pPr>
              <w:adjustRightInd w:val="0"/>
              <w:snapToGrid w:val="0"/>
              <w:spacing w:line="240" w:lineRule="exact"/>
              <w:rPr>
                <w:rFonts w:ascii="宋体" w:hAnsi="宋体"/>
                <w:szCs w:val="21"/>
              </w:rPr>
            </w:pPr>
            <w:r>
              <w:rPr>
                <w:rFonts w:hint="eastAsia" w:ascii="宋体" w:hAnsi="宋体"/>
                <w:szCs w:val="21"/>
              </w:rPr>
              <w:t>培养酒店多方位管理人才，熟悉酒店前厅、客房、餐厅督导流程，具备人力资源与财务管理等相关工作能力。</w:t>
            </w:r>
          </w:p>
        </w:tc>
      </w:tr>
      <w:tr w14:paraId="5CCB4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9" w:type="dxa"/>
            <w:vAlign w:val="center"/>
          </w:tcPr>
          <w:p w14:paraId="76BA3B7A">
            <w:pPr>
              <w:adjustRightInd w:val="0"/>
              <w:snapToGrid w:val="0"/>
              <w:jc w:val="center"/>
              <w:rPr>
                <w:rFonts w:ascii="宋体" w:hAnsi="宋体"/>
                <w:szCs w:val="21"/>
              </w:rPr>
            </w:pPr>
            <w:r>
              <w:rPr>
                <w:rFonts w:hint="eastAsia" w:ascii="宋体" w:hAnsi="宋体"/>
                <w:szCs w:val="21"/>
              </w:rPr>
              <w:t>4</w:t>
            </w:r>
          </w:p>
        </w:tc>
        <w:tc>
          <w:tcPr>
            <w:tcW w:w="2142" w:type="dxa"/>
            <w:vAlign w:val="center"/>
          </w:tcPr>
          <w:p w14:paraId="6188A93F">
            <w:pPr>
              <w:adjustRightInd w:val="0"/>
              <w:snapToGrid w:val="0"/>
              <w:spacing w:line="240" w:lineRule="exact"/>
              <w:rPr>
                <w:rFonts w:ascii="宋体" w:hAnsi="宋体"/>
                <w:szCs w:val="21"/>
              </w:rPr>
            </w:pPr>
            <w:r>
              <w:rPr>
                <w:rFonts w:hint="eastAsia" w:ascii="宋体" w:hAnsi="宋体"/>
                <w:szCs w:val="21"/>
              </w:rPr>
              <w:t>太仓集团</w:t>
            </w:r>
          </w:p>
        </w:tc>
        <w:tc>
          <w:tcPr>
            <w:tcW w:w="910" w:type="dxa"/>
            <w:vAlign w:val="center"/>
          </w:tcPr>
          <w:p w14:paraId="52D1CA1A">
            <w:pPr>
              <w:adjustRightInd w:val="0"/>
              <w:snapToGrid w:val="0"/>
              <w:spacing w:line="240" w:lineRule="exact"/>
              <w:rPr>
                <w:rFonts w:ascii="宋体" w:hAnsi="宋体"/>
                <w:szCs w:val="21"/>
              </w:rPr>
            </w:pPr>
            <w:r>
              <w:rPr>
                <w:rFonts w:ascii="宋体" w:hAnsi="宋体"/>
                <w:szCs w:val="21"/>
              </w:rPr>
              <w:t>70</w:t>
            </w:r>
          </w:p>
        </w:tc>
        <w:tc>
          <w:tcPr>
            <w:tcW w:w="2044" w:type="dxa"/>
            <w:vAlign w:val="center"/>
          </w:tcPr>
          <w:p w14:paraId="554316B8">
            <w:pPr>
              <w:adjustRightInd w:val="0"/>
              <w:snapToGrid w:val="0"/>
              <w:spacing w:line="240" w:lineRule="exact"/>
              <w:rPr>
                <w:rFonts w:hint="default" w:ascii="宋体" w:hAnsi="宋体" w:eastAsia="宋体"/>
                <w:szCs w:val="21"/>
                <w:lang w:val="en-US" w:eastAsia="zh-CN"/>
              </w:rPr>
            </w:pPr>
            <w:r>
              <w:rPr>
                <w:rFonts w:hint="eastAsia" w:ascii="宋体" w:hAnsi="宋体"/>
                <w:szCs w:val="21"/>
                <w:lang w:val="en-US" w:eastAsia="zh-CN"/>
              </w:rPr>
              <w:t>旅游职业礼仪、沟通技巧</w:t>
            </w:r>
          </w:p>
        </w:tc>
        <w:tc>
          <w:tcPr>
            <w:tcW w:w="3081" w:type="dxa"/>
            <w:vAlign w:val="center"/>
          </w:tcPr>
          <w:p w14:paraId="09CB716E">
            <w:pPr>
              <w:adjustRightInd w:val="0"/>
              <w:snapToGrid w:val="0"/>
              <w:spacing w:line="240" w:lineRule="exact"/>
              <w:rPr>
                <w:rFonts w:ascii="宋体" w:hAnsi="宋体"/>
                <w:szCs w:val="21"/>
              </w:rPr>
            </w:pPr>
            <w:r>
              <w:rPr>
                <w:rFonts w:hint="eastAsia" w:ascii="宋体" w:hAnsi="宋体"/>
                <w:szCs w:val="21"/>
              </w:rPr>
              <w:t>掌握沟通技巧与职业礼仪，能准确利用规范方式解决突发事件。</w:t>
            </w:r>
          </w:p>
        </w:tc>
      </w:tr>
      <w:tr w14:paraId="36275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709" w:type="dxa"/>
            <w:vAlign w:val="center"/>
          </w:tcPr>
          <w:p w14:paraId="7CA0BD6F">
            <w:pPr>
              <w:adjustRightInd w:val="0"/>
              <w:snapToGrid w:val="0"/>
              <w:jc w:val="center"/>
              <w:rPr>
                <w:rFonts w:ascii="宋体" w:hAnsi="宋体"/>
                <w:szCs w:val="21"/>
              </w:rPr>
            </w:pPr>
            <w:r>
              <w:rPr>
                <w:rFonts w:hint="eastAsia" w:ascii="宋体" w:hAnsi="宋体"/>
                <w:szCs w:val="21"/>
              </w:rPr>
              <w:t>5</w:t>
            </w:r>
          </w:p>
        </w:tc>
        <w:tc>
          <w:tcPr>
            <w:tcW w:w="2142" w:type="dxa"/>
            <w:vAlign w:val="center"/>
          </w:tcPr>
          <w:p w14:paraId="3D903B44">
            <w:pPr>
              <w:adjustRightInd w:val="0"/>
              <w:snapToGrid w:val="0"/>
              <w:spacing w:line="240" w:lineRule="exact"/>
              <w:rPr>
                <w:rFonts w:ascii="宋体" w:hAnsi="宋体"/>
                <w:szCs w:val="21"/>
              </w:rPr>
            </w:pPr>
            <w:r>
              <w:rPr>
                <w:rFonts w:hint="eastAsia" w:ascii="宋体" w:hAnsi="宋体"/>
                <w:szCs w:val="21"/>
              </w:rPr>
              <w:t>万达酒店集团</w:t>
            </w:r>
          </w:p>
        </w:tc>
        <w:tc>
          <w:tcPr>
            <w:tcW w:w="910" w:type="dxa"/>
            <w:vAlign w:val="center"/>
          </w:tcPr>
          <w:p w14:paraId="613E87ED">
            <w:pPr>
              <w:adjustRightInd w:val="0"/>
              <w:snapToGrid w:val="0"/>
              <w:spacing w:line="240" w:lineRule="exact"/>
              <w:rPr>
                <w:rFonts w:ascii="宋体" w:hAnsi="宋体"/>
                <w:szCs w:val="21"/>
              </w:rPr>
            </w:pPr>
            <w:r>
              <w:rPr>
                <w:rFonts w:hint="eastAsia" w:ascii="宋体" w:hAnsi="宋体"/>
                <w:szCs w:val="21"/>
              </w:rPr>
              <w:t>60</w:t>
            </w:r>
          </w:p>
        </w:tc>
        <w:tc>
          <w:tcPr>
            <w:tcW w:w="2044" w:type="dxa"/>
            <w:vAlign w:val="center"/>
          </w:tcPr>
          <w:p w14:paraId="36F18257">
            <w:pPr>
              <w:adjustRightInd w:val="0"/>
              <w:snapToGrid w:val="0"/>
              <w:spacing w:line="240" w:lineRule="exact"/>
              <w:rPr>
                <w:rFonts w:ascii="宋体" w:hAnsi="宋体"/>
                <w:szCs w:val="21"/>
              </w:rPr>
            </w:pPr>
            <w:r>
              <w:rPr>
                <w:rFonts w:hint="eastAsia" w:ascii="宋体" w:hAnsi="宋体"/>
                <w:szCs w:val="21"/>
              </w:rPr>
              <w:t>餐饮服务与数字化运营、酒店客户关系管理</w:t>
            </w:r>
          </w:p>
        </w:tc>
        <w:tc>
          <w:tcPr>
            <w:tcW w:w="3081" w:type="dxa"/>
            <w:vAlign w:val="center"/>
          </w:tcPr>
          <w:p w14:paraId="6A220504">
            <w:pPr>
              <w:adjustRightInd w:val="0"/>
              <w:snapToGrid w:val="0"/>
              <w:spacing w:line="240" w:lineRule="exact"/>
              <w:rPr>
                <w:rFonts w:ascii="宋体" w:hAnsi="宋体"/>
                <w:szCs w:val="21"/>
              </w:rPr>
            </w:pPr>
            <w:r>
              <w:rPr>
                <w:rFonts w:hint="eastAsia" w:ascii="宋体" w:hAnsi="宋体"/>
                <w:szCs w:val="21"/>
              </w:rPr>
              <w:t>培养餐饮服务与数字化运营能力，具备客户关系有效管理能力。</w:t>
            </w:r>
          </w:p>
        </w:tc>
      </w:tr>
      <w:tr w14:paraId="7DF92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709" w:type="dxa"/>
            <w:vAlign w:val="center"/>
          </w:tcPr>
          <w:p w14:paraId="1EBDFD07">
            <w:pPr>
              <w:adjustRightInd w:val="0"/>
              <w:snapToGrid w:val="0"/>
              <w:jc w:val="center"/>
              <w:rPr>
                <w:rFonts w:ascii="宋体" w:hAnsi="宋体"/>
                <w:szCs w:val="21"/>
              </w:rPr>
            </w:pPr>
            <w:r>
              <w:rPr>
                <w:rFonts w:hint="eastAsia" w:ascii="宋体" w:hAnsi="宋体"/>
                <w:szCs w:val="21"/>
              </w:rPr>
              <w:t>6</w:t>
            </w:r>
          </w:p>
        </w:tc>
        <w:tc>
          <w:tcPr>
            <w:tcW w:w="2142" w:type="dxa"/>
            <w:vAlign w:val="center"/>
          </w:tcPr>
          <w:p w14:paraId="79A0BCB9">
            <w:pPr>
              <w:adjustRightInd w:val="0"/>
              <w:snapToGrid w:val="0"/>
              <w:spacing w:line="240" w:lineRule="exact"/>
              <w:rPr>
                <w:rFonts w:ascii="宋体" w:hAnsi="宋体"/>
                <w:szCs w:val="21"/>
              </w:rPr>
            </w:pPr>
            <w:r>
              <w:rPr>
                <w:rFonts w:hint="eastAsia" w:ascii="宋体" w:hAnsi="宋体"/>
                <w:szCs w:val="21"/>
              </w:rPr>
              <w:t>云南名途旅行有限</w:t>
            </w:r>
          </w:p>
          <w:p w14:paraId="2674F47A">
            <w:pPr>
              <w:adjustRightInd w:val="0"/>
              <w:snapToGrid w:val="0"/>
              <w:spacing w:line="240" w:lineRule="exact"/>
              <w:rPr>
                <w:rFonts w:ascii="宋体" w:hAnsi="宋体"/>
                <w:szCs w:val="21"/>
              </w:rPr>
            </w:pPr>
            <w:r>
              <w:rPr>
                <w:rFonts w:hint="eastAsia" w:ascii="宋体" w:hAnsi="宋体"/>
                <w:szCs w:val="21"/>
              </w:rPr>
              <w:t>公司</w:t>
            </w:r>
          </w:p>
        </w:tc>
        <w:tc>
          <w:tcPr>
            <w:tcW w:w="910" w:type="dxa"/>
            <w:vAlign w:val="center"/>
          </w:tcPr>
          <w:p w14:paraId="6FD3BC1E">
            <w:pPr>
              <w:adjustRightInd w:val="0"/>
              <w:snapToGrid w:val="0"/>
              <w:spacing w:line="240" w:lineRule="exact"/>
              <w:rPr>
                <w:rFonts w:ascii="宋体" w:hAnsi="宋体"/>
                <w:szCs w:val="21"/>
              </w:rPr>
            </w:pPr>
            <w:r>
              <w:rPr>
                <w:rFonts w:hint="eastAsia" w:ascii="宋体" w:hAnsi="宋体"/>
                <w:szCs w:val="21"/>
              </w:rPr>
              <w:t>60</w:t>
            </w:r>
          </w:p>
        </w:tc>
        <w:tc>
          <w:tcPr>
            <w:tcW w:w="2044" w:type="dxa"/>
            <w:vAlign w:val="center"/>
          </w:tcPr>
          <w:p w14:paraId="28E4B5E6">
            <w:pPr>
              <w:adjustRightInd w:val="0"/>
              <w:snapToGrid w:val="0"/>
              <w:spacing w:line="240" w:lineRule="exact"/>
              <w:rPr>
                <w:rFonts w:ascii="宋体" w:hAnsi="宋体"/>
                <w:szCs w:val="21"/>
              </w:rPr>
            </w:pPr>
            <w:r>
              <w:rPr>
                <w:rFonts w:hint="eastAsia" w:ascii="宋体" w:hAnsi="宋体"/>
                <w:szCs w:val="21"/>
              </w:rPr>
              <w:t>旅游学概论、酒店数字化营销</w:t>
            </w:r>
          </w:p>
        </w:tc>
        <w:tc>
          <w:tcPr>
            <w:tcW w:w="3081" w:type="dxa"/>
            <w:vAlign w:val="center"/>
          </w:tcPr>
          <w:p w14:paraId="6922FAB7">
            <w:pPr>
              <w:adjustRightInd w:val="0"/>
              <w:snapToGrid w:val="0"/>
              <w:spacing w:line="240" w:lineRule="exact"/>
              <w:rPr>
                <w:rFonts w:ascii="宋体" w:hAnsi="宋体"/>
                <w:szCs w:val="21"/>
              </w:rPr>
            </w:pPr>
            <w:r>
              <w:rPr>
                <w:rFonts w:hint="eastAsia" w:ascii="宋体" w:hAnsi="宋体"/>
                <w:szCs w:val="21"/>
              </w:rPr>
              <w:t>掌握旅游要素，学会旅游计调相关知识，能独立完成酒店数字化营销方案等。</w:t>
            </w:r>
          </w:p>
        </w:tc>
      </w:tr>
      <w:tr w14:paraId="7A762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709" w:type="dxa"/>
            <w:vAlign w:val="center"/>
          </w:tcPr>
          <w:p w14:paraId="5A62D9B9">
            <w:pPr>
              <w:adjustRightInd w:val="0"/>
              <w:snapToGrid w:val="0"/>
              <w:jc w:val="center"/>
              <w:rPr>
                <w:rFonts w:ascii="宋体" w:hAnsi="宋体"/>
                <w:szCs w:val="21"/>
              </w:rPr>
            </w:pPr>
            <w:r>
              <w:rPr>
                <w:rFonts w:hint="eastAsia" w:ascii="宋体" w:hAnsi="宋体"/>
                <w:szCs w:val="21"/>
              </w:rPr>
              <w:t>7</w:t>
            </w:r>
          </w:p>
        </w:tc>
        <w:tc>
          <w:tcPr>
            <w:tcW w:w="2142" w:type="dxa"/>
            <w:vAlign w:val="center"/>
          </w:tcPr>
          <w:p w14:paraId="1D477F93">
            <w:pPr>
              <w:adjustRightInd w:val="0"/>
              <w:snapToGrid w:val="0"/>
              <w:spacing w:line="240" w:lineRule="exact"/>
              <w:rPr>
                <w:rFonts w:ascii="宋体" w:hAnsi="宋体"/>
                <w:szCs w:val="21"/>
              </w:rPr>
            </w:pPr>
            <w:r>
              <w:rPr>
                <w:rFonts w:hint="eastAsia" w:ascii="宋体" w:hAnsi="宋体"/>
                <w:szCs w:val="21"/>
              </w:rPr>
              <w:t>云南海埂酒店管理</w:t>
            </w:r>
          </w:p>
          <w:p w14:paraId="5AF5FD6C">
            <w:pPr>
              <w:adjustRightInd w:val="0"/>
              <w:snapToGrid w:val="0"/>
              <w:spacing w:line="240" w:lineRule="exact"/>
              <w:rPr>
                <w:rFonts w:ascii="宋体" w:hAnsi="宋体"/>
                <w:szCs w:val="21"/>
              </w:rPr>
            </w:pPr>
            <w:r>
              <w:rPr>
                <w:rFonts w:hint="eastAsia" w:ascii="宋体" w:hAnsi="宋体"/>
                <w:szCs w:val="21"/>
              </w:rPr>
              <w:t>有限公司</w:t>
            </w:r>
          </w:p>
        </w:tc>
        <w:tc>
          <w:tcPr>
            <w:tcW w:w="910" w:type="dxa"/>
            <w:vAlign w:val="center"/>
          </w:tcPr>
          <w:p w14:paraId="2A07FBF7">
            <w:pPr>
              <w:adjustRightInd w:val="0"/>
              <w:snapToGrid w:val="0"/>
              <w:spacing w:line="240" w:lineRule="exact"/>
              <w:rPr>
                <w:rFonts w:ascii="宋体" w:hAnsi="宋体"/>
                <w:szCs w:val="21"/>
              </w:rPr>
            </w:pPr>
            <w:r>
              <w:rPr>
                <w:rFonts w:ascii="宋体" w:hAnsi="宋体"/>
                <w:szCs w:val="21"/>
              </w:rPr>
              <w:t>60</w:t>
            </w:r>
          </w:p>
        </w:tc>
        <w:tc>
          <w:tcPr>
            <w:tcW w:w="2044" w:type="dxa"/>
            <w:vAlign w:val="center"/>
          </w:tcPr>
          <w:p w14:paraId="0F5A0382">
            <w:pPr>
              <w:adjustRightInd w:val="0"/>
              <w:snapToGrid w:val="0"/>
              <w:spacing w:line="240" w:lineRule="exact"/>
              <w:rPr>
                <w:rFonts w:ascii="宋体" w:hAnsi="宋体"/>
                <w:szCs w:val="21"/>
              </w:rPr>
            </w:pPr>
            <w:r>
              <w:rPr>
                <w:rFonts w:hint="eastAsia" w:ascii="宋体" w:hAnsi="宋体"/>
                <w:szCs w:val="21"/>
              </w:rPr>
              <w:t>前厅服务与数字化运营、客房服务与数字化运营</w:t>
            </w:r>
          </w:p>
        </w:tc>
        <w:tc>
          <w:tcPr>
            <w:tcW w:w="3081" w:type="dxa"/>
            <w:vAlign w:val="center"/>
          </w:tcPr>
          <w:p w14:paraId="0B453E5D">
            <w:pPr>
              <w:adjustRightInd w:val="0"/>
              <w:snapToGrid w:val="0"/>
              <w:spacing w:line="240" w:lineRule="exact"/>
              <w:rPr>
                <w:rFonts w:ascii="宋体" w:hAnsi="宋体"/>
                <w:szCs w:val="21"/>
              </w:rPr>
            </w:pPr>
            <w:r>
              <w:rPr>
                <w:rFonts w:hint="eastAsia" w:ascii="宋体" w:hAnsi="宋体"/>
                <w:szCs w:val="21"/>
              </w:rPr>
              <w:t>掌握前厅管理系统使用与协助客人入住，具备客房整理运营工作能力。</w:t>
            </w:r>
          </w:p>
        </w:tc>
      </w:tr>
      <w:tr w14:paraId="1FC21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709" w:type="dxa"/>
            <w:vAlign w:val="center"/>
          </w:tcPr>
          <w:p w14:paraId="2205A1EB">
            <w:pPr>
              <w:adjustRightInd w:val="0"/>
              <w:snapToGrid w:val="0"/>
              <w:jc w:val="center"/>
              <w:rPr>
                <w:rFonts w:ascii="宋体" w:hAnsi="宋体"/>
                <w:szCs w:val="21"/>
              </w:rPr>
            </w:pPr>
            <w:r>
              <w:rPr>
                <w:rFonts w:hint="eastAsia" w:ascii="宋体" w:hAnsi="宋体"/>
                <w:szCs w:val="21"/>
              </w:rPr>
              <w:t>8</w:t>
            </w:r>
          </w:p>
        </w:tc>
        <w:tc>
          <w:tcPr>
            <w:tcW w:w="2142" w:type="dxa"/>
            <w:vAlign w:val="center"/>
          </w:tcPr>
          <w:p w14:paraId="4D218452">
            <w:pPr>
              <w:adjustRightInd w:val="0"/>
              <w:snapToGrid w:val="0"/>
              <w:spacing w:line="240" w:lineRule="exact"/>
              <w:rPr>
                <w:rFonts w:hint="default" w:ascii="宋体" w:hAnsi="宋体" w:eastAsia="宋体"/>
                <w:szCs w:val="21"/>
                <w:lang w:val="en-US" w:eastAsia="zh-CN"/>
              </w:rPr>
            </w:pPr>
            <w:r>
              <w:rPr>
                <w:rFonts w:hint="eastAsia" w:ascii="宋体" w:hAnsi="宋体"/>
                <w:szCs w:val="21"/>
                <w:lang w:val="en-US" w:eastAsia="zh-CN"/>
              </w:rPr>
              <w:t>广晟沁园酒店</w:t>
            </w:r>
          </w:p>
        </w:tc>
        <w:tc>
          <w:tcPr>
            <w:tcW w:w="910" w:type="dxa"/>
            <w:vAlign w:val="center"/>
          </w:tcPr>
          <w:p w14:paraId="19DE105D">
            <w:pPr>
              <w:adjustRightInd w:val="0"/>
              <w:snapToGrid w:val="0"/>
              <w:spacing w:line="240" w:lineRule="exact"/>
              <w:rPr>
                <w:rFonts w:ascii="宋体" w:hAnsi="宋体"/>
                <w:szCs w:val="21"/>
              </w:rPr>
            </w:pPr>
            <w:r>
              <w:rPr>
                <w:rFonts w:ascii="宋体" w:hAnsi="宋体"/>
                <w:szCs w:val="21"/>
              </w:rPr>
              <w:t>30</w:t>
            </w:r>
          </w:p>
        </w:tc>
        <w:tc>
          <w:tcPr>
            <w:tcW w:w="2044" w:type="dxa"/>
            <w:vAlign w:val="center"/>
          </w:tcPr>
          <w:p w14:paraId="772679B4">
            <w:pPr>
              <w:adjustRightInd w:val="0"/>
              <w:snapToGrid w:val="0"/>
              <w:spacing w:line="240" w:lineRule="exact"/>
              <w:rPr>
                <w:rFonts w:ascii="宋体" w:hAnsi="宋体"/>
                <w:szCs w:val="21"/>
              </w:rPr>
            </w:pPr>
            <w:r>
              <w:rPr>
                <w:rFonts w:hint="eastAsia" w:ascii="宋体" w:hAnsi="宋体"/>
                <w:szCs w:val="21"/>
              </w:rPr>
              <w:t>前厅服务与数字化运营、酒店客户关系管理</w:t>
            </w:r>
          </w:p>
        </w:tc>
        <w:tc>
          <w:tcPr>
            <w:tcW w:w="3081" w:type="dxa"/>
            <w:vAlign w:val="center"/>
          </w:tcPr>
          <w:p w14:paraId="1A17D7E4">
            <w:pPr>
              <w:adjustRightInd w:val="0"/>
              <w:snapToGrid w:val="0"/>
              <w:spacing w:line="240" w:lineRule="exact"/>
              <w:rPr>
                <w:rFonts w:ascii="宋体" w:hAnsi="宋体"/>
                <w:szCs w:val="21"/>
              </w:rPr>
            </w:pPr>
            <w:r>
              <w:rPr>
                <w:rFonts w:hint="eastAsia" w:ascii="宋体" w:hAnsi="宋体"/>
                <w:szCs w:val="21"/>
              </w:rPr>
              <w:t>培养前厅数字化接待能力，利用信息手段实现客户资源合理配置。</w:t>
            </w:r>
          </w:p>
        </w:tc>
      </w:tr>
      <w:tr w14:paraId="1E8CB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9" w:type="dxa"/>
            <w:vAlign w:val="center"/>
          </w:tcPr>
          <w:p w14:paraId="73D5C558">
            <w:pPr>
              <w:adjustRightInd w:val="0"/>
              <w:snapToGrid w:val="0"/>
              <w:jc w:val="center"/>
              <w:rPr>
                <w:rFonts w:ascii="宋体" w:hAnsi="宋体"/>
                <w:szCs w:val="21"/>
              </w:rPr>
            </w:pPr>
            <w:r>
              <w:rPr>
                <w:rFonts w:hint="eastAsia" w:ascii="宋体" w:hAnsi="宋体"/>
                <w:szCs w:val="21"/>
              </w:rPr>
              <w:t>9</w:t>
            </w:r>
          </w:p>
        </w:tc>
        <w:tc>
          <w:tcPr>
            <w:tcW w:w="2142" w:type="dxa"/>
            <w:vAlign w:val="center"/>
          </w:tcPr>
          <w:p w14:paraId="6B00B721">
            <w:pPr>
              <w:adjustRightInd w:val="0"/>
              <w:snapToGrid w:val="0"/>
              <w:spacing w:line="240" w:lineRule="exact"/>
              <w:rPr>
                <w:rFonts w:ascii="宋体" w:hAnsi="宋体"/>
                <w:szCs w:val="21"/>
              </w:rPr>
            </w:pPr>
            <w:r>
              <w:rPr>
                <w:rFonts w:hint="eastAsia" w:ascii="宋体" w:hAnsi="宋体"/>
                <w:szCs w:val="21"/>
              </w:rPr>
              <w:t>云南鑫多多财务管理有限公司</w:t>
            </w:r>
          </w:p>
        </w:tc>
        <w:tc>
          <w:tcPr>
            <w:tcW w:w="910" w:type="dxa"/>
            <w:vAlign w:val="center"/>
          </w:tcPr>
          <w:p w14:paraId="157E5810">
            <w:pPr>
              <w:adjustRightInd w:val="0"/>
              <w:snapToGrid w:val="0"/>
              <w:spacing w:line="240" w:lineRule="exact"/>
              <w:rPr>
                <w:rFonts w:ascii="宋体" w:hAnsi="宋体"/>
                <w:szCs w:val="21"/>
              </w:rPr>
            </w:pPr>
            <w:r>
              <w:rPr>
                <w:rFonts w:hint="eastAsia" w:ascii="宋体" w:hAnsi="宋体"/>
                <w:szCs w:val="21"/>
              </w:rPr>
              <w:t>3</w:t>
            </w:r>
            <w:r>
              <w:rPr>
                <w:rFonts w:ascii="宋体" w:hAnsi="宋体"/>
                <w:szCs w:val="21"/>
              </w:rPr>
              <w:t>0</w:t>
            </w:r>
          </w:p>
        </w:tc>
        <w:tc>
          <w:tcPr>
            <w:tcW w:w="2044" w:type="dxa"/>
            <w:vAlign w:val="center"/>
          </w:tcPr>
          <w:p w14:paraId="2B052705">
            <w:pPr>
              <w:adjustRightInd w:val="0"/>
              <w:snapToGrid w:val="0"/>
              <w:spacing w:line="240" w:lineRule="exact"/>
              <w:rPr>
                <w:rFonts w:hint="default" w:ascii="宋体" w:hAnsi="宋体" w:eastAsia="宋体"/>
                <w:szCs w:val="21"/>
                <w:lang w:val="en-US" w:eastAsia="zh-CN"/>
              </w:rPr>
            </w:pPr>
            <w:r>
              <w:rPr>
                <w:rFonts w:hint="eastAsia" w:ascii="宋体"/>
                <w:szCs w:val="21"/>
              </w:rPr>
              <w:t>咖啡</w:t>
            </w:r>
            <w:r>
              <w:rPr>
                <w:rFonts w:hint="eastAsia" w:ascii="宋体"/>
                <w:szCs w:val="21"/>
                <w:lang w:val="en-US" w:eastAsia="zh-CN"/>
              </w:rPr>
              <w:t>文化与制作</w:t>
            </w:r>
            <w:r>
              <w:rPr>
                <w:rFonts w:hint="eastAsia" w:ascii="宋体"/>
                <w:szCs w:val="21"/>
              </w:rPr>
              <w:t>、</w:t>
            </w:r>
            <w:r>
              <w:rPr>
                <w:rFonts w:hint="eastAsia" w:ascii="宋体"/>
                <w:szCs w:val="21"/>
                <w:lang w:val="en-US" w:eastAsia="zh-CN"/>
              </w:rPr>
              <w:t>西点烘焙与创意茶歇</w:t>
            </w:r>
          </w:p>
        </w:tc>
        <w:tc>
          <w:tcPr>
            <w:tcW w:w="3081" w:type="dxa"/>
            <w:vAlign w:val="center"/>
          </w:tcPr>
          <w:p w14:paraId="7FB6B00C">
            <w:pPr>
              <w:adjustRightInd w:val="0"/>
              <w:snapToGrid w:val="0"/>
              <w:spacing w:line="240" w:lineRule="exact"/>
              <w:rPr>
                <w:rFonts w:ascii="宋体" w:hAnsi="宋体"/>
                <w:szCs w:val="21"/>
              </w:rPr>
            </w:pPr>
            <w:r>
              <w:rPr>
                <w:rFonts w:hint="eastAsia" w:ascii="宋体" w:hAnsi="宋体"/>
                <w:szCs w:val="21"/>
              </w:rPr>
              <w:t>学会咖啡调制与品鉴，完成西点制作</w:t>
            </w:r>
            <w:r>
              <w:rPr>
                <w:rFonts w:hint="eastAsia" w:ascii="宋体" w:hAnsi="宋体"/>
                <w:szCs w:val="21"/>
                <w:lang w:val="en-US" w:eastAsia="zh-CN"/>
              </w:rPr>
              <w:t>与茶歇设计</w:t>
            </w:r>
            <w:r>
              <w:rPr>
                <w:rFonts w:hint="eastAsia" w:ascii="宋体" w:hAnsi="宋体"/>
                <w:szCs w:val="21"/>
              </w:rPr>
              <w:t>。</w:t>
            </w:r>
          </w:p>
        </w:tc>
      </w:tr>
      <w:tr w14:paraId="1D2DA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709" w:type="dxa"/>
            <w:vAlign w:val="center"/>
          </w:tcPr>
          <w:p w14:paraId="17393CED">
            <w:pPr>
              <w:adjustRightInd w:val="0"/>
              <w:snapToGrid w:val="0"/>
              <w:jc w:val="center"/>
              <w:rPr>
                <w:rFonts w:ascii="宋体" w:hAnsi="宋体"/>
                <w:szCs w:val="21"/>
              </w:rPr>
            </w:pPr>
            <w:r>
              <w:rPr>
                <w:rFonts w:hint="eastAsia" w:ascii="宋体" w:hAnsi="宋体"/>
                <w:szCs w:val="21"/>
              </w:rPr>
              <w:t>1</w:t>
            </w:r>
            <w:r>
              <w:rPr>
                <w:rFonts w:ascii="宋体" w:hAnsi="宋体"/>
                <w:szCs w:val="21"/>
              </w:rPr>
              <w:t>0</w:t>
            </w:r>
          </w:p>
        </w:tc>
        <w:tc>
          <w:tcPr>
            <w:tcW w:w="2142" w:type="dxa"/>
            <w:vAlign w:val="center"/>
          </w:tcPr>
          <w:p w14:paraId="09E30AFF">
            <w:pPr>
              <w:adjustRightInd w:val="0"/>
              <w:snapToGrid w:val="0"/>
              <w:spacing w:line="240" w:lineRule="exact"/>
              <w:rPr>
                <w:rFonts w:hint="default" w:ascii="宋体" w:hAnsi="宋体" w:eastAsia="宋体"/>
                <w:szCs w:val="21"/>
                <w:lang w:val="en-US" w:eastAsia="zh-CN"/>
              </w:rPr>
            </w:pPr>
            <w:r>
              <w:rPr>
                <w:rFonts w:hint="eastAsia" w:ascii="宋体" w:hAnsi="宋体"/>
                <w:szCs w:val="21"/>
                <w:lang w:val="en-US" w:eastAsia="zh-CN"/>
              </w:rPr>
              <w:t>昆明喜来登酒店</w:t>
            </w:r>
          </w:p>
        </w:tc>
        <w:tc>
          <w:tcPr>
            <w:tcW w:w="910" w:type="dxa"/>
            <w:vAlign w:val="center"/>
          </w:tcPr>
          <w:p w14:paraId="66298345">
            <w:pPr>
              <w:adjustRightInd w:val="0"/>
              <w:snapToGrid w:val="0"/>
              <w:spacing w:line="240" w:lineRule="exact"/>
              <w:rPr>
                <w:rFonts w:ascii="宋体" w:hAnsi="宋体"/>
                <w:szCs w:val="21"/>
              </w:rPr>
            </w:pPr>
            <w:r>
              <w:rPr>
                <w:rFonts w:ascii="宋体" w:hAnsi="宋体"/>
                <w:szCs w:val="21"/>
              </w:rPr>
              <w:t>30</w:t>
            </w:r>
          </w:p>
        </w:tc>
        <w:tc>
          <w:tcPr>
            <w:tcW w:w="2044" w:type="dxa"/>
            <w:vAlign w:val="center"/>
          </w:tcPr>
          <w:p w14:paraId="619DD577">
            <w:pPr>
              <w:adjustRightInd w:val="0"/>
              <w:snapToGrid w:val="0"/>
              <w:spacing w:line="240" w:lineRule="exact"/>
              <w:rPr>
                <w:rFonts w:ascii="宋体" w:hAnsi="宋体"/>
                <w:szCs w:val="21"/>
              </w:rPr>
            </w:pPr>
            <w:r>
              <w:rPr>
                <w:rFonts w:hint="eastAsia" w:ascii="宋体" w:hAnsi="宋体"/>
                <w:szCs w:val="21"/>
              </w:rPr>
              <w:t>前厅服务与数字化运营、客房服务与数字化运营</w:t>
            </w:r>
          </w:p>
        </w:tc>
        <w:tc>
          <w:tcPr>
            <w:tcW w:w="3081" w:type="dxa"/>
            <w:vAlign w:val="center"/>
          </w:tcPr>
          <w:p w14:paraId="7F13298B">
            <w:pPr>
              <w:adjustRightInd w:val="0"/>
              <w:snapToGrid w:val="0"/>
              <w:spacing w:line="240" w:lineRule="exact"/>
              <w:rPr>
                <w:rFonts w:ascii="宋体" w:hAnsi="宋体"/>
                <w:szCs w:val="21"/>
              </w:rPr>
            </w:pPr>
            <w:r>
              <w:rPr>
                <w:rFonts w:hint="eastAsia" w:ascii="宋体" w:hAnsi="宋体"/>
                <w:szCs w:val="21"/>
              </w:rPr>
              <w:t>掌握前厅管理系统使用与协助客人入住，具备客房整理运营工作能力。</w:t>
            </w:r>
          </w:p>
        </w:tc>
      </w:tr>
    </w:tbl>
    <w:p w14:paraId="7B9C17FB">
      <w:pPr>
        <w:adjustRightInd w:val="0"/>
        <w:snapToGrid w:val="0"/>
        <w:spacing w:line="360" w:lineRule="auto"/>
        <w:ind w:firstLine="480" w:firstLineChars="200"/>
        <w:rPr>
          <w:rFonts w:ascii="宋体" w:cs="Angsana New"/>
          <w:sz w:val="24"/>
          <w:szCs w:val="24"/>
          <w:lang w:bidi="th-TH"/>
        </w:rPr>
      </w:pPr>
      <w:r>
        <w:rPr>
          <w:rFonts w:ascii="宋体" w:cs="Angsana New"/>
          <w:sz w:val="24"/>
          <w:szCs w:val="24"/>
          <w:lang w:bidi="th-TH"/>
        </w:rPr>
        <w:t>3.</w:t>
      </w:r>
      <w:r>
        <w:rPr>
          <w:rFonts w:hint="eastAsia" w:ascii="宋体" w:cs="Angsana New"/>
          <w:sz w:val="24"/>
          <w:szCs w:val="24"/>
          <w:lang w:bidi="th-TH"/>
        </w:rPr>
        <w:t>支持信息化教学方面的基本要求</w:t>
      </w:r>
    </w:p>
    <w:p w14:paraId="2E50E0A3">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支持信息化教学方面的基本要求为:具有可利用的数字化教学资源库、文献资料、常见问题解答等信息化条件;鼓励教师开发并利用信息化教学资源、教学平台，创新教学方法，引导学生利用信息化教学条件自主学习，提升教学效果。</w:t>
      </w:r>
    </w:p>
    <w:p w14:paraId="6FC688C8">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（三）教学资源</w:t>
      </w:r>
    </w:p>
    <w:p w14:paraId="2E7A4A02">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1．教材选用基本要求</w:t>
      </w:r>
    </w:p>
    <w:p w14:paraId="2475F131">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按照国家规定，经过规范程序选用教材，优先选用国家规划教材和国家优秀教材。专业课程教材应体现本行业新技术、新规范、新标准、新形态，并通过数字教材、活页式教材等多种方式进行动态更新。除教材外，教师还应当积极寻找适宜书籍、网络资料等作为教学辅助和参考使用。校企合作订单班应当引入企业规范，建设校企合作教材和教辅材料。</w:t>
      </w:r>
    </w:p>
    <w:p w14:paraId="5BB29CB2">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2．图书文献配备基本要求</w:t>
      </w:r>
    </w:p>
    <w:p w14:paraId="6E3245D5">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图书文献配备能满足人才培养、专业建设、教科研等工作的需要。专业类图书文献主要包括：酒店企业管理手册、住宿及餐饮业管理的专业图书、文献资料以及专业领域的优秀期刊等。及时配置新经济、新技术、新工艺、新材料、新管理方式、新服务方式等相关的图书文献。生均图书应达50册（含电子图书）</w:t>
      </w:r>
      <w:r>
        <w:rPr>
          <w:rFonts w:hint="eastAsia" w:ascii="宋体" w:cs="Angsana New"/>
          <w:sz w:val="24"/>
          <w:szCs w:val="24"/>
          <w:lang w:eastAsia="zh-CN" w:bidi="th-TH"/>
        </w:rPr>
        <w:t>，</w:t>
      </w:r>
      <w:r>
        <w:rPr>
          <w:rFonts w:hint="eastAsia" w:ascii="宋体" w:cs="Angsana New"/>
          <w:sz w:val="24"/>
          <w:szCs w:val="24"/>
          <w:lang w:bidi="th-TH"/>
        </w:rPr>
        <w:t>图书馆和教室应配备网络接口，满足学生在网上使用本专业学习资源的需要。</w:t>
      </w:r>
    </w:p>
    <w:p w14:paraId="19ADEF2C">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3．数字教学资源配置基本要求</w:t>
      </w:r>
    </w:p>
    <w:p w14:paraId="3D80D0E1">
      <w:pPr>
        <w:adjustRightInd w:val="0"/>
        <w:snapToGrid w:val="0"/>
        <w:spacing w:line="360" w:lineRule="auto"/>
        <w:ind w:firstLine="480" w:firstLineChars="200"/>
        <w:rPr>
          <w:rFonts w:hint="eastAsia" w:ascii="宋体" w:eastAsia="宋体" w:cs="Angsana New"/>
          <w:sz w:val="24"/>
          <w:szCs w:val="24"/>
          <w:lang w:val="en-US" w:eastAsia="zh-CN" w:bidi="th-TH"/>
        </w:rPr>
      </w:pPr>
      <w:r>
        <w:rPr>
          <w:rFonts w:hint="eastAsia" w:ascii="宋体" w:eastAsia="宋体" w:cs="Angsana New"/>
          <w:sz w:val="24"/>
          <w:szCs w:val="24"/>
          <w:lang w:val="en-US" w:eastAsia="zh-CN" w:bidi="th-TH"/>
        </w:rPr>
        <w:t>本专业建设、配备与酒店管理与数字化运营专业有关的专业教学资源库1个，教学资源有文本类资源960个，演示文稿类资源980个，图形(图像)类资源6789个，音频、视频类资源340个，动画类资源142个，资源库种类丰富、形式多样、使用便捷、动态更新、满足教学。</w:t>
      </w:r>
    </w:p>
    <w:p w14:paraId="336CA865">
      <w:pPr>
        <w:adjustRightInd w:val="0"/>
        <w:snapToGrid w:val="0"/>
        <w:spacing w:line="360" w:lineRule="auto"/>
        <w:ind w:firstLine="482" w:firstLineChars="200"/>
        <w:rPr>
          <w:rFonts w:ascii="宋体" w:hAnsi="宋体" w:cs="Angsana New"/>
          <w:b/>
          <w:sz w:val="24"/>
          <w:szCs w:val="24"/>
          <w:lang w:bidi="th-TH"/>
        </w:rPr>
      </w:pPr>
      <w:r>
        <w:rPr>
          <w:rFonts w:hint="eastAsia" w:ascii="宋体" w:hAnsi="宋体" w:cs="Angsana New"/>
          <w:b/>
          <w:sz w:val="24"/>
          <w:szCs w:val="24"/>
          <w:lang w:bidi="th-TH"/>
        </w:rPr>
        <w:t>（四</w:t>
      </w:r>
      <w:r>
        <w:rPr>
          <w:rFonts w:ascii="宋体" w:hAnsi="宋体" w:cs="Angsana New"/>
          <w:b/>
          <w:sz w:val="24"/>
          <w:szCs w:val="24"/>
          <w:lang w:bidi="th-TH"/>
        </w:rPr>
        <w:t>）</w:t>
      </w:r>
      <w:r>
        <w:rPr>
          <w:rFonts w:hint="eastAsia" w:ascii="宋体" w:hAnsi="宋体" w:cs="Angsana New"/>
          <w:b/>
          <w:sz w:val="24"/>
          <w:szCs w:val="24"/>
          <w:lang w:bidi="th-TH"/>
        </w:rPr>
        <w:t>校企</w:t>
      </w:r>
      <w:r>
        <w:rPr>
          <w:rFonts w:ascii="宋体" w:hAnsi="宋体" w:cs="Angsana New"/>
          <w:b/>
          <w:sz w:val="24"/>
          <w:szCs w:val="24"/>
          <w:lang w:bidi="th-TH"/>
        </w:rPr>
        <w:t>合作</w:t>
      </w:r>
    </w:p>
    <w:p w14:paraId="2B99E8E9">
      <w:pPr>
        <w:adjustRightInd w:val="0"/>
        <w:snapToGrid w:val="0"/>
        <w:spacing w:line="360" w:lineRule="auto"/>
        <w:ind w:firstLine="480" w:firstLineChars="200"/>
        <w:rPr>
          <w:rFonts w:hint="eastAsia" w:ascii="宋体" w:eastAsia="宋体" w:cs="Angsana New"/>
          <w:sz w:val="24"/>
          <w:szCs w:val="24"/>
          <w:lang w:val="en-US" w:eastAsia="zh-CN" w:bidi="th-TH"/>
        </w:rPr>
      </w:pPr>
      <w:r>
        <w:rPr>
          <w:rFonts w:hint="eastAsia" w:ascii="宋体" w:eastAsia="宋体" w:cs="Angsana New"/>
          <w:sz w:val="24"/>
          <w:szCs w:val="24"/>
          <w:lang w:val="en-US" w:eastAsia="zh-CN" w:bidi="th-TH"/>
        </w:rPr>
        <w:t>本专业校企合作主要包含教学实践与企业实习环节，校企合作企业配备企业指导老师不少于2人，按校企双导师设置。</w:t>
      </w:r>
    </w:p>
    <w:p w14:paraId="792153B5">
      <w:pPr>
        <w:adjustRightInd w:val="0"/>
        <w:snapToGrid w:val="0"/>
        <w:spacing w:line="360" w:lineRule="auto"/>
        <w:jc w:val="center"/>
        <w:rPr>
          <w:rFonts w:hint="eastAsia" w:ascii="宋体" w:hAnsi="宋体" w:cs="Angsana New"/>
          <w:b/>
          <w:sz w:val="24"/>
          <w:szCs w:val="24"/>
          <w:lang w:bidi="th-TH"/>
        </w:rPr>
      </w:pPr>
    </w:p>
    <w:p w14:paraId="6A850833">
      <w:pPr>
        <w:adjustRightInd w:val="0"/>
        <w:snapToGrid w:val="0"/>
        <w:spacing w:line="360" w:lineRule="auto"/>
        <w:jc w:val="center"/>
        <w:rPr>
          <w:rFonts w:ascii="宋体" w:hAnsi="宋体" w:cs="Angsana New"/>
          <w:b/>
          <w:sz w:val="24"/>
          <w:szCs w:val="24"/>
          <w:lang w:bidi="th-TH"/>
        </w:rPr>
      </w:pPr>
      <w:r>
        <w:rPr>
          <w:rFonts w:hint="eastAsia" w:ascii="宋体" w:hAnsi="宋体" w:cs="Angsana New"/>
          <w:b/>
          <w:sz w:val="24"/>
          <w:szCs w:val="24"/>
          <w:lang w:bidi="th-TH"/>
        </w:rPr>
        <w:t>表11 合作企业情况表</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2191"/>
        <w:gridCol w:w="1144"/>
        <w:gridCol w:w="1795"/>
        <w:gridCol w:w="2817"/>
      </w:tblGrid>
      <w:tr w14:paraId="701FC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43" w:type="pct"/>
            <w:vAlign w:val="center"/>
          </w:tcPr>
          <w:p w14:paraId="0C9880BF">
            <w:pPr>
              <w:adjustRightInd w:val="0"/>
              <w:snapToGrid w:val="0"/>
              <w:jc w:val="center"/>
              <w:rPr>
                <w:rFonts w:ascii="宋体"/>
                <w:szCs w:val="21"/>
              </w:rPr>
            </w:pPr>
            <w:r>
              <w:rPr>
                <w:rFonts w:hint="eastAsia" w:ascii="宋体" w:hAnsi="宋体"/>
                <w:szCs w:val="21"/>
              </w:rPr>
              <w:t>序号</w:t>
            </w:r>
          </w:p>
        </w:tc>
        <w:tc>
          <w:tcPr>
            <w:tcW w:w="1256" w:type="pct"/>
            <w:vAlign w:val="center"/>
          </w:tcPr>
          <w:p w14:paraId="518FC84C">
            <w:pPr>
              <w:adjustRightInd w:val="0"/>
              <w:snapToGrid w:val="0"/>
              <w:jc w:val="center"/>
              <w:rPr>
                <w:rFonts w:ascii="宋体"/>
                <w:szCs w:val="21"/>
              </w:rPr>
            </w:pPr>
            <w:r>
              <w:rPr>
                <w:rFonts w:hint="eastAsia" w:ascii="宋体" w:hAnsi="宋体"/>
                <w:szCs w:val="21"/>
              </w:rPr>
              <w:t>企业名称</w:t>
            </w:r>
          </w:p>
        </w:tc>
        <w:tc>
          <w:tcPr>
            <w:tcW w:w="656" w:type="pct"/>
            <w:vAlign w:val="center"/>
          </w:tcPr>
          <w:p w14:paraId="1403EC32">
            <w:pPr>
              <w:adjustRightInd w:val="0"/>
              <w:snapToGrid w:val="0"/>
              <w:jc w:val="center"/>
              <w:rPr>
                <w:rFonts w:ascii="宋体"/>
                <w:szCs w:val="21"/>
              </w:rPr>
            </w:pPr>
            <w:r>
              <w:rPr>
                <w:rFonts w:hint="eastAsia" w:ascii="宋体" w:hAnsi="宋体"/>
                <w:szCs w:val="21"/>
              </w:rPr>
              <w:t>所属行业</w:t>
            </w:r>
          </w:p>
        </w:tc>
        <w:tc>
          <w:tcPr>
            <w:tcW w:w="1029" w:type="pct"/>
            <w:vAlign w:val="center"/>
          </w:tcPr>
          <w:p w14:paraId="7588F2CF">
            <w:pPr>
              <w:adjustRightInd w:val="0"/>
              <w:snapToGrid w:val="0"/>
              <w:jc w:val="center"/>
              <w:rPr>
                <w:rFonts w:ascii="宋体"/>
                <w:szCs w:val="21"/>
              </w:rPr>
            </w:pPr>
            <w:r>
              <w:rPr>
                <w:rFonts w:hint="eastAsia" w:ascii="宋体" w:hAnsi="宋体"/>
                <w:szCs w:val="21"/>
              </w:rPr>
              <w:t>接纳实习人数</w:t>
            </w:r>
          </w:p>
        </w:tc>
        <w:tc>
          <w:tcPr>
            <w:tcW w:w="1615" w:type="pct"/>
            <w:vAlign w:val="center"/>
          </w:tcPr>
          <w:p w14:paraId="21D7D554">
            <w:pPr>
              <w:adjustRightInd w:val="0"/>
              <w:snapToGrid w:val="0"/>
              <w:jc w:val="center"/>
              <w:rPr>
                <w:rFonts w:ascii="宋体"/>
                <w:szCs w:val="21"/>
              </w:rPr>
            </w:pPr>
            <w:r>
              <w:rPr>
                <w:rFonts w:hint="eastAsia" w:ascii="宋体" w:hAnsi="宋体"/>
                <w:szCs w:val="21"/>
              </w:rPr>
              <w:t>实习内容</w:t>
            </w:r>
          </w:p>
        </w:tc>
      </w:tr>
      <w:tr w14:paraId="736D2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43" w:type="pct"/>
            <w:vAlign w:val="center"/>
          </w:tcPr>
          <w:p w14:paraId="0D427DAB">
            <w:pPr>
              <w:adjustRightInd w:val="0"/>
              <w:snapToGrid w:val="0"/>
              <w:jc w:val="center"/>
              <w:rPr>
                <w:rFonts w:ascii="宋体"/>
                <w:szCs w:val="21"/>
              </w:rPr>
            </w:pPr>
            <w:r>
              <w:rPr>
                <w:rFonts w:hint="eastAsia" w:ascii="宋体"/>
                <w:szCs w:val="21"/>
              </w:rPr>
              <w:t>1</w:t>
            </w:r>
          </w:p>
        </w:tc>
        <w:tc>
          <w:tcPr>
            <w:tcW w:w="1256" w:type="pct"/>
            <w:vAlign w:val="center"/>
          </w:tcPr>
          <w:p w14:paraId="4ADBC417">
            <w:pPr>
              <w:adjustRightInd w:val="0"/>
              <w:snapToGrid w:val="0"/>
              <w:spacing w:line="240" w:lineRule="exact"/>
              <w:jc w:val="center"/>
              <w:rPr>
                <w:rFonts w:ascii="宋体"/>
                <w:szCs w:val="21"/>
              </w:rPr>
            </w:pPr>
            <w:r>
              <w:rPr>
                <w:rFonts w:hint="eastAsia" w:ascii="宋体" w:hAnsi="宋体"/>
                <w:szCs w:val="21"/>
                <w:lang w:val="en-US" w:eastAsia="zh-CN"/>
              </w:rPr>
              <w:t>洲际</w:t>
            </w:r>
            <w:r>
              <w:rPr>
                <w:rFonts w:hint="eastAsia" w:ascii="宋体" w:hAnsi="宋体"/>
                <w:szCs w:val="21"/>
              </w:rPr>
              <w:t>酒店集团</w:t>
            </w:r>
          </w:p>
        </w:tc>
        <w:tc>
          <w:tcPr>
            <w:tcW w:w="656" w:type="pct"/>
            <w:vAlign w:val="center"/>
          </w:tcPr>
          <w:p w14:paraId="6BFE7E52">
            <w:pPr>
              <w:adjustRightInd w:val="0"/>
              <w:snapToGrid w:val="0"/>
              <w:spacing w:line="240" w:lineRule="exact"/>
              <w:jc w:val="center"/>
              <w:rPr>
                <w:rFonts w:ascii="宋体"/>
                <w:szCs w:val="21"/>
              </w:rPr>
            </w:pPr>
            <w:r>
              <w:rPr>
                <w:rFonts w:ascii="宋体"/>
                <w:szCs w:val="21"/>
              </w:rPr>
              <w:t>服务</w:t>
            </w:r>
            <w:r>
              <w:rPr>
                <w:rFonts w:hint="eastAsia" w:ascii="宋体"/>
                <w:szCs w:val="21"/>
              </w:rPr>
              <w:t>行</w:t>
            </w:r>
            <w:r>
              <w:rPr>
                <w:rFonts w:ascii="宋体"/>
                <w:szCs w:val="21"/>
              </w:rPr>
              <w:t>业</w:t>
            </w:r>
          </w:p>
        </w:tc>
        <w:tc>
          <w:tcPr>
            <w:tcW w:w="1029" w:type="pct"/>
            <w:vAlign w:val="center"/>
          </w:tcPr>
          <w:p w14:paraId="1D40F312">
            <w:pPr>
              <w:adjustRightInd w:val="0"/>
              <w:snapToGrid w:val="0"/>
              <w:spacing w:line="240" w:lineRule="exact"/>
              <w:jc w:val="center"/>
              <w:rPr>
                <w:rFonts w:ascii="宋体"/>
                <w:szCs w:val="21"/>
              </w:rPr>
            </w:pPr>
          </w:p>
          <w:p w14:paraId="5FB9C6F0">
            <w:pPr>
              <w:adjustRightInd w:val="0"/>
              <w:snapToGrid w:val="0"/>
              <w:spacing w:line="240" w:lineRule="exact"/>
              <w:jc w:val="center"/>
              <w:rPr>
                <w:rFonts w:ascii="宋体"/>
                <w:szCs w:val="21"/>
              </w:rPr>
            </w:pPr>
            <w:r>
              <w:rPr>
                <w:rFonts w:hint="eastAsia" w:ascii="宋体"/>
                <w:szCs w:val="21"/>
              </w:rPr>
              <w:t>30人/年</w:t>
            </w:r>
          </w:p>
        </w:tc>
        <w:tc>
          <w:tcPr>
            <w:tcW w:w="1615" w:type="pct"/>
            <w:vAlign w:val="center"/>
          </w:tcPr>
          <w:p w14:paraId="7511D760">
            <w:pPr>
              <w:adjustRightInd w:val="0"/>
              <w:snapToGrid w:val="0"/>
              <w:spacing w:line="240" w:lineRule="exact"/>
              <w:rPr>
                <w:rFonts w:ascii="宋体"/>
                <w:szCs w:val="21"/>
              </w:rPr>
            </w:pPr>
            <w:r>
              <w:rPr>
                <w:rFonts w:hint="eastAsia" w:ascii="宋体"/>
                <w:szCs w:val="21"/>
              </w:rPr>
              <w:t>前厅接待</w:t>
            </w:r>
          </w:p>
          <w:p w14:paraId="4880772F">
            <w:pPr>
              <w:adjustRightInd w:val="0"/>
              <w:snapToGrid w:val="0"/>
              <w:spacing w:line="240" w:lineRule="exact"/>
              <w:rPr>
                <w:rFonts w:ascii="宋体"/>
                <w:szCs w:val="21"/>
              </w:rPr>
            </w:pPr>
            <w:r>
              <w:rPr>
                <w:rFonts w:hint="eastAsia" w:ascii="宋体"/>
                <w:szCs w:val="21"/>
              </w:rPr>
              <w:t>餐饮服务</w:t>
            </w:r>
          </w:p>
          <w:p w14:paraId="036922EA">
            <w:pPr>
              <w:adjustRightInd w:val="0"/>
              <w:snapToGrid w:val="0"/>
              <w:spacing w:line="240" w:lineRule="exact"/>
              <w:rPr>
                <w:rFonts w:ascii="宋体"/>
                <w:szCs w:val="21"/>
              </w:rPr>
            </w:pPr>
            <w:r>
              <w:rPr>
                <w:rFonts w:hint="eastAsia" w:ascii="宋体"/>
                <w:szCs w:val="21"/>
              </w:rPr>
              <w:t>客房服务</w:t>
            </w:r>
          </w:p>
        </w:tc>
      </w:tr>
      <w:tr w14:paraId="41608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3" w:type="pct"/>
            <w:vAlign w:val="center"/>
          </w:tcPr>
          <w:p w14:paraId="3C84E93A">
            <w:pPr>
              <w:adjustRightInd w:val="0"/>
              <w:snapToGrid w:val="0"/>
              <w:jc w:val="center"/>
              <w:rPr>
                <w:rFonts w:ascii="宋体"/>
                <w:szCs w:val="21"/>
              </w:rPr>
            </w:pPr>
            <w:r>
              <w:rPr>
                <w:rFonts w:hint="eastAsia" w:ascii="宋体"/>
                <w:szCs w:val="21"/>
              </w:rPr>
              <w:t>2</w:t>
            </w:r>
          </w:p>
        </w:tc>
        <w:tc>
          <w:tcPr>
            <w:tcW w:w="1256" w:type="pct"/>
            <w:vAlign w:val="center"/>
          </w:tcPr>
          <w:p w14:paraId="51F4335B">
            <w:pPr>
              <w:adjustRightInd w:val="0"/>
              <w:snapToGrid w:val="0"/>
              <w:spacing w:line="240" w:lineRule="exact"/>
              <w:jc w:val="center"/>
              <w:rPr>
                <w:rFonts w:ascii="宋体"/>
                <w:szCs w:val="21"/>
              </w:rPr>
            </w:pPr>
            <w:r>
              <w:rPr>
                <w:rFonts w:hint="eastAsia" w:ascii="宋体" w:hAnsi="宋体"/>
                <w:szCs w:val="21"/>
              </w:rPr>
              <w:t>华怡名都</w:t>
            </w:r>
          </w:p>
        </w:tc>
        <w:tc>
          <w:tcPr>
            <w:tcW w:w="656" w:type="pct"/>
            <w:vAlign w:val="center"/>
          </w:tcPr>
          <w:p w14:paraId="2063095F">
            <w:pPr>
              <w:adjustRightInd w:val="0"/>
              <w:snapToGrid w:val="0"/>
              <w:spacing w:line="240" w:lineRule="exact"/>
              <w:jc w:val="center"/>
              <w:rPr>
                <w:rFonts w:ascii="宋体"/>
                <w:szCs w:val="21"/>
              </w:rPr>
            </w:pPr>
            <w:r>
              <w:rPr>
                <w:rFonts w:ascii="宋体"/>
                <w:szCs w:val="21"/>
              </w:rPr>
              <w:t>服务</w:t>
            </w:r>
            <w:r>
              <w:rPr>
                <w:rFonts w:hint="eastAsia" w:ascii="宋体"/>
                <w:szCs w:val="21"/>
              </w:rPr>
              <w:t>行</w:t>
            </w:r>
            <w:r>
              <w:rPr>
                <w:rFonts w:ascii="宋体"/>
                <w:szCs w:val="21"/>
              </w:rPr>
              <w:t>业</w:t>
            </w:r>
          </w:p>
        </w:tc>
        <w:tc>
          <w:tcPr>
            <w:tcW w:w="1029" w:type="pct"/>
            <w:vAlign w:val="center"/>
          </w:tcPr>
          <w:p w14:paraId="126B36CA">
            <w:pPr>
              <w:adjustRightInd w:val="0"/>
              <w:snapToGrid w:val="0"/>
              <w:spacing w:line="240" w:lineRule="exact"/>
              <w:jc w:val="center"/>
              <w:rPr>
                <w:rFonts w:ascii="宋体"/>
                <w:szCs w:val="21"/>
              </w:rPr>
            </w:pPr>
          </w:p>
          <w:p w14:paraId="36219C7B">
            <w:pPr>
              <w:adjustRightInd w:val="0"/>
              <w:snapToGrid w:val="0"/>
              <w:spacing w:line="240" w:lineRule="exact"/>
              <w:jc w:val="center"/>
              <w:rPr>
                <w:rFonts w:ascii="宋体"/>
                <w:szCs w:val="21"/>
              </w:rPr>
            </w:pPr>
            <w:r>
              <w:rPr>
                <w:rFonts w:hint="eastAsia" w:ascii="宋体"/>
                <w:szCs w:val="21"/>
              </w:rPr>
              <w:t>30人/年</w:t>
            </w:r>
          </w:p>
        </w:tc>
        <w:tc>
          <w:tcPr>
            <w:tcW w:w="1615" w:type="pct"/>
            <w:vAlign w:val="center"/>
          </w:tcPr>
          <w:p w14:paraId="427CDDE5">
            <w:pPr>
              <w:adjustRightInd w:val="0"/>
              <w:snapToGrid w:val="0"/>
              <w:spacing w:line="240" w:lineRule="exact"/>
              <w:rPr>
                <w:rFonts w:ascii="宋体"/>
                <w:szCs w:val="21"/>
              </w:rPr>
            </w:pPr>
            <w:r>
              <w:rPr>
                <w:rFonts w:hint="eastAsia" w:ascii="宋体"/>
                <w:szCs w:val="21"/>
              </w:rPr>
              <w:t>督导管理</w:t>
            </w:r>
          </w:p>
          <w:p w14:paraId="4B597168">
            <w:pPr>
              <w:adjustRightInd w:val="0"/>
              <w:snapToGrid w:val="0"/>
              <w:spacing w:line="240" w:lineRule="exact"/>
              <w:rPr>
                <w:rFonts w:ascii="宋体"/>
                <w:szCs w:val="21"/>
              </w:rPr>
            </w:pPr>
            <w:r>
              <w:rPr>
                <w:rFonts w:hint="eastAsia" w:ascii="宋体"/>
                <w:szCs w:val="21"/>
              </w:rPr>
              <w:t>餐饮服务与管理</w:t>
            </w:r>
          </w:p>
        </w:tc>
      </w:tr>
      <w:tr w14:paraId="7C481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43" w:type="pct"/>
            <w:vAlign w:val="center"/>
          </w:tcPr>
          <w:p w14:paraId="301214FC">
            <w:pPr>
              <w:adjustRightInd w:val="0"/>
              <w:snapToGrid w:val="0"/>
              <w:jc w:val="center"/>
              <w:rPr>
                <w:rFonts w:ascii="宋体"/>
                <w:szCs w:val="21"/>
              </w:rPr>
            </w:pPr>
            <w:r>
              <w:rPr>
                <w:rFonts w:hint="eastAsia" w:ascii="宋体"/>
                <w:szCs w:val="21"/>
              </w:rPr>
              <w:t>3</w:t>
            </w:r>
          </w:p>
        </w:tc>
        <w:tc>
          <w:tcPr>
            <w:tcW w:w="1256" w:type="pct"/>
            <w:vAlign w:val="center"/>
          </w:tcPr>
          <w:p w14:paraId="40BBC8A9">
            <w:pPr>
              <w:adjustRightInd w:val="0"/>
              <w:snapToGrid w:val="0"/>
              <w:spacing w:line="240" w:lineRule="exact"/>
              <w:jc w:val="center"/>
              <w:rPr>
                <w:rFonts w:ascii="宋体"/>
                <w:szCs w:val="21"/>
              </w:rPr>
            </w:pPr>
            <w:r>
              <w:rPr>
                <w:rFonts w:hint="eastAsia" w:ascii="宋体" w:hAnsi="宋体"/>
                <w:szCs w:val="21"/>
              </w:rPr>
              <w:t>富都酒店集团</w:t>
            </w:r>
          </w:p>
        </w:tc>
        <w:tc>
          <w:tcPr>
            <w:tcW w:w="656" w:type="pct"/>
            <w:vAlign w:val="center"/>
          </w:tcPr>
          <w:p w14:paraId="7F0DCF50">
            <w:pPr>
              <w:adjustRightInd w:val="0"/>
              <w:snapToGrid w:val="0"/>
              <w:spacing w:line="240" w:lineRule="exact"/>
              <w:jc w:val="center"/>
              <w:rPr>
                <w:rFonts w:ascii="宋体"/>
                <w:szCs w:val="21"/>
              </w:rPr>
            </w:pPr>
            <w:r>
              <w:rPr>
                <w:rFonts w:ascii="宋体"/>
                <w:szCs w:val="21"/>
              </w:rPr>
              <w:t>服务</w:t>
            </w:r>
            <w:r>
              <w:rPr>
                <w:rFonts w:hint="eastAsia" w:ascii="宋体"/>
                <w:szCs w:val="21"/>
              </w:rPr>
              <w:t>行</w:t>
            </w:r>
            <w:r>
              <w:rPr>
                <w:rFonts w:ascii="宋体"/>
                <w:szCs w:val="21"/>
              </w:rPr>
              <w:t>业</w:t>
            </w:r>
          </w:p>
        </w:tc>
        <w:tc>
          <w:tcPr>
            <w:tcW w:w="1029" w:type="pct"/>
            <w:vAlign w:val="center"/>
          </w:tcPr>
          <w:p w14:paraId="4FD71AAF">
            <w:pPr>
              <w:adjustRightInd w:val="0"/>
              <w:snapToGrid w:val="0"/>
              <w:spacing w:line="240" w:lineRule="exact"/>
              <w:jc w:val="center"/>
              <w:rPr>
                <w:rFonts w:ascii="宋体"/>
                <w:szCs w:val="21"/>
              </w:rPr>
            </w:pPr>
            <w:r>
              <w:rPr>
                <w:rFonts w:hint="eastAsia" w:ascii="宋体"/>
                <w:szCs w:val="21"/>
              </w:rPr>
              <w:t>50人/年</w:t>
            </w:r>
          </w:p>
        </w:tc>
        <w:tc>
          <w:tcPr>
            <w:tcW w:w="1615" w:type="pct"/>
            <w:vAlign w:val="center"/>
          </w:tcPr>
          <w:p w14:paraId="0A2797B3">
            <w:pPr>
              <w:adjustRightInd w:val="0"/>
              <w:snapToGrid w:val="0"/>
              <w:spacing w:line="240" w:lineRule="exact"/>
              <w:rPr>
                <w:rFonts w:ascii="宋体"/>
                <w:szCs w:val="21"/>
              </w:rPr>
            </w:pPr>
            <w:r>
              <w:rPr>
                <w:rFonts w:hint="eastAsia" w:ascii="宋体"/>
                <w:szCs w:val="21"/>
              </w:rPr>
              <w:t>酒店数字化运营</w:t>
            </w:r>
          </w:p>
          <w:p w14:paraId="2BF365A0">
            <w:pPr>
              <w:adjustRightInd w:val="0"/>
              <w:snapToGrid w:val="0"/>
              <w:spacing w:line="240" w:lineRule="exact"/>
              <w:rPr>
                <w:rFonts w:ascii="宋体"/>
                <w:szCs w:val="21"/>
              </w:rPr>
            </w:pPr>
            <w:r>
              <w:rPr>
                <w:rFonts w:hint="eastAsia" w:ascii="宋体"/>
                <w:szCs w:val="21"/>
              </w:rPr>
              <w:t>餐饮服务</w:t>
            </w:r>
          </w:p>
          <w:p w14:paraId="338E7C6C">
            <w:pPr>
              <w:adjustRightInd w:val="0"/>
              <w:snapToGrid w:val="0"/>
              <w:spacing w:line="240" w:lineRule="exact"/>
              <w:rPr>
                <w:rFonts w:ascii="宋体"/>
                <w:szCs w:val="21"/>
              </w:rPr>
            </w:pPr>
            <w:r>
              <w:rPr>
                <w:rFonts w:hint="eastAsia" w:ascii="宋体"/>
                <w:szCs w:val="21"/>
              </w:rPr>
              <w:t>客房服务</w:t>
            </w:r>
          </w:p>
        </w:tc>
      </w:tr>
      <w:tr w14:paraId="33649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3" w:type="pct"/>
            <w:vAlign w:val="center"/>
          </w:tcPr>
          <w:p w14:paraId="74D32645">
            <w:pPr>
              <w:adjustRightInd w:val="0"/>
              <w:snapToGrid w:val="0"/>
              <w:jc w:val="center"/>
              <w:rPr>
                <w:rFonts w:ascii="宋体"/>
                <w:szCs w:val="21"/>
              </w:rPr>
            </w:pPr>
            <w:r>
              <w:rPr>
                <w:rFonts w:hint="eastAsia" w:ascii="宋体"/>
                <w:szCs w:val="21"/>
              </w:rPr>
              <w:t>4</w:t>
            </w:r>
          </w:p>
        </w:tc>
        <w:tc>
          <w:tcPr>
            <w:tcW w:w="1256" w:type="pct"/>
            <w:vAlign w:val="center"/>
          </w:tcPr>
          <w:p w14:paraId="63701562">
            <w:pPr>
              <w:adjustRightInd w:val="0"/>
              <w:snapToGrid w:val="0"/>
              <w:spacing w:line="240" w:lineRule="exact"/>
              <w:jc w:val="center"/>
              <w:rPr>
                <w:rFonts w:hint="default" w:ascii="宋体" w:eastAsia="宋体"/>
                <w:szCs w:val="21"/>
                <w:lang w:val="en-US" w:eastAsia="zh-CN"/>
              </w:rPr>
            </w:pPr>
            <w:r>
              <w:rPr>
                <w:rFonts w:hint="eastAsia" w:ascii="宋体" w:hAnsi="宋体"/>
                <w:szCs w:val="21"/>
                <w:lang w:val="en-US" w:eastAsia="zh-CN"/>
              </w:rPr>
              <w:t>天目湖涵田度假村</w:t>
            </w:r>
          </w:p>
        </w:tc>
        <w:tc>
          <w:tcPr>
            <w:tcW w:w="656" w:type="pct"/>
            <w:vAlign w:val="center"/>
          </w:tcPr>
          <w:p w14:paraId="5DF1353B">
            <w:pPr>
              <w:adjustRightInd w:val="0"/>
              <w:snapToGrid w:val="0"/>
              <w:spacing w:line="240" w:lineRule="exact"/>
              <w:jc w:val="center"/>
              <w:rPr>
                <w:rFonts w:ascii="宋体"/>
                <w:szCs w:val="21"/>
              </w:rPr>
            </w:pPr>
            <w:r>
              <w:rPr>
                <w:rFonts w:ascii="宋体"/>
                <w:szCs w:val="21"/>
              </w:rPr>
              <w:t>服务</w:t>
            </w:r>
            <w:r>
              <w:rPr>
                <w:rFonts w:hint="eastAsia" w:ascii="宋体"/>
                <w:szCs w:val="21"/>
              </w:rPr>
              <w:t>行</w:t>
            </w:r>
            <w:r>
              <w:rPr>
                <w:rFonts w:ascii="宋体"/>
                <w:szCs w:val="21"/>
              </w:rPr>
              <w:t>业</w:t>
            </w:r>
          </w:p>
        </w:tc>
        <w:tc>
          <w:tcPr>
            <w:tcW w:w="1029" w:type="pct"/>
            <w:vAlign w:val="center"/>
          </w:tcPr>
          <w:p w14:paraId="0993F01A">
            <w:pPr>
              <w:adjustRightInd w:val="0"/>
              <w:snapToGrid w:val="0"/>
              <w:spacing w:line="240" w:lineRule="exact"/>
              <w:jc w:val="center"/>
              <w:rPr>
                <w:rFonts w:ascii="宋体"/>
                <w:szCs w:val="21"/>
              </w:rPr>
            </w:pPr>
            <w:r>
              <w:rPr>
                <w:rFonts w:hint="eastAsia" w:ascii="宋体"/>
                <w:szCs w:val="21"/>
                <w:lang w:val="en-US" w:eastAsia="zh-CN"/>
              </w:rPr>
              <w:t>2</w:t>
            </w:r>
            <w:r>
              <w:rPr>
                <w:rFonts w:hint="eastAsia" w:ascii="宋体"/>
                <w:szCs w:val="21"/>
              </w:rPr>
              <w:t>0人/年</w:t>
            </w:r>
          </w:p>
        </w:tc>
        <w:tc>
          <w:tcPr>
            <w:tcW w:w="1615" w:type="pct"/>
            <w:vAlign w:val="center"/>
          </w:tcPr>
          <w:p w14:paraId="0B6EDCDB">
            <w:pPr>
              <w:adjustRightInd w:val="0"/>
              <w:snapToGrid w:val="0"/>
              <w:spacing w:line="240" w:lineRule="exact"/>
              <w:rPr>
                <w:rFonts w:ascii="宋体"/>
                <w:szCs w:val="21"/>
              </w:rPr>
            </w:pPr>
            <w:r>
              <w:rPr>
                <w:rFonts w:hint="eastAsia" w:ascii="宋体"/>
                <w:szCs w:val="21"/>
              </w:rPr>
              <w:t>服务与接待礼仪</w:t>
            </w:r>
          </w:p>
          <w:p w14:paraId="371B7502">
            <w:pPr>
              <w:adjustRightInd w:val="0"/>
              <w:snapToGrid w:val="0"/>
              <w:spacing w:line="240" w:lineRule="exact"/>
              <w:rPr>
                <w:rFonts w:ascii="宋体"/>
                <w:szCs w:val="21"/>
              </w:rPr>
            </w:pPr>
            <w:r>
              <w:rPr>
                <w:rFonts w:hint="eastAsia" w:ascii="宋体"/>
                <w:szCs w:val="21"/>
              </w:rPr>
              <w:t>数字化营销</w:t>
            </w:r>
          </w:p>
        </w:tc>
      </w:tr>
      <w:tr w14:paraId="71463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3" w:type="pct"/>
            <w:vAlign w:val="center"/>
          </w:tcPr>
          <w:p w14:paraId="341EDE25">
            <w:pPr>
              <w:adjustRightInd w:val="0"/>
              <w:snapToGrid w:val="0"/>
              <w:jc w:val="center"/>
              <w:rPr>
                <w:rFonts w:ascii="宋体"/>
                <w:szCs w:val="21"/>
              </w:rPr>
            </w:pPr>
            <w:r>
              <w:rPr>
                <w:rFonts w:hint="eastAsia" w:ascii="宋体"/>
                <w:szCs w:val="21"/>
              </w:rPr>
              <w:t>5</w:t>
            </w:r>
          </w:p>
        </w:tc>
        <w:tc>
          <w:tcPr>
            <w:tcW w:w="1256" w:type="pct"/>
            <w:vAlign w:val="center"/>
          </w:tcPr>
          <w:p w14:paraId="1F3D1386">
            <w:pPr>
              <w:adjustRightInd w:val="0"/>
              <w:snapToGrid w:val="0"/>
              <w:spacing w:line="240" w:lineRule="exact"/>
              <w:jc w:val="center"/>
              <w:rPr>
                <w:rFonts w:ascii="宋体"/>
                <w:szCs w:val="21"/>
              </w:rPr>
            </w:pPr>
            <w:r>
              <w:rPr>
                <w:rFonts w:hint="eastAsia" w:ascii="宋体" w:hAnsi="宋体"/>
                <w:szCs w:val="21"/>
              </w:rPr>
              <w:t>万达酒店集团</w:t>
            </w:r>
          </w:p>
        </w:tc>
        <w:tc>
          <w:tcPr>
            <w:tcW w:w="656" w:type="pct"/>
            <w:vAlign w:val="center"/>
          </w:tcPr>
          <w:p w14:paraId="0522CC9B">
            <w:pPr>
              <w:adjustRightInd w:val="0"/>
              <w:snapToGrid w:val="0"/>
              <w:spacing w:line="240" w:lineRule="exact"/>
              <w:jc w:val="center"/>
              <w:rPr>
                <w:rFonts w:ascii="宋体"/>
                <w:szCs w:val="21"/>
              </w:rPr>
            </w:pPr>
            <w:r>
              <w:rPr>
                <w:rFonts w:ascii="宋体"/>
                <w:szCs w:val="21"/>
              </w:rPr>
              <w:t>服务</w:t>
            </w:r>
            <w:r>
              <w:rPr>
                <w:rFonts w:hint="eastAsia" w:ascii="宋体"/>
                <w:szCs w:val="21"/>
              </w:rPr>
              <w:t>行</w:t>
            </w:r>
            <w:r>
              <w:rPr>
                <w:rFonts w:ascii="宋体"/>
                <w:szCs w:val="21"/>
              </w:rPr>
              <w:t>业</w:t>
            </w:r>
          </w:p>
        </w:tc>
        <w:tc>
          <w:tcPr>
            <w:tcW w:w="1029" w:type="pct"/>
            <w:vAlign w:val="center"/>
          </w:tcPr>
          <w:p w14:paraId="23101061">
            <w:pPr>
              <w:adjustRightInd w:val="0"/>
              <w:snapToGrid w:val="0"/>
              <w:spacing w:line="240" w:lineRule="exact"/>
              <w:jc w:val="center"/>
              <w:rPr>
                <w:rFonts w:ascii="宋体"/>
                <w:szCs w:val="21"/>
              </w:rPr>
            </w:pPr>
          </w:p>
          <w:p w14:paraId="3A512A50">
            <w:pPr>
              <w:adjustRightInd w:val="0"/>
              <w:snapToGrid w:val="0"/>
              <w:spacing w:line="240" w:lineRule="exact"/>
              <w:jc w:val="center"/>
              <w:rPr>
                <w:rFonts w:ascii="宋体"/>
                <w:szCs w:val="21"/>
              </w:rPr>
            </w:pPr>
            <w:r>
              <w:rPr>
                <w:rFonts w:hint="eastAsia" w:ascii="宋体"/>
                <w:szCs w:val="21"/>
              </w:rPr>
              <w:t>20人/年</w:t>
            </w:r>
          </w:p>
        </w:tc>
        <w:tc>
          <w:tcPr>
            <w:tcW w:w="1615" w:type="pct"/>
            <w:vAlign w:val="center"/>
          </w:tcPr>
          <w:p w14:paraId="56D10711">
            <w:pPr>
              <w:adjustRightInd w:val="0"/>
              <w:snapToGrid w:val="0"/>
              <w:spacing w:line="240" w:lineRule="exact"/>
              <w:rPr>
                <w:rFonts w:ascii="宋体"/>
                <w:szCs w:val="21"/>
              </w:rPr>
            </w:pPr>
            <w:r>
              <w:rPr>
                <w:rFonts w:hint="eastAsia" w:ascii="宋体"/>
                <w:szCs w:val="21"/>
              </w:rPr>
              <w:t>餐饮服务与数字化运营</w:t>
            </w:r>
          </w:p>
          <w:p w14:paraId="2C09065F">
            <w:pPr>
              <w:adjustRightInd w:val="0"/>
              <w:snapToGrid w:val="0"/>
              <w:spacing w:line="240" w:lineRule="exact"/>
              <w:rPr>
                <w:rFonts w:ascii="宋体"/>
                <w:szCs w:val="21"/>
              </w:rPr>
            </w:pPr>
            <w:r>
              <w:rPr>
                <w:rFonts w:hint="eastAsia" w:ascii="宋体"/>
                <w:szCs w:val="21"/>
              </w:rPr>
              <w:t>前厅服务与接待</w:t>
            </w:r>
          </w:p>
        </w:tc>
      </w:tr>
      <w:tr w14:paraId="619E8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3" w:type="pct"/>
            <w:vAlign w:val="center"/>
          </w:tcPr>
          <w:p w14:paraId="2D299FDB">
            <w:pPr>
              <w:adjustRightInd w:val="0"/>
              <w:snapToGrid w:val="0"/>
              <w:jc w:val="center"/>
              <w:rPr>
                <w:rFonts w:ascii="宋体"/>
                <w:szCs w:val="21"/>
              </w:rPr>
            </w:pPr>
            <w:r>
              <w:rPr>
                <w:rFonts w:hint="eastAsia" w:ascii="宋体"/>
                <w:szCs w:val="21"/>
              </w:rPr>
              <w:t>6</w:t>
            </w:r>
          </w:p>
        </w:tc>
        <w:tc>
          <w:tcPr>
            <w:tcW w:w="1256" w:type="pct"/>
            <w:vAlign w:val="center"/>
          </w:tcPr>
          <w:p w14:paraId="30E65A9E">
            <w:pPr>
              <w:adjustRightInd w:val="0"/>
              <w:snapToGrid w:val="0"/>
              <w:spacing w:line="240" w:lineRule="exact"/>
              <w:jc w:val="center"/>
              <w:rPr>
                <w:rFonts w:ascii="宋体"/>
                <w:szCs w:val="21"/>
              </w:rPr>
            </w:pPr>
            <w:r>
              <w:rPr>
                <w:rFonts w:hint="eastAsia" w:ascii="宋体" w:hAnsi="宋体"/>
                <w:szCs w:val="21"/>
              </w:rPr>
              <w:t>云南名途旅行有限公司</w:t>
            </w:r>
          </w:p>
        </w:tc>
        <w:tc>
          <w:tcPr>
            <w:tcW w:w="656" w:type="pct"/>
            <w:vAlign w:val="center"/>
          </w:tcPr>
          <w:p w14:paraId="102F32DF">
            <w:pPr>
              <w:adjustRightInd w:val="0"/>
              <w:snapToGrid w:val="0"/>
              <w:spacing w:line="240" w:lineRule="exact"/>
              <w:jc w:val="center"/>
              <w:rPr>
                <w:rFonts w:ascii="宋体"/>
                <w:szCs w:val="21"/>
              </w:rPr>
            </w:pPr>
            <w:r>
              <w:rPr>
                <w:rFonts w:ascii="宋体"/>
                <w:szCs w:val="21"/>
              </w:rPr>
              <w:t>服务</w:t>
            </w:r>
            <w:r>
              <w:rPr>
                <w:rFonts w:hint="eastAsia" w:ascii="宋体"/>
                <w:szCs w:val="21"/>
              </w:rPr>
              <w:t>行</w:t>
            </w:r>
            <w:r>
              <w:rPr>
                <w:rFonts w:ascii="宋体"/>
                <w:szCs w:val="21"/>
              </w:rPr>
              <w:t>业</w:t>
            </w:r>
          </w:p>
        </w:tc>
        <w:tc>
          <w:tcPr>
            <w:tcW w:w="1029" w:type="pct"/>
            <w:vAlign w:val="center"/>
          </w:tcPr>
          <w:p w14:paraId="7DBF55D2">
            <w:pPr>
              <w:adjustRightInd w:val="0"/>
              <w:snapToGrid w:val="0"/>
              <w:spacing w:line="240" w:lineRule="exact"/>
              <w:jc w:val="center"/>
              <w:rPr>
                <w:rFonts w:ascii="宋体"/>
                <w:szCs w:val="21"/>
              </w:rPr>
            </w:pPr>
          </w:p>
          <w:p w14:paraId="304C5E10">
            <w:pPr>
              <w:adjustRightInd w:val="0"/>
              <w:snapToGrid w:val="0"/>
              <w:spacing w:line="240" w:lineRule="exact"/>
              <w:jc w:val="center"/>
              <w:rPr>
                <w:rFonts w:ascii="宋体"/>
                <w:szCs w:val="21"/>
              </w:rPr>
            </w:pPr>
            <w:r>
              <w:rPr>
                <w:rFonts w:hint="eastAsia" w:ascii="宋体"/>
                <w:szCs w:val="21"/>
              </w:rPr>
              <w:t>10人/年</w:t>
            </w:r>
          </w:p>
        </w:tc>
        <w:tc>
          <w:tcPr>
            <w:tcW w:w="1615" w:type="pct"/>
            <w:vAlign w:val="center"/>
          </w:tcPr>
          <w:p w14:paraId="7CC1608E">
            <w:pPr>
              <w:adjustRightInd w:val="0"/>
              <w:snapToGrid w:val="0"/>
              <w:spacing w:line="240" w:lineRule="exact"/>
              <w:rPr>
                <w:rFonts w:ascii="宋体"/>
                <w:szCs w:val="21"/>
              </w:rPr>
            </w:pPr>
            <w:r>
              <w:rPr>
                <w:rFonts w:hint="eastAsia" w:ascii="宋体"/>
                <w:szCs w:val="21"/>
              </w:rPr>
              <w:t>旅游计调</w:t>
            </w:r>
          </w:p>
          <w:p w14:paraId="21A21223">
            <w:pPr>
              <w:adjustRightInd w:val="0"/>
              <w:snapToGrid w:val="0"/>
              <w:spacing w:line="240" w:lineRule="exact"/>
              <w:rPr>
                <w:rFonts w:ascii="宋体"/>
                <w:szCs w:val="21"/>
              </w:rPr>
            </w:pPr>
            <w:r>
              <w:rPr>
                <w:rFonts w:hint="eastAsia" w:ascii="宋体"/>
                <w:szCs w:val="21"/>
              </w:rPr>
              <w:t>旅游数字化营销</w:t>
            </w:r>
          </w:p>
        </w:tc>
      </w:tr>
      <w:tr w14:paraId="1EB48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43" w:type="pct"/>
            <w:vAlign w:val="center"/>
          </w:tcPr>
          <w:p w14:paraId="19C421D1">
            <w:pPr>
              <w:adjustRightInd w:val="0"/>
              <w:snapToGrid w:val="0"/>
              <w:jc w:val="center"/>
              <w:rPr>
                <w:rFonts w:ascii="宋体"/>
                <w:szCs w:val="21"/>
              </w:rPr>
            </w:pPr>
            <w:r>
              <w:rPr>
                <w:rFonts w:hint="eastAsia" w:ascii="宋体"/>
                <w:szCs w:val="21"/>
              </w:rPr>
              <w:t>7</w:t>
            </w:r>
          </w:p>
        </w:tc>
        <w:tc>
          <w:tcPr>
            <w:tcW w:w="1256" w:type="pct"/>
            <w:vAlign w:val="center"/>
          </w:tcPr>
          <w:p w14:paraId="14521BBB">
            <w:pPr>
              <w:adjustRightInd w:val="0"/>
              <w:snapToGrid w:val="0"/>
              <w:spacing w:line="240" w:lineRule="exact"/>
              <w:jc w:val="center"/>
              <w:rPr>
                <w:rFonts w:ascii="宋体"/>
                <w:szCs w:val="21"/>
              </w:rPr>
            </w:pPr>
            <w:r>
              <w:rPr>
                <w:rFonts w:hint="eastAsia" w:ascii="宋体" w:hAnsi="宋体"/>
                <w:szCs w:val="21"/>
              </w:rPr>
              <w:t>云南海埂酒店管理有限公司</w:t>
            </w:r>
          </w:p>
        </w:tc>
        <w:tc>
          <w:tcPr>
            <w:tcW w:w="656" w:type="pct"/>
            <w:vAlign w:val="center"/>
          </w:tcPr>
          <w:p w14:paraId="2CFE8F61">
            <w:pPr>
              <w:adjustRightInd w:val="0"/>
              <w:snapToGrid w:val="0"/>
              <w:spacing w:line="240" w:lineRule="exact"/>
              <w:jc w:val="center"/>
              <w:rPr>
                <w:rFonts w:ascii="宋体"/>
                <w:szCs w:val="21"/>
              </w:rPr>
            </w:pPr>
            <w:r>
              <w:rPr>
                <w:rFonts w:ascii="宋体"/>
                <w:szCs w:val="21"/>
              </w:rPr>
              <w:t>服务</w:t>
            </w:r>
            <w:r>
              <w:rPr>
                <w:rFonts w:hint="eastAsia" w:ascii="宋体"/>
                <w:szCs w:val="21"/>
              </w:rPr>
              <w:t>行</w:t>
            </w:r>
            <w:r>
              <w:rPr>
                <w:rFonts w:ascii="宋体"/>
                <w:szCs w:val="21"/>
              </w:rPr>
              <w:t>业</w:t>
            </w:r>
          </w:p>
        </w:tc>
        <w:tc>
          <w:tcPr>
            <w:tcW w:w="1029" w:type="pct"/>
            <w:vAlign w:val="center"/>
          </w:tcPr>
          <w:p w14:paraId="3CCF49CA">
            <w:pPr>
              <w:adjustRightInd w:val="0"/>
              <w:snapToGrid w:val="0"/>
              <w:spacing w:line="240" w:lineRule="exact"/>
              <w:jc w:val="center"/>
              <w:rPr>
                <w:rFonts w:ascii="宋体"/>
                <w:szCs w:val="21"/>
              </w:rPr>
            </w:pPr>
            <w:r>
              <w:rPr>
                <w:rFonts w:hint="eastAsia" w:ascii="宋体"/>
                <w:szCs w:val="21"/>
              </w:rPr>
              <w:t>20人/年</w:t>
            </w:r>
          </w:p>
        </w:tc>
        <w:tc>
          <w:tcPr>
            <w:tcW w:w="1615" w:type="pct"/>
            <w:vAlign w:val="center"/>
          </w:tcPr>
          <w:p w14:paraId="774EA425">
            <w:pPr>
              <w:adjustRightInd w:val="0"/>
              <w:snapToGrid w:val="0"/>
              <w:spacing w:line="240" w:lineRule="exact"/>
              <w:rPr>
                <w:rFonts w:ascii="宋体"/>
                <w:szCs w:val="21"/>
              </w:rPr>
            </w:pPr>
            <w:r>
              <w:rPr>
                <w:rFonts w:hint="eastAsia" w:ascii="宋体"/>
                <w:szCs w:val="21"/>
              </w:rPr>
              <w:t>前厅接待</w:t>
            </w:r>
          </w:p>
          <w:p w14:paraId="1EFC1083">
            <w:pPr>
              <w:adjustRightInd w:val="0"/>
              <w:snapToGrid w:val="0"/>
              <w:spacing w:line="240" w:lineRule="exact"/>
              <w:rPr>
                <w:rFonts w:ascii="宋体"/>
                <w:szCs w:val="21"/>
              </w:rPr>
            </w:pPr>
            <w:r>
              <w:rPr>
                <w:rFonts w:hint="eastAsia" w:ascii="宋体"/>
                <w:szCs w:val="21"/>
              </w:rPr>
              <w:t>餐饮服务</w:t>
            </w:r>
          </w:p>
          <w:p w14:paraId="471228D0">
            <w:pPr>
              <w:adjustRightInd w:val="0"/>
              <w:snapToGrid w:val="0"/>
              <w:spacing w:line="240" w:lineRule="exact"/>
              <w:rPr>
                <w:rFonts w:ascii="宋体"/>
                <w:szCs w:val="21"/>
              </w:rPr>
            </w:pPr>
            <w:r>
              <w:rPr>
                <w:rFonts w:hint="eastAsia" w:ascii="宋体"/>
                <w:szCs w:val="21"/>
              </w:rPr>
              <w:t>客房服务</w:t>
            </w:r>
          </w:p>
        </w:tc>
      </w:tr>
      <w:tr w14:paraId="25818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3" w:type="pct"/>
            <w:vAlign w:val="center"/>
          </w:tcPr>
          <w:p w14:paraId="0EE0E2C2">
            <w:pPr>
              <w:adjustRightInd w:val="0"/>
              <w:snapToGrid w:val="0"/>
              <w:jc w:val="center"/>
              <w:rPr>
                <w:rFonts w:ascii="宋体"/>
                <w:szCs w:val="21"/>
              </w:rPr>
            </w:pPr>
            <w:r>
              <w:rPr>
                <w:rFonts w:hint="eastAsia" w:ascii="宋体"/>
                <w:szCs w:val="21"/>
              </w:rPr>
              <w:t>8</w:t>
            </w:r>
          </w:p>
        </w:tc>
        <w:tc>
          <w:tcPr>
            <w:tcW w:w="1256" w:type="pct"/>
            <w:vAlign w:val="center"/>
          </w:tcPr>
          <w:p w14:paraId="6467E712">
            <w:pPr>
              <w:adjustRightInd w:val="0"/>
              <w:snapToGrid w:val="0"/>
              <w:spacing w:line="240" w:lineRule="exact"/>
              <w:jc w:val="center"/>
              <w:rPr>
                <w:rFonts w:ascii="宋体"/>
                <w:szCs w:val="21"/>
              </w:rPr>
            </w:pPr>
            <w:r>
              <w:rPr>
                <w:rFonts w:hint="eastAsia" w:ascii="宋体" w:hAnsi="宋体"/>
                <w:szCs w:val="21"/>
                <w:lang w:val="en-US" w:eastAsia="zh-CN"/>
              </w:rPr>
              <w:t>昆明喜来登</w:t>
            </w:r>
            <w:r>
              <w:rPr>
                <w:rFonts w:hint="eastAsia" w:ascii="宋体" w:hAnsi="宋体"/>
                <w:szCs w:val="21"/>
              </w:rPr>
              <w:t>酒店</w:t>
            </w:r>
          </w:p>
        </w:tc>
        <w:tc>
          <w:tcPr>
            <w:tcW w:w="656" w:type="pct"/>
            <w:vAlign w:val="center"/>
          </w:tcPr>
          <w:p w14:paraId="01187908">
            <w:pPr>
              <w:adjustRightInd w:val="0"/>
              <w:snapToGrid w:val="0"/>
              <w:spacing w:line="240" w:lineRule="exact"/>
              <w:jc w:val="center"/>
              <w:rPr>
                <w:rFonts w:ascii="宋体"/>
                <w:szCs w:val="21"/>
              </w:rPr>
            </w:pPr>
            <w:r>
              <w:rPr>
                <w:rFonts w:ascii="宋体"/>
                <w:szCs w:val="21"/>
              </w:rPr>
              <w:t>服务</w:t>
            </w:r>
            <w:r>
              <w:rPr>
                <w:rFonts w:hint="eastAsia" w:ascii="宋体"/>
                <w:szCs w:val="21"/>
              </w:rPr>
              <w:t>行</w:t>
            </w:r>
            <w:r>
              <w:rPr>
                <w:rFonts w:ascii="宋体"/>
                <w:szCs w:val="21"/>
              </w:rPr>
              <w:t>业</w:t>
            </w:r>
          </w:p>
        </w:tc>
        <w:tc>
          <w:tcPr>
            <w:tcW w:w="1029" w:type="pct"/>
            <w:vAlign w:val="center"/>
          </w:tcPr>
          <w:p w14:paraId="22E7D311">
            <w:pPr>
              <w:adjustRightInd w:val="0"/>
              <w:snapToGrid w:val="0"/>
              <w:spacing w:line="240" w:lineRule="exact"/>
              <w:jc w:val="center"/>
              <w:rPr>
                <w:rFonts w:ascii="宋体"/>
                <w:szCs w:val="21"/>
              </w:rPr>
            </w:pPr>
            <w:r>
              <w:rPr>
                <w:rFonts w:hint="eastAsia" w:ascii="宋体"/>
                <w:szCs w:val="21"/>
              </w:rPr>
              <w:t>10人/年</w:t>
            </w:r>
          </w:p>
        </w:tc>
        <w:tc>
          <w:tcPr>
            <w:tcW w:w="1615" w:type="pct"/>
            <w:vAlign w:val="center"/>
          </w:tcPr>
          <w:p w14:paraId="3298FEA2">
            <w:pPr>
              <w:adjustRightInd w:val="0"/>
              <w:snapToGrid w:val="0"/>
              <w:spacing w:line="240" w:lineRule="exact"/>
              <w:rPr>
                <w:rFonts w:ascii="宋体"/>
                <w:szCs w:val="21"/>
              </w:rPr>
            </w:pPr>
            <w:r>
              <w:rPr>
                <w:rFonts w:hint="eastAsia" w:ascii="宋体"/>
                <w:szCs w:val="21"/>
              </w:rPr>
              <w:t>酒店数字化运营</w:t>
            </w:r>
          </w:p>
          <w:p w14:paraId="326D4875">
            <w:pPr>
              <w:adjustRightInd w:val="0"/>
              <w:snapToGrid w:val="0"/>
              <w:spacing w:line="240" w:lineRule="exact"/>
              <w:rPr>
                <w:rFonts w:ascii="宋体"/>
                <w:szCs w:val="21"/>
              </w:rPr>
            </w:pPr>
            <w:r>
              <w:rPr>
                <w:rFonts w:hint="eastAsia" w:ascii="宋体"/>
                <w:szCs w:val="21"/>
              </w:rPr>
              <w:t>餐饮服务与管理</w:t>
            </w:r>
          </w:p>
        </w:tc>
      </w:tr>
      <w:tr w14:paraId="398BC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3" w:type="pct"/>
            <w:vAlign w:val="center"/>
          </w:tcPr>
          <w:p w14:paraId="759DF3F6">
            <w:pPr>
              <w:adjustRightInd w:val="0"/>
              <w:snapToGrid w:val="0"/>
              <w:jc w:val="center"/>
              <w:rPr>
                <w:rFonts w:ascii="宋体"/>
                <w:szCs w:val="21"/>
              </w:rPr>
            </w:pPr>
            <w:r>
              <w:rPr>
                <w:rFonts w:hint="eastAsia" w:ascii="宋体"/>
                <w:szCs w:val="21"/>
              </w:rPr>
              <w:t>9</w:t>
            </w:r>
          </w:p>
        </w:tc>
        <w:tc>
          <w:tcPr>
            <w:tcW w:w="1256" w:type="pct"/>
            <w:vAlign w:val="center"/>
          </w:tcPr>
          <w:p w14:paraId="47A51B3E">
            <w:pPr>
              <w:adjustRightInd w:val="0"/>
              <w:snapToGrid w:val="0"/>
              <w:spacing w:line="240" w:lineRule="exact"/>
              <w:jc w:val="center"/>
              <w:rPr>
                <w:rFonts w:ascii="宋体"/>
                <w:szCs w:val="21"/>
              </w:rPr>
            </w:pPr>
            <w:r>
              <w:rPr>
                <w:rFonts w:hint="eastAsia" w:ascii="宋体" w:hAnsi="宋体"/>
                <w:szCs w:val="21"/>
              </w:rPr>
              <w:t>云南鑫多多财务管理有限公司</w:t>
            </w:r>
          </w:p>
        </w:tc>
        <w:tc>
          <w:tcPr>
            <w:tcW w:w="656" w:type="pct"/>
            <w:vAlign w:val="center"/>
          </w:tcPr>
          <w:p w14:paraId="2412E6ED">
            <w:pPr>
              <w:adjustRightInd w:val="0"/>
              <w:snapToGrid w:val="0"/>
              <w:spacing w:line="240" w:lineRule="exact"/>
              <w:jc w:val="center"/>
              <w:rPr>
                <w:rFonts w:ascii="宋体"/>
                <w:szCs w:val="21"/>
              </w:rPr>
            </w:pPr>
            <w:r>
              <w:rPr>
                <w:rFonts w:ascii="宋体"/>
                <w:szCs w:val="21"/>
              </w:rPr>
              <w:t>服务</w:t>
            </w:r>
            <w:r>
              <w:rPr>
                <w:rFonts w:hint="eastAsia" w:ascii="宋体"/>
                <w:szCs w:val="21"/>
              </w:rPr>
              <w:t>行</w:t>
            </w:r>
            <w:r>
              <w:rPr>
                <w:rFonts w:ascii="宋体"/>
                <w:szCs w:val="21"/>
              </w:rPr>
              <w:t>业</w:t>
            </w:r>
          </w:p>
        </w:tc>
        <w:tc>
          <w:tcPr>
            <w:tcW w:w="1029" w:type="pct"/>
            <w:vAlign w:val="center"/>
          </w:tcPr>
          <w:p w14:paraId="0431DDEE">
            <w:pPr>
              <w:adjustRightInd w:val="0"/>
              <w:snapToGrid w:val="0"/>
              <w:spacing w:line="240" w:lineRule="exact"/>
              <w:jc w:val="center"/>
              <w:rPr>
                <w:rFonts w:ascii="宋体"/>
                <w:szCs w:val="21"/>
              </w:rPr>
            </w:pPr>
            <w:r>
              <w:rPr>
                <w:rFonts w:hint="eastAsia" w:ascii="宋体"/>
                <w:szCs w:val="21"/>
              </w:rPr>
              <w:t>30人/年</w:t>
            </w:r>
          </w:p>
        </w:tc>
        <w:tc>
          <w:tcPr>
            <w:tcW w:w="1615" w:type="pct"/>
            <w:vAlign w:val="center"/>
          </w:tcPr>
          <w:p w14:paraId="081BA00C">
            <w:pPr>
              <w:adjustRightInd w:val="0"/>
              <w:snapToGrid w:val="0"/>
              <w:spacing w:line="240" w:lineRule="exact"/>
              <w:rPr>
                <w:rFonts w:ascii="宋体"/>
                <w:szCs w:val="21"/>
              </w:rPr>
            </w:pPr>
            <w:r>
              <w:rPr>
                <w:rFonts w:hint="eastAsia" w:ascii="宋体"/>
                <w:szCs w:val="21"/>
              </w:rPr>
              <w:t>酒店财务实务</w:t>
            </w:r>
          </w:p>
          <w:p w14:paraId="26D7A2C2">
            <w:pPr>
              <w:adjustRightInd w:val="0"/>
              <w:snapToGrid w:val="0"/>
              <w:spacing w:line="240" w:lineRule="exact"/>
              <w:rPr>
                <w:rFonts w:ascii="宋体"/>
                <w:szCs w:val="21"/>
              </w:rPr>
            </w:pPr>
            <w:r>
              <w:rPr>
                <w:rFonts w:hint="eastAsia" w:ascii="宋体"/>
                <w:szCs w:val="21"/>
              </w:rPr>
              <w:t>咖啡与西点制作</w:t>
            </w:r>
          </w:p>
        </w:tc>
      </w:tr>
      <w:tr w14:paraId="077F7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43" w:type="pct"/>
            <w:vAlign w:val="center"/>
          </w:tcPr>
          <w:p w14:paraId="41862BA2">
            <w:pPr>
              <w:adjustRightInd w:val="0"/>
              <w:snapToGrid w:val="0"/>
              <w:jc w:val="center"/>
              <w:rPr>
                <w:rFonts w:ascii="宋体"/>
                <w:szCs w:val="21"/>
              </w:rPr>
            </w:pPr>
            <w:r>
              <w:rPr>
                <w:rFonts w:hint="eastAsia" w:ascii="宋体"/>
                <w:szCs w:val="21"/>
              </w:rPr>
              <w:t>10</w:t>
            </w:r>
          </w:p>
        </w:tc>
        <w:tc>
          <w:tcPr>
            <w:tcW w:w="1256" w:type="pct"/>
            <w:vAlign w:val="center"/>
          </w:tcPr>
          <w:p w14:paraId="5344C2B0">
            <w:pPr>
              <w:adjustRightInd w:val="0"/>
              <w:snapToGrid w:val="0"/>
              <w:spacing w:line="240" w:lineRule="exact"/>
              <w:jc w:val="center"/>
              <w:rPr>
                <w:rFonts w:hint="default" w:ascii="宋体" w:eastAsia="宋体"/>
                <w:szCs w:val="21"/>
                <w:lang w:val="en-US" w:eastAsia="zh-CN"/>
              </w:rPr>
            </w:pPr>
            <w:r>
              <w:rPr>
                <w:rFonts w:hint="eastAsia" w:ascii="宋体" w:hAnsi="宋体"/>
                <w:szCs w:val="21"/>
                <w:lang w:val="en-US" w:eastAsia="zh-CN"/>
              </w:rPr>
              <w:t>金茂（丽江）</w:t>
            </w:r>
            <w:r>
              <w:rPr>
                <w:rFonts w:hint="eastAsia" w:ascii="宋体" w:hAnsi="宋体"/>
                <w:szCs w:val="21"/>
              </w:rPr>
              <w:t>酒店</w:t>
            </w:r>
            <w:r>
              <w:rPr>
                <w:rFonts w:hint="eastAsia" w:ascii="宋体" w:hAnsi="宋体"/>
                <w:szCs w:val="21"/>
                <w:lang w:val="en-US" w:eastAsia="zh-CN"/>
              </w:rPr>
              <w:t>投资有限公司</w:t>
            </w:r>
          </w:p>
        </w:tc>
        <w:tc>
          <w:tcPr>
            <w:tcW w:w="656" w:type="pct"/>
            <w:vAlign w:val="center"/>
          </w:tcPr>
          <w:p w14:paraId="0FEDB5CE">
            <w:pPr>
              <w:adjustRightInd w:val="0"/>
              <w:snapToGrid w:val="0"/>
              <w:spacing w:line="240" w:lineRule="exact"/>
              <w:jc w:val="center"/>
              <w:rPr>
                <w:rFonts w:ascii="宋体"/>
                <w:szCs w:val="21"/>
              </w:rPr>
            </w:pPr>
            <w:r>
              <w:rPr>
                <w:rFonts w:ascii="宋体"/>
                <w:szCs w:val="21"/>
              </w:rPr>
              <w:t>服务</w:t>
            </w:r>
            <w:r>
              <w:rPr>
                <w:rFonts w:hint="eastAsia" w:ascii="宋体"/>
                <w:szCs w:val="21"/>
              </w:rPr>
              <w:t>行</w:t>
            </w:r>
            <w:r>
              <w:rPr>
                <w:rFonts w:ascii="宋体"/>
                <w:szCs w:val="21"/>
              </w:rPr>
              <w:t>业</w:t>
            </w:r>
          </w:p>
        </w:tc>
        <w:tc>
          <w:tcPr>
            <w:tcW w:w="1029" w:type="pct"/>
            <w:vAlign w:val="center"/>
          </w:tcPr>
          <w:p w14:paraId="2D644779">
            <w:pPr>
              <w:adjustRightInd w:val="0"/>
              <w:snapToGrid w:val="0"/>
              <w:spacing w:line="240" w:lineRule="exact"/>
              <w:jc w:val="center"/>
              <w:rPr>
                <w:rFonts w:ascii="宋体"/>
                <w:szCs w:val="21"/>
              </w:rPr>
            </w:pPr>
            <w:r>
              <w:rPr>
                <w:rFonts w:hint="eastAsia" w:ascii="宋体"/>
                <w:szCs w:val="21"/>
                <w:lang w:val="en-US" w:eastAsia="zh-CN"/>
              </w:rPr>
              <w:t>10</w:t>
            </w:r>
            <w:r>
              <w:rPr>
                <w:rFonts w:hint="eastAsia" w:ascii="宋体"/>
                <w:szCs w:val="21"/>
              </w:rPr>
              <w:t>人/年</w:t>
            </w:r>
          </w:p>
        </w:tc>
        <w:tc>
          <w:tcPr>
            <w:tcW w:w="1615" w:type="pct"/>
            <w:vAlign w:val="center"/>
          </w:tcPr>
          <w:p w14:paraId="7B16CA2A">
            <w:pPr>
              <w:adjustRightInd w:val="0"/>
              <w:snapToGrid w:val="0"/>
              <w:spacing w:line="240" w:lineRule="exact"/>
              <w:rPr>
                <w:rFonts w:ascii="宋体"/>
                <w:szCs w:val="21"/>
              </w:rPr>
            </w:pPr>
            <w:r>
              <w:rPr>
                <w:rFonts w:hint="eastAsia" w:ascii="宋体"/>
                <w:szCs w:val="21"/>
              </w:rPr>
              <w:t>前厅接待</w:t>
            </w:r>
          </w:p>
          <w:p w14:paraId="3456ABF6">
            <w:pPr>
              <w:adjustRightInd w:val="0"/>
              <w:snapToGrid w:val="0"/>
              <w:spacing w:line="240" w:lineRule="exact"/>
              <w:rPr>
                <w:rFonts w:ascii="宋体"/>
                <w:szCs w:val="21"/>
              </w:rPr>
            </w:pPr>
            <w:r>
              <w:rPr>
                <w:rFonts w:hint="eastAsia" w:ascii="宋体"/>
                <w:szCs w:val="21"/>
              </w:rPr>
              <w:t>餐饮服务</w:t>
            </w:r>
          </w:p>
          <w:p w14:paraId="7C0FDC32">
            <w:pPr>
              <w:adjustRightInd w:val="0"/>
              <w:snapToGrid w:val="0"/>
              <w:spacing w:line="240" w:lineRule="exact"/>
              <w:rPr>
                <w:rFonts w:ascii="宋体"/>
                <w:szCs w:val="21"/>
              </w:rPr>
            </w:pPr>
            <w:r>
              <w:rPr>
                <w:rFonts w:hint="eastAsia" w:ascii="宋体"/>
                <w:szCs w:val="21"/>
              </w:rPr>
              <w:t>客房服务</w:t>
            </w:r>
          </w:p>
        </w:tc>
      </w:tr>
      <w:tr w14:paraId="244CB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43" w:type="pct"/>
            <w:vAlign w:val="center"/>
          </w:tcPr>
          <w:p w14:paraId="02382E23">
            <w:pPr>
              <w:adjustRightInd w:val="0"/>
              <w:snapToGrid w:val="0"/>
              <w:jc w:val="center"/>
              <w:rPr>
                <w:rFonts w:hint="default" w:ascii="宋体" w:eastAsia="宋体"/>
                <w:szCs w:val="21"/>
                <w:lang w:val="en-US" w:eastAsia="zh-CN"/>
              </w:rPr>
            </w:pPr>
            <w:r>
              <w:rPr>
                <w:rFonts w:hint="eastAsia" w:ascii="宋体"/>
                <w:szCs w:val="21"/>
                <w:lang w:val="en-US" w:eastAsia="zh-CN"/>
              </w:rPr>
              <w:t>11</w:t>
            </w:r>
          </w:p>
        </w:tc>
        <w:tc>
          <w:tcPr>
            <w:tcW w:w="1256" w:type="pct"/>
            <w:vAlign w:val="center"/>
          </w:tcPr>
          <w:p w14:paraId="3F6D4624">
            <w:pPr>
              <w:adjustRightInd w:val="0"/>
              <w:snapToGrid w:val="0"/>
              <w:spacing w:line="240" w:lineRule="exact"/>
              <w:jc w:val="center"/>
              <w:rPr>
                <w:rFonts w:hint="default" w:ascii="宋体" w:hAnsi="宋体"/>
                <w:szCs w:val="21"/>
                <w:lang w:val="en-US" w:eastAsia="zh-CN"/>
              </w:rPr>
            </w:pPr>
            <w:r>
              <w:rPr>
                <w:rFonts w:hint="eastAsia" w:ascii="宋体" w:hAnsi="宋体"/>
                <w:szCs w:val="21"/>
                <w:lang w:val="en-US" w:eastAsia="zh-CN"/>
              </w:rPr>
              <w:t>广晟沁园酒店</w:t>
            </w:r>
          </w:p>
        </w:tc>
        <w:tc>
          <w:tcPr>
            <w:tcW w:w="656" w:type="pct"/>
            <w:vAlign w:val="center"/>
          </w:tcPr>
          <w:p w14:paraId="49C67D6D">
            <w:pPr>
              <w:adjustRightInd w:val="0"/>
              <w:snapToGrid w:val="0"/>
              <w:spacing w:line="240" w:lineRule="exact"/>
              <w:jc w:val="center"/>
              <w:rPr>
                <w:rFonts w:hint="default" w:ascii="宋体" w:eastAsia="宋体"/>
                <w:szCs w:val="21"/>
                <w:lang w:val="en-US" w:eastAsia="zh-CN"/>
              </w:rPr>
            </w:pPr>
            <w:r>
              <w:rPr>
                <w:rFonts w:hint="eastAsia" w:ascii="宋体"/>
                <w:szCs w:val="21"/>
                <w:lang w:val="en-US" w:eastAsia="zh-CN"/>
              </w:rPr>
              <w:t>服务行业</w:t>
            </w:r>
          </w:p>
        </w:tc>
        <w:tc>
          <w:tcPr>
            <w:tcW w:w="1029" w:type="pct"/>
            <w:vAlign w:val="center"/>
          </w:tcPr>
          <w:p w14:paraId="5E3D523D">
            <w:pPr>
              <w:adjustRightInd w:val="0"/>
              <w:snapToGrid w:val="0"/>
              <w:spacing w:line="240" w:lineRule="exact"/>
              <w:jc w:val="center"/>
              <w:rPr>
                <w:rFonts w:hint="default" w:ascii="宋体"/>
                <w:szCs w:val="21"/>
                <w:lang w:val="en-US" w:eastAsia="zh-CN"/>
              </w:rPr>
            </w:pPr>
            <w:r>
              <w:rPr>
                <w:rFonts w:hint="eastAsia" w:ascii="宋体"/>
                <w:szCs w:val="21"/>
                <w:lang w:val="en-US" w:eastAsia="zh-CN"/>
              </w:rPr>
              <w:t>10人/年</w:t>
            </w:r>
          </w:p>
        </w:tc>
        <w:tc>
          <w:tcPr>
            <w:tcW w:w="1615" w:type="pct"/>
            <w:vAlign w:val="center"/>
          </w:tcPr>
          <w:p w14:paraId="052C2980">
            <w:pPr>
              <w:adjustRightInd w:val="0"/>
              <w:snapToGrid w:val="0"/>
              <w:spacing w:line="240" w:lineRule="exact"/>
              <w:rPr>
                <w:rFonts w:ascii="宋体"/>
                <w:szCs w:val="21"/>
              </w:rPr>
            </w:pPr>
            <w:r>
              <w:rPr>
                <w:rFonts w:hint="eastAsia" w:ascii="宋体"/>
                <w:szCs w:val="21"/>
              </w:rPr>
              <w:t>前厅接待</w:t>
            </w:r>
          </w:p>
          <w:p w14:paraId="41A00946">
            <w:pPr>
              <w:adjustRightInd w:val="0"/>
              <w:snapToGrid w:val="0"/>
              <w:spacing w:line="240" w:lineRule="exact"/>
              <w:rPr>
                <w:rFonts w:ascii="宋体"/>
                <w:szCs w:val="21"/>
              </w:rPr>
            </w:pPr>
            <w:r>
              <w:rPr>
                <w:rFonts w:hint="eastAsia" w:ascii="宋体"/>
                <w:szCs w:val="21"/>
              </w:rPr>
              <w:t>餐饮服务</w:t>
            </w:r>
          </w:p>
          <w:p w14:paraId="0D6AC2C0">
            <w:pPr>
              <w:adjustRightInd w:val="0"/>
              <w:snapToGrid w:val="0"/>
              <w:spacing w:line="240" w:lineRule="exact"/>
              <w:rPr>
                <w:rFonts w:hint="eastAsia" w:ascii="宋体"/>
                <w:szCs w:val="21"/>
              </w:rPr>
            </w:pPr>
            <w:r>
              <w:rPr>
                <w:rFonts w:hint="eastAsia" w:ascii="宋体"/>
                <w:szCs w:val="21"/>
              </w:rPr>
              <w:t>客房服务</w:t>
            </w:r>
          </w:p>
        </w:tc>
      </w:tr>
      <w:tr w14:paraId="315B4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43" w:type="pct"/>
            <w:vAlign w:val="center"/>
          </w:tcPr>
          <w:p w14:paraId="2791232A">
            <w:pPr>
              <w:adjustRightInd w:val="0"/>
              <w:snapToGrid w:val="0"/>
              <w:jc w:val="center"/>
              <w:rPr>
                <w:rFonts w:hint="default" w:ascii="宋体"/>
                <w:szCs w:val="21"/>
                <w:lang w:val="en-US" w:eastAsia="zh-CN"/>
              </w:rPr>
            </w:pPr>
            <w:r>
              <w:rPr>
                <w:rFonts w:hint="eastAsia" w:ascii="宋体"/>
                <w:szCs w:val="21"/>
                <w:lang w:val="en-US" w:eastAsia="zh-CN"/>
              </w:rPr>
              <w:t>12</w:t>
            </w:r>
          </w:p>
        </w:tc>
        <w:tc>
          <w:tcPr>
            <w:tcW w:w="1256" w:type="pct"/>
            <w:vAlign w:val="center"/>
          </w:tcPr>
          <w:p w14:paraId="3D94A3FF">
            <w:pPr>
              <w:adjustRightInd w:val="0"/>
              <w:snapToGrid w:val="0"/>
              <w:spacing w:line="240" w:lineRule="exact"/>
              <w:jc w:val="center"/>
              <w:rPr>
                <w:rFonts w:hint="default" w:ascii="宋体" w:hAnsi="宋体"/>
                <w:szCs w:val="21"/>
                <w:lang w:val="en-US" w:eastAsia="zh-CN"/>
              </w:rPr>
            </w:pPr>
            <w:r>
              <w:rPr>
                <w:rFonts w:hint="eastAsia" w:ascii="宋体" w:hAnsi="宋体"/>
                <w:szCs w:val="21"/>
                <w:lang w:val="en-US" w:eastAsia="zh-CN"/>
              </w:rPr>
              <w:t>云南猗蔚餐饮管理有限公司</w:t>
            </w:r>
          </w:p>
        </w:tc>
        <w:tc>
          <w:tcPr>
            <w:tcW w:w="656" w:type="pct"/>
            <w:vAlign w:val="center"/>
          </w:tcPr>
          <w:p w14:paraId="4A87F241">
            <w:pPr>
              <w:adjustRightInd w:val="0"/>
              <w:snapToGrid w:val="0"/>
              <w:spacing w:line="240" w:lineRule="exact"/>
              <w:jc w:val="center"/>
              <w:rPr>
                <w:rFonts w:hint="default" w:ascii="宋体"/>
                <w:szCs w:val="21"/>
                <w:lang w:val="en-US" w:eastAsia="zh-CN"/>
              </w:rPr>
            </w:pPr>
            <w:r>
              <w:rPr>
                <w:rFonts w:hint="eastAsia" w:ascii="宋体"/>
                <w:szCs w:val="21"/>
                <w:lang w:val="en-US" w:eastAsia="zh-CN"/>
              </w:rPr>
              <w:t>服务行业</w:t>
            </w:r>
          </w:p>
        </w:tc>
        <w:tc>
          <w:tcPr>
            <w:tcW w:w="1029" w:type="pct"/>
            <w:vAlign w:val="center"/>
          </w:tcPr>
          <w:p w14:paraId="475E3783">
            <w:pPr>
              <w:adjustRightInd w:val="0"/>
              <w:snapToGrid w:val="0"/>
              <w:spacing w:line="240" w:lineRule="exact"/>
              <w:jc w:val="center"/>
              <w:rPr>
                <w:rFonts w:hint="default" w:ascii="宋体"/>
                <w:szCs w:val="21"/>
                <w:lang w:val="en-US" w:eastAsia="zh-CN"/>
              </w:rPr>
            </w:pPr>
            <w:r>
              <w:rPr>
                <w:rFonts w:hint="eastAsia" w:ascii="宋体"/>
                <w:szCs w:val="21"/>
                <w:lang w:val="en-US" w:eastAsia="zh-CN"/>
              </w:rPr>
              <w:t>20人/年</w:t>
            </w:r>
          </w:p>
        </w:tc>
        <w:tc>
          <w:tcPr>
            <w:tcW w:w="1615" w:type="pct"/>
            <w:vAlign w:val="center"/>
          </w:tcPr>
          <w:p w14:paraId="31A1EA65">
            <w:pPr>
              <w:adjustRightInd w:val="0"/>
              <w:snapToGrid w:val="0"/>
              <w:spacing w:line="240" w:lineRule="exact"/>
              <w:rPr>
                <w:rFonts w:hint="default" w:ascii="宋体" w:eastAsia="宋体"/>
                <w:szCs w:val="21"/>
                <w:lang w:val="en-US" w:eastAsia="zh-CN"/>
              </w:rPr>
            </w:pPr>
            <w:r>
              <w:rPr>
                <w:rFonts w:hint="eastAsia" w:ascii="宋体"/>
                <w:szCs w:val="21"/>
                <w:lang w:val="en-US" w:eastAsia="zh-CN"/>
              </w:rPr>
              <w:t>餐饮服务与管理</w:t>
            </w:r>
          </w:p>
        </w:tc>
      </w:tr>
    </w:tbl>
    <w:p w14:paraId="3FF4F4E4">
      <w:pPr>
        <w:spacing w:before="62" w:beforeLines="20" w:after="62" w:afterLines="20"/>
        <w:ind w:firstLine="560"/>
        <w:outlineLvl w:val="0"/>
        <w:rPr>
          <w:rFonts w:ascii="黑体" w:hAnsi="黑体" w:eastAsia="黑体" w:cs="Angsana New"/>
          <w:bCs/>
          <w:sz w:val="28"/>
          <w:szCs w:val="28"/>
          <w:lang w:bidi="th-TH"/>
        </w:rPr>
      </w:pPr>
      <w:r>
        <w:rPr>
          <w:rFonts w:hint="eastAsia" w:ascii="黑体" w:hAnsi="黑体" w:eastAsia="黑体" w:cs="Angsana New"/>
          <w:bCs/>
          <w:sz w:val="28"/>
          <w:szCs w:val="28"/>
          <w:lang w:bidi="th-TH"/>
        </w:rPr>
        <w:t>九、教学实施</w:t>
      </w:r>
    </w:p>
    <w:p w14:paraId="3363A299">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（一）教学组织形式</w:t>
      </w:r>
    </w:p>
    <w:p w14:paraId="1061A446">
      <w:pPr>
        <w:adjustRightInd w:val="0"/>
        <w:snapToGrid w:val="0"/>
        <w:spacing w:line="360" w:lineRule="auto"/>
        <w:ind w:firstLine="480" w:firstLineChars="200"/>
        <w:outlineLvl w:val="0"/>
        <w:rPr>
          <w:rFonts w:hint="eastAsia" w:ascii="宋体" w:hAnsi="宋体" w:cs="Angsana New"/>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教学安排</w:t>
      </w:r>
    </w:p>
    <w:p w14:paraId="13981E85">
      <w:pPr>
        <w:adjustRightInd w:val="0"/>
        <w:snapToGrid w:val="0"/>
        <w:spacing w:line="360" w:lineRule="auto"/>
        <w:ind w:firstLine="480" w:firstLineChars="200"/>
        <w:outlineLvl w:val="0"/>
        <w:rPr>
          <w:rFonts w:hint="eastAsia" w:ascii="宋体" w:hAnsi="宋体" w:cs="Angsana New"/>
          <w:sz w:val="24"/>
          <w:szCs w:val="24"/>
          <w:lang w:bidi="th-TH"/>
        </w:rPr>
      </w:pPr>
    </w:p>
    <w:p w14:paraId="0CE7B8FF">
      <w:pPr>
        <w:ind w:firstLine="480" w:firstLineChars="200"/>
        <w:rPr>
          <w:sz w:val="24"/>
          <w:szCs w:val="24"/>
        </w:rPr>
      </w:pPr>
      <w:r>
        <w:rPr>
          <w:rFonts w:hint="eastAsia"/>
          <w:sz w:val="24"/>
          <w:szCs w:val="24"/>
        </w:rPr>
        <w:t>（1）教学任务下达</w:t>
      </w:r>
      <w:r>
        <w:rPr>
          <w:sz w:val="24"/>
          <w:szCs w:val="24"/>
        </w:rPr>
        <mc:AlternateContent>
          <mc:Choice Requires="wps">
            <w:drawing>
              <wp:anchor distT="0" distB="0" distL="114300" distR="114300" simplePos="0" relativeHeight="251659264" behindDoc="0" locked="0" layoutInCell="1" allowOverlap="1">
                <wp:simplePos x="0" y="0"/>
                <wp:positionH relativeFrom="column">
                  <wp:posOffset>113665</wp:posOffset>
                </wp:positionH>
                <wp:positionV relativeFrom="paragraph">
                  <wp:posOffset>303530</wp:posOffset>
                </wp:positionV>
                <wp:extent cx="2308860" cy="851535"/>
                <wp:effectExtent l="4445" t="4445" r="10795" b="20320"/>
                <wp:wrapNone/>
                <wp:docPr id="1" name="文本框 41"/>
                <wp:cNvGraphicFramePr/>
                <a:graphic xmlns:a="http://schemas.openxmlformats.org/drawingml/2006/main">
                  <a:graphicData uri="http://schemas.microsoft.com/office/word/2010/wordprocessingShape">
                    <wps:wsp>
                      <wps:cNvSpPr txBox="1"/>
                      <wps:spPr>
                        <a:xfrm>
                          <a:off x="0" y="0"/>
                          <a:ext cx="2308860" cy="85153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D960C90">
                            <w:pPr>
                              <w:rPr>
                                <w:szCs w:val="21"/>
                              </w:rPr>
                            </w:pPr>
                            <w:r>
                              <w:rPr>
                                <w:rFonts w:hint="eastAsia"/>
                                <w:szCs w:val="21"/>
                              </w:rPr>
                              <w:t>专业负责人根据培养方案编制新学期教师教学任务，并报系（部）领导。</w:t>
                            </w:r>
                          </w:p>
                        </w:txbxContent>
                      </wps:txbx>
                      <wps:bodyPr upright="1"/>
                    </wps:wsp>
                  </a:graphicData>
                </a:graphic>
                <wp14:sizeRelH relativeFrom="margin">
                  <wp14:pctWidth>40000</wp14:pctWidth>
                </wp14:sizeRelH>
                <wp14:sizeRelV relativeFrom="page">
                  <wp14:pctHeight>0</wp14:pctHeight>
                </wp14:sizeRelV>
              </wp:anchor>
            </w:drawing>
          </mc:Choice>
          <mc:Fallback>
            <w:pict>
              <v:shape id="文本框 41" o:spid="_x0000_s1026" o:spt="202" type="#_x0000_t202" style="position:absolute;left:0pt;margin-left:8.95pt;margin-top:23.9pt;height:67.05pt;width:181.8pt;z-index:251659264;mso-width-relative:margin;mso-height-relative:page;mso-width-percent:400;" fillcolor="#FFFFFF" filled="t" stroked="t" coordsize="21600,21600" o:gfxdata="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IIO2D3WAAAACQEAAA8AAAAAAAAAAQAgAAAAIgAA&#10;AGRycy9kb3ducmV2LnhtbFBLAQIUABQAAAAIAIdO4kDZo55OCgIAADcEAAAOAAAAAAAAAAEAIAAA&#10;ACUBAABkcnMvZTJvRG9jLnhtbFBLBQYAAAAABgAGAFkBAAChBQAAAAA=&#10;">
                <v:fill on="t" focussize="0,0"/>
                <v:stroke color="#000000" joinstyle="miter"/>
                <v:imagedata o:title=""/>
                <o:lock v:ext="edit" aspectratio="f"/>
                <v:textbox>
                  <w:txbxContent>
                    <w:p w14:paraId="1D960C90">
                      <w:pPr>
                        <w:rPr>
                          <w:szCs w:val="21"/>
                        </w:rPr>
                      </w:pPr>
                      <w:r>
                        <w:rPr>
                          <w:rFonts w:hint="eastAsia"/>
                          <w:szCs w:val="21"/>
                        </w:rPr>
                        <w:t>专业负责人根据培养方案编制新学期教师教学任务，并报系（部）领导。</w:t>
                      </w:r>
                    </w:p>
                  </w:txbxContent>
                </v:textbox>
              </v:shape>
            </w:pict>
          </mc:Fallback>
        </mc:AlternateContent>
      </w:r>
      <w:r>
        <w:rPr>
          <w:sz w:val="24"/>
          <w:szCs w:val="24"/>
        </w:rPr>
        <mc:AlternateContent>
          <mc:Choice Requires="wps">
            <w:drawing>
              <wp:anchor distT="0" distB="0" distL="114300" distR="114300" simplePos="0" relativeHeight="251660288" behindDoc="0" locked="0" layoutInCell="1" allowOverlap="1">
                <wp:simplePos x="0" y="0"/>
                <wp:positionH relativeFrom="column">
                  <wp:posOffset>2488565</wp:posOffset>
                </wp:positionH>
                <wp:positionV relativeFrom="paragraph">
                  <wp:posOffset>341630</wp:posOffset>
                </wp:positionV>
                <wp:extent cx="800100" cy="612775"/>
                <wp:effectExtent l="19050" t="64135" r="38100" b="104140"/>
                <wp:wrapNone/>
                <wp:docPr id="4" name="右箭头 4"/>
                <wp:cNvGraphicFramePr/>
                <a:graphic xmlns:a="http://schemas.openxmlformats.org/drawingml/2006/main">
                  <a:graphicData uri="http://schemas.microsoft.com/office/word/2010/wordprocessingShape">
                    <wps:wsp>
                      <wps:cNvSpPr/>
                      <wps:spPr>
                        <a:xfrm>
                          <a:off x="0" y="0"/>
                          <a:ext cx="800100" cy="612775"/>
                        </a:xfrm>
                        <a:prstGeom prst="rightArrow">
                          <a:avLst>
                            <a:gd name="adj1" fmla="val 50000"/>
                            <a:gd name="adj2" fmla="val 32642"/>
                          </a:avLst>
                        </a:prstGeom>
                        <a:solidFill>
                          <a:srgbClr val="4472C4"/>
                        </a:solidFill>
                        <a:ln w="38100" cap="flat" cmpd="sng">
                          <a:solidFill>
                            <a:srgbClr val="FFFFFF"/>
                          </a:solidFill>
                          <a:prstDash val="solid"/>
                          <a:miter/>
                          <a:headEnd type="none" w="med" len="med"/>
                          <a:tailEnd type="none" w="med" len="med"/>
                        </a:ln>
                        <a:effectLst>
                          <a:outerShdw dist="28398" dir="3806096" algn="ctr" rotWithShape="0">
                            <a:srgbClr val="203864">
                              <a:alpha val="50000"/>
                            </a:srgbClr>
                          </a:outerShdw>
                        </a:effectLst>
                      </wps:spPr>
                      <wps:txbx>
                        <w:txbxContent>
                          <w:p w14:paraId="0460FC36"/>
                        </w:txbxContent>
                      </wps:txbx>
                      <wps:bodyPr upright="1"/>
                    </wps:wsp>
                  </a:graphicData>
                </a:graphic>
              </wp:anchor>
            </w:drawing>
          </mc:Choice>
          <mc:Fallback>
            <w:pict>
              <v:shape id="_x0000_s1026" o:spid="_x0000_s1026" o:spt="13" type="#_x0000_t13" style="position:absolute;left:0pt;margin-left:195.95pt;margin-top:26.9pt;height:48.25pt;width:63pt;z-index:251660288;mso-width-relative:page;mso-height-relative:page;" fillcolor="#4472C4" filled="t" stroked="t" coordsize="21600,21600" o:gfxdata="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&#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ExjT3nWAAAACgEAAA8AAAAAAAAAAQAgAAAAIgAAAGRy&#10;cy9kb3ducmV2LnhtbFBLAQIUABQAAAAIAIdO4kCTxb/zeQIAACoFAAAOAAAAAAAAAAEAIAAAACUB&#10;AABkcnMvZTJvRG9jLnhtbFBLBQYAAAAABgAGAFkBAAAQBgAAAAA=&#10;" adj="16201,5400">
                <v:fill on="t" focussize="0,0"/>
                <v:stroke weight="3pt" color="#FFFFFF" joinstyle="miter"/>
                <v:imagedata o:title=""/>
                <o:lock v:ext="edit" aspectratio="f"/>
                <v:shadow on="t" color="#203864" opacity="32768f" offset="1pt,2pt" origin="0f,0f" matrix="65536f,0f,0f,65536f"/>
                <v:textbox>
                  <w:txbxContent>
                    <w:p w14:paraId="0460FC36"/>
                  </w:txbxContent>
                </v:textbox>
              </v:shape>
            </w:pict>
          </mc:Fallback>
        </mc:AlternateContent>
      </w:r>
    </w:p>
    <w:p w14:paraId="30B0BE84">
      <w:r>
        <mc:AlternateContent>
          <mc:Choice Requires="wps">
            <w:drawing>
              <wp:anchor distT="0" distB="0" distL="114300" distR="114300" simplePos="0" relativeHeight="251661312" behindDoc="0" locked="0" layoutInCell="1" allowOverlap="1">
                <wp:simplePos x="0" y="0"/>
                <wp:positionH relativeFrom="column">
                  <wp:posOffset>3593465</wp:posOffset>
                </wp:positionH>
                <wp:positionV relativeFrom="paragraph">
                  <wp:posOffset>57785</wp:posOffset>
                </wp:positionV>
                <wp:extent cx="2105025" cy="904240"/>
                <wp:effectExtent l="4445" t="5080" r="5080" b="5080"/>
                <wp:wrapNone/>
                <wp:docPr id="5" name="文本框 3"/>
                <wp:cNvGraphicFramePr/>
                <a:graphic xmlns:a="http://schemas.openxmlformats.org/drawingml/2006/main">
                  <a:graphicData uri="http://schemas.microsoft.com/office/word/2010/wordprocessingShape">
                    <wps:wsp>
                      <wps:cNvSpPr txBox="1"/>
                      <wps:spPr>
                        <a:xfrm>
                          <a:off x="0" y="0"/>
                          <a:ext cx="2105025" cy="9042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6E37A88">
                            <w:pPr>
                              <w:rPr>
                                <w:szCs w:val="21"/>
                              </w:rPr>
                            </w:pPr>
                            <w:r>
                              <w:rPr>
                                <w:rFonts w:hint="eastAsia"/>
                                <w:szCs w:val="21"/>
                              </w:rPr>
                              <w:t>教学任务经系（部）领导审批后，由教务处统一安排学期实施进程表，并把教学任务下达至任课教师。</w:t>
                            </w:r>
                          </w:p>
                        </w:txbxContent>
                      </wps:txbx>
                      <wps:bodyPr upright="1"/>
                    </wps:wsp>
                  </a:graphicData>
                </a:graphic>
              </wp:anchor>
            </w:drawing>
          </mc:Choice>
          <mc:Fallback>
            <w:pict>
              <v:shape id="文本框 3" o:spid="_x0000_s1026" o:spt="202" type="#_x0000_t202" style="position:absolute;left:0pt;margin-left:282.95pt;margin-top:4.55pt;height:71.2pt;width:165.75pt;z-index:251661312;mso-width-relative:page;mso-height-relative:page;" fillcolor="#FFFFFF" filled="t" stroked="t" coordsize="21600,21600" o:gfxdata="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yfUivYAAAACQEAAA8AAAAAAAAAAQAgAAAA&#10;IgAAAGRycy9kb3ducmV2LnhtbFBLAQIUABQAAAAIAIdO4kCJvQWxCwIAADYEAAAOAAAAAAAAAAEA&#10;IAAAACcBAABkcnMvZTJvRG9jLnhtbFBLBQYAAAAABgAGAFkBAACkBQAAAAA=&#10;">
                <v:fill on="t" focussize="0,0"/>
                <v:stroke color="#000000" joinstyle="miter"/>
                <v:imagedata o:title=""/>
                <o:lock v:ext="edit" aspectratio="f"/>
                <v:textbox>
                  <w:txbxContent>
                    <w:p w14:paraId="16E37A88">
                      <w:pPr>
                        <w:rPr>
                          <w:szCs w:val="21"/>
                        </w:rPr>
                      </w:pPr>
                      <w:r>
                        <w:rPr>
                          <w:rFonts w:hint="eastAsia"/>
                          <w:szCs w:val="21"/>
                        </w:rPr>
                        <w:t>教学任务经系（部）领导审批后，由教务处统一安排学期实施进程表，并把教学任务下达至任课教师。</w:t>
                      </w:r>
                    </w:p>
                  </w:txbxContent>
                </v:textbox>
              </v:shape>
            </w:pict>
          </mc:Fallback>
        </mc:AlternateContent>
      </w:r>
    </w:p>
    <w:p w14:paraId="0789AA6B"/>
    <w:p w14:paraId="475B83E4"/>
    <w:p w14:paraId="1CDFA470"/>
    <w:p w14:paraId="4AB411A9"/>
    <w:p w14:paraId="79166A57">
      <w:pPr>
        <w:ind w:firstLine="480" w:firstLineChars="200"/>
        <w:rPr>
          <w:sz w:val="24"/>
          <w:szCs w:val="24"/>
        </w:rPr>
      </w:pPr>
      <w:r>
        <w:rPr>
          <w:rFonts w:hint="eastAsia"/>
          <w:sz w:val="24"/>
          <w:szCs w:val="24"/>
        </w:rPr>
        <w:t>（2）授课计划的制定与开课准备</w:t>
      </w:r>
    </w:p>
    <w:p w14:paraId="6BFA85A9">
      <w:r>
        <mc:AlternateContent>
          <mc:Choice Requires="wps">
            <w:drawing>
              <wp:anchor distT="0" distB="0" distL="114300" distR="114300" simplePos="0" relativeHeight="251662336" behindDoc="0" locked="0" layoutInCell="1" allowOverlap="1">
                <wp:simplePos x="0" y="0"/>
                <wp:positionH relativeFrom="column">
                  <wp:posOffset>118745</wp:posOffset>
                </wp:positionH>
                <wp:positionV relativeFrom="paragraph">
                  <wp:posOffset>199390</wp:posOffset>
                </wp:positionV>
                <wp:extent cx="2309495" cy="907415"/>
                <wp:effectExtent l="4445" t="5080" r="10160" b="20955"/>
                <wp:wrapNone/>
                <wp:docPr id="6" name="文本框 38"/>
                <wp:cNvGraphicFramePr/>
                <a:graphic xmlns:a="http://schemas.openxmlformats.org/drawingml/2006/main">
                  <a:graphicData uri="http://schemas.microsoft.com/office/word/2010/wordprocessingShape">
                    <wps:wsp>
                      <wps:cNvSpPr txBox="1"/>
                      <wps:spPr>
                        <a:xfrm>
                          <a:off x="0" y="0"/>
                          <a:ext cx="2309495" cy="90741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EA4001A">
                            <w:pPr>
                              <w:rPr>
                                <w:szCs w:val="21"/>
                              </w:rPr>
                            </w:pPr>
                            <w:r>
                              <w:rPr>
                                <w:rFonts w:hint="eastAsia"/>
                                <w:szCs w:val="21"/>
                              </w:rPr>
                              <w:t>教师接到教学任务后，根据教学任务安排编制学期授课计划，并向专业带头人报批。</w:t>
                            </w:r>
                          </w:p>
                          <w:p w14:paraId="04A4BC4B"/>
                        </w:txbxContent>
                      </wps:txbx>
                      <wps:bodyPr upright="1"/>
                    </wps:wsp>
                  </a:graphicData>
                </a:graphic>
                <wp14:sizeRelH relativeFrom="margin">
                  <wp14:pctWidth>40000</wp14:pctWidth>
                </wp14:sizeRelH>
                <wp14:sizeRelV relativeFrom="page">
                  <wp14:pctHeight>0</wp14:pctHeight>
                </wp14:sizeRelV>
              </wp:anchor>
            </w:drawing>
          </mc:Choice>
          <mc:Fallback>
            <w:pict>
              <v:shape id="文本框 38" o:spid="_x0000_s1026" o:spt="202" type="#_x0000_t202" style="position:absolute;left:0pt;margin-left:9.35pt;margin-top:15.7pt;height:71.45pt;width:181.85pt;z-index:251662336;mso-width-relative:margin;mso-height-relative:page;mso-width-percent:400;" fillcolor="#FFFFFF" filled="t" stroked="t" coordsize="21600,21600" o:gfxdata="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iKvXF9YAAAAJAQAADwAAAAAAAAABACAAAAAi&#10;AAAAZHJzL2Rvd25yZXYueG1sUEsBAhQAFAAAAAgAh07iQFR+/nEMAgAANwQAAA4AAAAAAAAAAQAg&#10;AAAAJQEAAGRycy9lMm9Eb2MueG1sUEsFBgAAAAAGAAYAWQEAAKMFAAAAAA==&#10;">
                <v:fill on="t" focussize="0,0"/>
                <v:stroke color="#000000" joinstyle="miter"/>
                <v:imagedata o:title=""/>
                <o:lock v:ext="edit" aspectratio="f"/>
                <v:textbox>
                  <w:txbxContent>
                    <w:p w14:paraId="4EA4001A">
                      <w:pPr>
                        <w:rPr>
                          <w:szCs w:val="21"/>
                        </w:rPr>
                      </w:pPr>
                      <w:r>
                        <w:rPr>
                          <w:rFonts w:hint="eastAsia"/>
                          <w:szCs w:val="21"/>
                        </w:rPr>
                        <w:t>教师接到教学任务后，根据教学任务安排编制学期授课计划，并向专业带头人报批。</w:t>
                      </w:r>
                    </w:p>
                    <w:p w14:paraId="04A4BC4B"/>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2621915</wp:posOffset>
                </wp:positionH>
                <wp:positionV relativeFrom="paragraph">
                  <wp:posOffset>337185</wp:posOffset>
                </wp:positionV>
                <wp:extent cx="800100" cy="612775"/>
                <wp:effectExtent l="19050" t="64135" r="38100" b="104140"/>
                <wp:wrapNone/>
                <wp:docPr id="7" name="右箭头 2"/>
                <wp:cNvGraphicFramePr/>
                <a:graphic xmlns:a="http://schemas.openxmlformats.org/drawingml/2006/main">
                  <a:graphicData uri="http://schemas.microsoft.com/office/word/2010/wordprocessingShape">
                    <wps:wsp>
                      <wps:cNvSpPr/>
                      <wps:spPr>
                        <a:xfrm>
                          <a:off x="0" y="0"/>
                          <a:ext cx="800100" cy="612775"/>
                        </a:xfrm>
                        <a:prstGeom prst="rightArrow">
                          <a:avLst>
                            <a:gd name="adj1" fmla="val 50000"/>
                            <a:gd name="adj2" fmla="val 32642"/>
                          </a:avLst>
                        </a:prstGeom>
                        <a:solidFill>
                          <a:srgbClr val="4472C4"/>
                        </a:solidFill>
                        <a:ln w="38100" cap="flat" cmpd="sng">
                          <a:solidFill>
                            <a:srgbClr val="FFFFFF"/>
                          </a:solidFill>
                          <a:prstDash val="solid"/>
                          <a:miter/>
                          <a:headEnd type="none" w="med" len="med"/>
                          <a:tailEnd type="none" w="med" len="med"/>
                        </a:ln>
                        <a:effectLst>
                          <a:outerShdw dist="28398" dir="3806096" algn="ctr" rotWithShape="0">
                            <a:srgbClr val="203864">
                              <a:alpha val="50000"/>
                            </a:srgbClr>
                          </a:outerShdw>
                        </a:effectLst>
                      </wps:spPr>
                      <wps:txbx>
                        <w:txbxContent>
                          <w:p w14:paraId="05DE1691"/>
                        </w:txbxContent>
                      </wps:txbx>
                      <wps:bodyPr upright="1"/>
                    </wps:wsp>
                  </a:graphicData>
                </a:graphic>
              </wp:anchor>
            </w:drawing>
          </mc:Choice>
          <mc:Fallback>
            <w:pict>
              <v:shape id="右箭头 2" o:spid="_x0000_s1026" o:spt="13" type="#_x0000_t13" style="position:absolute;left:0pt;margin-left:206.45pt;margin-top:26.55pt;height:48.25pt;width:63pt;z-index:251663360;mso-width-relative:page;mso-height-relative:page;" fillcolor="#4472C4" filled="t" stroked="t" coordsize="21600,21600" o:gfxdata="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&#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PlN65XXAAAACgEAAA8AAAAAAAAAAQAgAAAAIgAAAGRy&#10;cy9kb3ducmV2LnhtbFBLAQIUABQAAAAIAIdO4kAe7YPreAIAACoFAAAOAAAAAAAAAAEAIAAAACYB&#10;AABkcnMvZTJvRG9jLnhtbFBLBQYAAAAABgAGAFkBAAAQBgAAAAA=&#10;" adj="16201,5400">
                <v:fill on="t" focussize="0,0"/>
                <v:stroke weight="3pt" color="#FFFFFF" joinstyle="miter"/>
                <v:imagedata o:title=""/>
                <o:lock v:ext="edit" aspectratio="f"/>
                <v:shadow on="t" color="#203864" opacity="32768f" offset="1pt,2pt" origin="0f,0f" matrix="65536f,0f,0f,65536f"/>
                <v:textbox>
                  <w:txbxContent>
                    <w:p w14:paraId="05DE1691"/>
                  </w:txbxContent>
                </v:textbox>
              </v:shape>
            </w:pict>
          </mc:Fallback>
        </mc:AlternateContent>
      </w:r>
    </w:p>
    <w:p w14:paraId="04E6A08E">
      <w:r>
        <mc:AlternateContent>
          <mc:Choice Requires="wps">
            <w:drawing>
              <wp:anchor distT="0" distB="0" distL="114300" distR="114300" simplePos="0" relativeHeight="251664384" behindDoc="0" locked="0" layoutInCell="1" allowOverlap="1">
                <wp:simplePos x="0" y="0"/>
                <wp:positionH relativeFrom="column">
                  <wp:posOffset>3593465</wp:posOffset>
                </wp:positionH>
                <wp:positionV relativeFrom="paragraph">
                  <wp:posOffset>6985</wp:posOffset>
                </wp:positionV>
                <wp:extent cx="2105025" cy="945515"/>
                <wp:effectExtent l="4445" t="5080" r="5080" b="20955"/>
                <wp:wrapNone/>
                <wp:docPr id="8" name="文本框 1"/>
                <wp:cNvGraphicFramePr/>
                <a:graphic xmlns:a="http://schemas.openxmlformats.org/drawingml/2006/main">
                  <a:graphicData uri="http://schemas.microsoft.com/office/word/2010/wordprocessingShape">
                    <wps:wsp>
                      <wps:cNvSpPr txBox="1"/>
                      <wps:spPr>
                        <a:xfrm>
                          <a:off x="0" y="0"/>
                          <a:ext cx="2105025" cy="94551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049318A">
                            <w:pPr>
                              <w:rPr>
                                <w:szCs w:val="21"/>
                              </w:rPr>
                            </w:pPr>
                            <w:r>
                              <w:rPr>
                                <w:rFonts w:hint="eastAsia"/>
                                <w:szCs w:val="21"/>
                              </w:rPr>
                              <w:t>教师根据课程标准要求备课，并做好新学期开课准备</w:t>
                            </w:r>
                          </w:p>
                        </w:txbxContent>
                      </wps:txbx>
                      <wps:bodyPr upright="1"/>
                    </wps:wsp>
                  </a:graphicData>
                </a:graphic>
              </wp:anchor>
            </w:drawing>
          </mc:Choice>
          <mc:Fallback>
            <w:pict>
              <v:shape id="文本框 1" o:spid="_x0000_s1026" o:spt="202" type="#_x0000_t202" style="position:absolute;left:0pt;margin-left:282.95pt;margin-top:0.55pt;height:74.45pt;width:165.75pt;z-index:251664384;mso-width-relative:page;mso-height-relative:page;" fillcolor="#FFFFFF" filled="t" stroked="t" coordsize="21600,21600" o:gfxdata="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xtPex9cAAAAJAQAADwAAAAAAAAABACAAAAAiAAAA&#10;ZHJzL2Rvd25yZXYueG1sUEsBAhQAFAAAAAgAh07iQOiqZYEIAgAANgQAAA4AAAAAAAAAAQAgAAAA&#10;JgEAAGRycy9lMm9Eb2MueG1sUEsFBgAAAAAGAAYAWQEAAKAFAAAAAA==&#10;">
                <v:fill on="t" focussize="0,0"/>
                <v:stroke color="#000000" joinstyle="miter"/>
                <v:imagedata o:title=""/>
                <o:lock v:ext="edit" aspectratio="f"/>
                <v:textbox>
                  <w:txbxContent>
                    <w:p w14:paraId="1049318A">
                      <w:pPr>
                        <w:rPr>
                          <w:szCs w:val="21"/>
                        </w:rPr>
                      </w:pPr>
                      <w:r>
                        <w:rPr>
                          <w:rFonts w:hint="eastAsia"/>
                          <w:szCs w:val="21"/>
                        </w:rPr>
                        <w:t>教师根据课程标准要求备课，并做好新学期开课准备</w:t>
                      </w:r>
                    </w:p>
                  </w:txbxContent>
                </v:textbox>
              </v:shape>
            </w:pict>
          </mc:Fallback>
        </mc:AlternateContent>
      </w:r>
    </w:p>
    <w:p w14:paraId="1EAA1A51"/>
    <w:p w14:paraId="7EC047C6"/>
    <w:p w14:paraId="318E7988"/>
    <w:p w14:paraId="41D920F6"/>
    <w:p w14:paraId="41D24CF1">
      <w:pPr>
        <w:ind w:firstLine="480" w:firstLineChars="200"/>
        <w:rPr>
          <w:sz w:val="24"/>
          <w:szCs w:val="24"/>
        </w:rPr>
      </w:pPr>
      <w:r>
        <w:rPr>
          <w:rFonts w:hint="eastAsia"/>
          <w:sz w:val="24"/>
          <w:szCs w:val="24"/>
        </w:rPr>
        <w:t>（3）开学后的教学质量控制及流程</w:t>
      </w:r>
    </w:p>
    <w:p w14:paraId="3BDE8FA5">
      <w:r>
        <w:rPr>
          <w:rFonts w:hint="eastAsia" w:ascii="Arial" w:hAnsi="Arial" w:eastAsia="黑体" w:cs="Arial"/>
          <w:bCs/>
          <w:sz w:val="30"/>
          <w:szCs w:val="32"/>
        </w:rPr>
        <w:drawing>
          <wp:inline distT="0" distB="0" distL="0" distR="0">
            <wp:extent cx="5343525" cy="2759075"/>
            <wp:effectExtent l="19050" t="0" r="9525"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14" cstate="print"/>
                    <a:srcRect l="-11" t="-20" r="-11" b="-20"/>
                    <a:stretch>
                      <a:fillRect/>
                    </a:stretch>
                  </pic:blipFill>
                  <pic:spPr>
                    <a:xfrm>
                      <a:off x="0" y="0"/>
                      <a:ext cx="5343525" cy="2759075"/>
                    </a:xfrm>
                    <a:prstGeom prst="rect">
                      <a:avLst/>
                    </a:prstGeom>
                    <a:solidFill>
                      <a:srgbClr val="FFFFFF">
                        <a:alpha val="0"/>
                      </a:srgbClr>
                    </a:solidFill>
                    <a:ln w="9525">
                      <a:noFill/>
                      <a:miter lim="800000"/>
                      <a:headEnd/>
                      <a:tailEnd/>
                    </a:ln>
                  </pic:spPr>
                </pic:pic>
              </a:graphicData>
            </a:graphic>
          </wp:inline>
        </w:drawing>
      </w:r>
    </w:p>
    <w:p w14:paraId="64397B77">
      <w:pPr>
        <w:adjustRightInd w:val="0"/>
        <w:snapToGrid w:val="0"/>
        <w:spacing w:before="156" w:beforeLines="50"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教学方法和手段</w:t>
      </w:r>
    </w:p>
    <w:p w14:paraId="0C426BDC">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本专业课程的教学紧扣职业能力需求，推行以酒店各岗位工作流程为主线，以实际工作任务为驱动，以教学实践为纽带，将知识、方法和技能有机融合，实现教学模式的创新。任务驱动教学设计，依据酒店各部门的工作流程、工作任务、岗位职责与要求设置课程教学情境，教学情境以“任务单”的形式组织教学。围绕一个任务或项目边讲边练，讲练结合，将学生学习的过程转换成完成任务的过程。通过任务的完成而让学生掌握相关知识、操作方法和操作技能，真实地反映酒店各部门各岗位的能力需求。项目导向，任务驱动，能力递进教学模式，设计了以能力为模块，项目为导向，任务为驱动，能力递进的教学模式。“教学做一体化”教学模式实施以学生为主体的“教学做一体化”教学模式。校企合作课程开发和建设，聘请企业资深管理者为学生授课，倡导因材施教、因需施教，鼓励创新教学方法和策略，采用理实一体化教学、案例教学、项目教学等方法，坚持学中做、做中学。</w:t>
      </w:r>
    </w:p>
    <w:p w14:paraId="6B30926A">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（二）教学考核评价</w:t>
      </w:r>
    </w:p>
    <w:p w14:paraId="66F69580">
      <w:pPr>
        <w:adjustRightInd w:val="0"/>
        <w:snapToGrid w:val="0"/>
        <w:spacing w:line="360" w:lineRule="auto"/>
        <w:ind w:firstLine="480" w:firstLineChars="200"/>
        <w:outlineLvl w:val="0"/>
        <w:rPr>
          <w:rFonts w:hint="eastAsia" w:ascii="宋体" w:cs="Angsana New"/>
          <w:sz w:val="24"/>
          <w:szCs w:val="24"/>
          <w:lang w:bidi="th-TH"/>
        </w:rPr>
      </w:pPr>
      <w:r>
        <w:rPr>
          <w:rFonts w:hint="eastAsia" w:ascii="宋体" w:cs="Angsana New"/>
          <w:sz w:val="24"/>
          <w:szCs w:val="24"/>
          <w:lang w:bidi="th-TH"/>
        </w:rPr>
        <w:t>本专业学习评价由过程性考核与终结性考核组成。</w:t>
      </w:r>
    </w:p>
    <w:p w14:paraId="459CBF2A">
      <w:pPr>
        <w:numPr>
          <w:ilvl w:val="0"/>
          <w:numId w:val="2"/>
        </w:numPr>
        <w:adjustRightInd w:val="0"/>
        <w:snapToGrid w:val="0"/>
        <w:spacing w:line="360" w:lineRule="auto"/>
        <w:ind w:firstLine="480" w:firstLineChars="200"/>
        <w:outlineLvl w:val="0"/>
        <w:rPr>
          <w:rFonts w:hint="eastAsia" w:ascii="宋体" w:cs="Angsana New"/>
          <w:sz w:val="24"/>
          <w:szCs w:val="24"/>
          <w:lang w:bidi="th-TH"/>
        </w:rPr>
      </w:pPr>
      <w:r>
        <w:rPr>
          <w:rFonts w:hint="eastAsia" w:ascii="宋体" w:cs="Angsana New"/>
          <w:sz w:val="24"/>
          <w:szCs w:val="24"/>
          <w:lang w:bidi="th-TH"/>
        </w:rPr>
        <w:t>理论和理实一体课：过程性考核由出勤</w:t>
      </w:r>
      <w:r>
        <w:rPr>
          <w:rFonts w:hint="eastAsia" w:ascii="宋体" w:cs="Angsana New"/>
          <w:sz w:val="24"/>
          <w:szCs w:val="24"/>
          <w:lang w:val="en-US" w:eastAsia="zh-CN" w:bidi="th-TH"/>
        </w:rPr>
        <w:t>1</w:t>
      </w:r>
      <w:r>
        <w:rPr>
          <w:rFonts w:hint="eastAsia" w:ascii="宋体" w:cs="Angsana New"/>
          <w:sz w:val="24"/>
          <w:szCs w:val="24"/>
          <w:lang w:bidi="th-TH"/>
        </w:rPr>
        <w:t>0%、作业（报告）</w:t>
      </w:r>
      <w:r>
        <w:rPr>
          <w:rFonts w:hint="eastAsia" w:ascii="宋体" w:cs="Angsana New"/>
          <w:sz w:val="24"/>
          <w:szCs w:val="24"/>
          <w:lang w:val="en-US" w:eastAsia="zh-CN" w:bidi="th-TH"/>
        </w:rPr>
        <w:t>1</w:t>
      </w:r>
      <w:r>
        <w:rPr>
          <w:rFonts w:hint="eastAsia" w:ascii="宋体" w:cs="Angsana New"/>
          <w:sz w:val="24"/>
          <w:szCs w:val="24"/>
          <w:lang w:bidi="th-TH"/>
        </w:rPr>
        <w:t>0%、课堂参与</w:t>
      </w:r>
      <w:r>
        <w:rPr>
          <w:rFonts w:hint="eastAsia" w:ascii="宋体" w:cs="Angsana New"/>
          <w:sz w:val="24"/>
          <w:szCs w:val="24"/>
          <w:lang w:val="en-US" w:eastAsia="zh-CN" w:bidi="th-TH"/>
        </w:rPr>
        <w:t>1</w:t>
      </w:r>
      <w:r>
        <w:rPr>
          <w:rFonts w:hint="eastAsia" w:ascii="宋体" w:cs="Angsana New"/>
          <w:sz w:val="24"/>
          <w:szCs w:val="24"/>
          <w:lang w:bidi="th-TH"/>
        </w:rPr>
        <w:t>0%、平时考核（含技能）</w:t>
      </w:r>
      <w:r>
        <w:rPr>
          <w:rFonts w:hint="eastAsia" w:ascii="宋体" w:cs="Angsana New"/>
          <w:sz w:val="24"/>
          <w:szCs w:val="24"/>
          <w:lang w:val="en-US" w:eastAsia="zh-CN" w:bidi="th-TH"/>
        </w:rPr>
        <w:t>1</w:t>
      </w:r>
      <w:r>
        <w:rPr>
          <w:rFonts w:hint="eastAsia" w:ascii="宋体" w:cs="Angsana New"/>
          <w:sz w:val="24"/>
          <w:szCs w:val="24"/>
          <w:lang w:bidi="th-TH"/>
        </w:rPr>
        <w:t>0%组成；终结性考核根据课程特点由理论考试20%、技能考核20%、学生作品20%组成。</w:t>
      </w:r>
      <w:r>
        <w:rPr>
          <w:rFonts w:hint="eastAsia" w:ascii="宋体" w:cs="Angsana New"/>
          <w:sz w:val="24"/>
          <w:szCs w:val="24"/>
          <w:lang w:val="en-US" w:eastAsia="zh-CN" w:bidi="th-TH"/>
        </w:rPr>
        <w:t>理论考试建立试题库，进行教考分离。</w:t>
      </w:r>
    </w:p>
    <w:p w14:paraId="2787FB08">
      <w:pPr>
        <w:numPr>
          <w:ilvl w:val="0"/>
          <w:numId w:val="2"/>
        </w:numPr>
        <w:adjustRightInd w:val="0"/>
        <w:snapToGrid w:val="0"/>
        <w:spacing w:line="360" w:lineRule="auto"/>
        <w:ind w:firstLine="480" w:firstLineChars="200"/>
        <w:outlineLvl w:val="0"/>
        <w:rPr>
          <w:rFonts w:hint="eastAsia" w:ascii="宋体" w:cs="Angsana New"/>
          <w:sz w:val="24"/>
          <w:szCs w:val="24"/>
          <w:lang w:bidi="th-TH"/>
        </w:rPr>
      </w:pPr>
      <w:r>
        <w:rPr>
          <w:rFonts w:hint="eastAsia" w:ascii="宋体" w:cs="Angsana New"/>
          <w:sz w:val="24"/>
          <w:szCs w:val="24"/>
          <w:lang w:bidi="th-TH"/>
        </w:rPr>
        <w:t>实践课（教学实习、实训等）：过程性考核由出勤20％、任务完成20％组成；终结性考核为实训成果以及实训报告</w:t>
      </w:r>
      <w:r>
        <w:rPr>
          <w:rFonts w:hint="eastAsia" w:ascii="宋体" w:cs="Angsana New"/>
          <w:sz w:val="24"/>
          <w:szCs w:val="24"/>
          <w:lang w:val="en-US" w:eastAsia="zh-CN" w:bidi="th-TH"/>
        </w:rPr>
        <w:t>6</w:t>
      </w:r>
      <w:r>
        <w:rPr>
          <w:rFonts w:hint="eastAsia" w:ascii="宋体" w:cs="Angsana New"/>
          <w:sz w:val="24"/>
          <w:szCs w:val="24"/>
          <w:lang w:bidi="th-TH"/>
        </w:rPr>
        <w:t>0％。</w:t>
      </w:r>
    </w:p>
    <w:p w14:paraId="41373253">
      <w:pPr>
        <w:numPr>
          <w:ilvl w:val="0"/>
          <w:numId w:val="2"/>
        </w:numPr>
        <w:adjustRightInd w:val="0"/>
        <w:snapToGrid w:val="0"/>
        <w:spacing w:line="360" w:lineRule="auto"/>
        <w:ind w:firstLine="480" w:firstLineChars="200"/>
        <w:outlineLvl w:val="0"/>
        <w:rPr>
          <w:rFonts w:hint="eastAsia" w:ascii="宋体" w:cs="Angsana New"/>
          <w:sz w:val="24"/>
          <w:szCs w:val="24"/>
          <w:lang w:bidi="th-TH"/>
        </w:rPr>
      </w:pPr>
      <w:r>
        <w:rPr>
          <w:rFonts w:hint="eastAsia" w:ascii="宋体" w:cs="Angsana New"/>
          <w:sz w:val="24"/>
          <w:szCs w:val="24"/>
          <w:lang w:bidi="th-TH"/>
        </w:rPr>
        <w:t>岗位实习：过程性考核由签到考勤40%、实习周报</w:t>
      </w:r>
      <w:r>
        <w:rPr>
          <w:rFonts w:hint="eastAsia" w:ascii="宋体" w:cs="Angsana New"/>
          <w:sz w:val="24"/>
          <w:szCs w:val="24"/>
          <w:lang w:val="en-US" w:eastAsia="zh-CN" w:bidi="th-TH"/>
        </w:rPr>
        <w:t>月报</w:t>
      </w:r>
      <w:r>
        <w:rPr>
          <w:rFonts w:hint="eastAsia" w:ascii="宋体" w:cs="Angsana New"/>
          <w:sz w:val="24"/>
          <w:szCs w:val="24"/>
          <w:lang w:bidi="th-TH"/>
        </w:rPr>
        <w:t>20％、实习总结20％、指导教师评价20％组成</w:t>
      </w:r>
      <w:r>
        <w:rPr>
          <w:rFonts w:hint="eastAsia" w:ascii="宋体" w:cs="Angsana New"/>
          <w:sz w:val="24"/>
          <w:szCs w:val="24"/>
          <w:lang w:eastAsia="zh-CN" w:bidi="th-TH"/>
        </w:rPr>
        <w:t>；</w:t>
      </w:r>
      <w:r>
        <w:rPr>
          <w:rFonts w:hint="eastAsia" w:ascii="宋体" w:cs="Angsana New"/>
          <w:sz w:val="24"/>
          <w:szCs w:val="24"/>
          <w:lang w:bidi="th-TH"/>
        </w:rPr>
        <w:t>终结性考核为</w:t>
      </w:r>
      <w:r>
        <w:rPr>
          <w:rFonts w:hint="eastAsia" w:ascii="宋体" w:cs="Angsana New"/>
          <w:sz w:val="24"/>
          <w:szCs w:val="24"/>
          <w:lang w:val="en-US" w:eastAsia="zh-CN" w:bidi="th-TH"/>
        </w:rPr>
        <w:t>企业指导老师评价</w:t>
      </w:r>
      <w:r>
        <w:rPr>
          <w:rFonts w:hint="eastAsia" w:ascii="宋体" w:cs="Angsana New"/>
          <w:sz w:val="24"/>
          <w:szCs w:val="24"/>
          <w:lang w:bidi="th-TH"/>
        </w:rPr>
        <w:t>。</w:t>
      </w:r>
    </w:p>
    <w:p w14:paraId="5CBFDCA3">
      <w:pPr>
        <w:numPr>
          <w:ilvl w:val="0"/>
          <w:numId w:val="2"/>
        </w:numPr>
        <w:adjustRightInd w:val="0"/>
        <w:snapToGrid w:val="0"/>
        <w:spacing w:line="360" w:lineRule="auto"/>
        <w:ind w:firstLine="480" w:firstLineChars="200"/>
        <w:outlineLvl w:val="0"/>
        <w:rPr>
          <w:rFonts w:hint="eastAsia" w:ascii="宋体" w:cs="Angsana New"/>
          <w:sz w:val="24"/>
          <w:szCs w:val="24"/>
          <w:lang w:bidi="th-TH"/>
        </w:rPr>
      </w:pPr>
      <w:r>
        <w:rPr>
          <w:rFonts w:hint="eastAsia" w:ascii="宋体" w:cs="Angsana New"/>
          <w:sz w:val="24"/>
          <w:szCs w:val="24"/>
          <w:lang w:bidi="th-TH"/>
        </w:rPr>
        <w:t>选修课（含讲座）：过程性考核由出勤</w:t>
      </w:r>
      <w:r>
        <w:rPr>
          <w:rFonts w:hint="eastAsia" w:ascii="宋体" w:cs="Angsana New"/>
          <w:sz w:val="24"/>
          <w:szCs w:val="24"/>
          <w:lang w:val="en-US" w:eastAsia="zh-CN" w:bidi="th-TH"/>
        </w:rPr>
        <w:t>2</w:t>
      </w:r>
      <w:r>
        <w:rPr>
          <w:rFonts w:hint="eastAsia" w:ascii="宋体" w:cs="Angsana New"/>
          <w:sz w:val="24"/>
          <w:szCs w:val="24"/>
          <w:lang w:bidi="th-TH"/>
        </w:rPr>
        <w:t>0%、课堂参与20％组成；终结性考核为考查或考试</w:t>
      </w:r>
      <w:r>
        <w:rPr>
          <w:rFonts w:hint="eastAsia" w:ascii="宋体" w:cs="Angsana New"/>
          <w:sz w:val="24"/>
          <w:szCs w:val="24"/>
          <w:lang w:val="en-US" w:eastAsia="zh-CN" w:bidi="th-TH"/>
        </w:rPr>
        <w:t>6</w:t>
      </w:r>
      <w:r>
        <w:rPr>
          <w:rFonts w:hint="eastAsia" w:ascii="宋体" w:cs="Angsana New"/>
          <w:sz w:val="24"/>
          <w:szCs w:val="24"/>
          <w:lang w:bidi="th-TH"/>
        </w:rPr>
        <w:t>0%。</w:t>
      </w:r>
      <w:r>
        <w:rPr>
          <w:rFonts w:hint="eastAsia" w:ascii="宋体" w:cs="Angsana New"/>
          <w:sz w:val="24"/>
          <w:szCs w:val="24"/>
          <w:lang w:val="en-US" w:eastAsia="zh-CN" w:bidi="th-TH"/>
        </w:rPr>
        <w:t>选修方式多采用线上平台，线上与线下教学相结合方式完成选修课考核。</w:t>
      </w:r>
    </w:p>
    <w:p w14:paraId="73915D07">
      <w:pPr>
        <w:adjustRightInd w:val="0"/>
        <w:snapToGrid w:val="0"/>
        <w:spacing w:line="360" w:lineRule="auto"/>
        <w:ind w:firstLine="480" w:firstLineChars="200"/>
        <w:outlineLvl w:val="0"/>
        <w:rPr>
          <w:rFonts w:hint="eastAsia" w:ascii="宋体" w:cs="Angsana New"/>
          <w:sz w:val="24"/>
          <w:szCs w:val="24"/>
          <w:lang w:bidi="th-TH"/>
        </w:rPr>
      </w:pPr>
      <w:r>
        <w:rPr>
          <w:rFonts w:hint="eastAsia" w:ascii="宋体" w:cs="Angsana New"/>
          <w:sz w:val="24"/>
          <w:szCs w:val="24"/>
          <w:lang w:bidi="th-TH"/>
        </w:rPr>
        <w:t>5.毕业设计：采用终结性考核，成绩评定包含选题、任务完成、作品质量、答辩等，成绩按照优、良、中、合格、不合格进行等级评定。</w:t>
      </w:r>
    </w:p>
    <w:p w14:paraId="2548756E">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（三）教学管理</w:t>
      </w:r>
    </w:p>
    <w:p w14:paraId="67CDCCAF">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加强校院二级管理，执行党和国家的教育方针，落实学校《云南轻纺职业学院教师教学工作管理办法》《云南轻纺职业学院考试工作管理办法》等文件要求，坚持立德树人，保障教学投入和教学基本条件建设，进一步细化学院教学基本规范和制度，建立教师教学激励机制、监督机制，提供教师教学发展的条件，保障正常的教学秩序，规范教学运行。加强特色重点专业建设、精品在线开放课程建设、教学资源库建设，创新人才培养模式，深化“三教”改革，提升教师教育教学能力，确保人才培养质量。</w:t>
      </w:r>
    </w:p>
    <w:p w14:paraId="5D32399A">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（四）质量监控</w:t>
      </w:r>
    </w:p>
    <w:p w14:paraId="6AD8B597">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健全专业教学质量监控管理制度，完善课堂教学、教学评价、实习实训、毕业设计以及专业调研、人才培养方案更新等方面质量标准，通过教学实施、过程监控、质量评价和持续改进，达成人才培养规格。落实看课、听课、评教、评学等制度，建立与企业联动的实践教学环节督导制度；定期开展公开课、示范课等教研活动；组织好期初、期中、期末教学检查。建立毕业生跟踪反馈机制及社会评价机制，并对生源情况、在校生学业水平、毕业生就业情况等进行分析，定期评价人才培养质量和培养目标达成情况。</w:t>
      </w:r>
    </w:p>
    <w:p w14:paraId="16BB4A3C">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十、质量保障</w:t>
      </w:r>
    </w:p>
    <w:p w14:paraId="2A1B9453">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7F15F44A">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0849A74F">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3.学校应建立毕业生跟踪反馈机制及社会评价机制，并对生源情况、在校生学业水平、毕业生就业情况等进行分析，定期评价人才培养质量和培养目标达成情况。</w:t>
      </w:r>
    </w:p>
    <w:p w14:paraId="0CA42EE2">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4.专业教研组织应充分利用评价分析结果有效改进专业教学，持续提高人才培养质量。</w:t>
      </w:r>
    </w:p>
    <w:p w14:paraId="11A75BE3">
      <w:pPr>
        <w:adjustRightInd w:val="0"/>
        <w:snapToGrid w:val="0"/>
        <w:spacing w:line="360" w:lineRule="auto"/>
        <w:ind w:firstLine="480" w:firstLineChars="200"/>
        <w:rPr>
          <w:rFonts w:ascii="宋体" w:cs="Angsana New"/>
          <w:sz w:val="24"/>
          <w:szCs w:val="24"/>
          <w:lang w:bidi="th-TH"/>
        </w:rPr>
      </w:pPr>
      <w:bookmarkStart w:id="4" w:name="OLE_LINK8"/>
      <w:r>
        <w:rPr>
          <w:rFonts w:hint="eastAsia" w:ascii="宋体" w:cs="Angsana New"/>
          <w:sz w:val="24"/>
          <w:szCs w:val="24"/>
          <w:lang w:bidi="th-TH"/>
        </w:rPr>
        <w:t>建立质量保障机构，学生每学期评教不少于2次、同行每学期评教不少于2次、督导每学期评教不少于5次、企业每学期评教不少于1次。</w:t>
      </w:r>
      <w:bookmarkEnd w:id="4"/>
    </w:p>
    <w:p w14:paraId="5C7CC764">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十一</w:t>
      </w:r>
      <w:r>
        <w:rPr>
          <w:rFonts w:ascii="黑体" w:hAnsi="黑体" w:eastAsia="黑体" w:cs="Angsana New"/>
          <w:sz w:val="28"/>
          <w:szCs w:val="28"/>
          <w:lang w:bidi="th-TH"/>
        </w:rPr>
        <w:t>、</w:t>
      </w:r>
      <w:r>
        <w:rPr>
          <w:rFonts w:hint="eastAsia" w:ascii="黑体" w:hAnsi="黑体" w:eastAsia="黑体" w:cs="Angsana New"/>
          <w:sz w:val="28"/>
          <w:szCs w:val="28"/>
          <w:lang w:bidi="th-TH"/>
        </w:rPr>
        <w:t>附录</w:t>
      </w:r>
    </w:p>
    <w:p w14:paraId="39FA1C73">
      <w:pPr>
        <w:adjustRightInd w:val="0"/>
        <w:snapToGrid w:val="0"/>
        <w:spacing w:line="360" w:lineRule="auto"/>
        <w:ind w:firstLine="480" w:firstLineChars="200"/>
        <w:outlineLvl w:val="0"/>
        <w:rPr>
          <w:rFonts w:hint="eastAsia" w:ascii="宋体" w:hAnsi="宋体" w:cs="Angsana New"/>
          <w:sz w:val="24"/>
          <w:szCs w:val="24"/>
          <w:lang w:bidi="th-TH"/>
        </w:rPr>
      </w:pPr>
      <w:r>
        <w:rPr>
          <w:rFonts w:ascii="宋体" w:hAnsi="宋体" w:cs="Angsana New"/>
          <w:sz w:val="24"/>
          <w:szCs w:val="24"/>
          <w:lang w:bidi="th-TH"/>
        </w:rPr>
        <w:t>包括</w:t>
      </w:r>
      <w:r>
        <w:rPr>
          <w:rFonts w:hint="eastAsia" w:ascii="宋体" w:hAnsi="宋体" w:cs="Angsana New"/>
          <w:sz w:val="24"/>
          <w:szCs w:val="24"/>
          <w:lang w:bidi="th-TH"/>
        </w:rPr>
        <w:t>专业</w:t>
      </w:r>
      <w:r>
        <w:rPr>
          <w:rFonts w:ascii="宋体" w:hAnsi="宋体" w:cs="Angsana New"/>
          <w:sz w:val="24"/>
          <w:szCs w:val="24"/>
          <w:lang w:bidi="th-TH"/>
        </w:rPr>
        <w:t>教学</w:t>
      </w:r>
      <w:r>
        <w:rPr>
          <w:rFonts w:hint="eastAsia" w:ascii="宋体" w:hAnsi="宋体" w:cs="Angsana New"/>
          <w:sz w:val="24"/>
          <w:szCs w:val="24"/>
          <w:lang w:bidi="th-TH"/>
        </w:rPr>
        <w:t>进程安排</w:t>
      </w:r>
      <w:r>
        <w:rPr>
          <w:rFonts w:ascii="宋体" w:hAnsi="宋体" w:cs="Angsana New"/>
          <w:sz w:val="24"/>
          <w:szCs w:val="24"/>
          <w:lang w:bidi="th-TH"/>
        </w:rPr>
        <w:t>表、</w:t>
      </w:r>
      <w:r>
        <w:rPr>
          <w:rFonts w:hint="eastAsia" w:ascii="宋体" w:hAnsi="宋体" w:cs="Angsana New"/>
          <w:sz w:val="24"/>
          <w:szCs w:val="24"/>
          <w:lang w:bidi="th-TH"/>
        </w:rPr>
        <w:t>专业人才培养方案</w:t>
      </w:r>
      <w:r>
        <w:rPr>
          <w:rFonts w:ascii="宋体" w:hAnsi="宋体" w:cs="Angsana New"/>
          <w:sz w:val="24"/>
          <w:szCs w:val="24"/>
          <w:lang w:bidi="th-TH"/>
        </w:rPr>
        <w:t>变更审批表等</w:t>
      </w:r>
      <w:r>
        <w:rPr>
          <w:rFonts w:hint="eastAsia" w:ascii="宋体" w:hAnsi="宋体" w:cs="Angsana New"/>
          <w:sz w:val="24"/>
          <w:szCs w:val="24"/>
          <w:lang w:bidi="th-TH"/>
        </w:rPr>
        <w:t>。</w:t>
      </w:r>
    </w:p>
    <w:p w14:paraId="2DBF2013">
      <w:pPr>
        <w:numPr>
          <w:ilvl w:val="0"/>
          <w:numId w:val="3"/>
        </w:numPr>
        <w:adjustRightInd w:val="0"/>
        <w:snapToGrid w:val="0"/>
        <w:spacing w:line="360" w:lineRule="auto"/>
        <w:ind w:firstLine="560" w:firstLineChars="200"/>
        <w:outlineLvl w:val="0"/>
        <w:rPr>
          <w:rFonts w:hint="eastAsia" w:ascii="黑体" w:hAnsi="黑体" w:eastAsia="黑体" w:cs="Angsana New"/>
          <w:sz w:val="28"/>
          <w:szCs w:val="28"/>
          <w:lang w:val="en-US" w:eastAsia="zh-CN" w:bidi="th-TH"/>
        </w:rPr>
      </w:pPr>
      <w:r>
        <w:rPr>
          <w:rFonts w:hint="eastAsia" w:ascii="黑体" w:hAnsi="黑体" w:eastAsia="黑体" w:cs="Angsana New"/>
          <w:sz w:val="28"/>
          <w:szCs w:val="28"/>
          <w:lang w:val="en-US" w:eastAsia="zh-CN" w:bidi="th-TH"/>
        </w:rPr>
        <w:t>编写团队</w:t>
      </w:r>
    </w:p>
    <w:p w14:paraId="7B0519C0">
      <w:pPr>
        <w:adjustRightInd w:val="0"/>
        <w:snapToGrid w:val="0"/>
        <w:spacing w:line="360" w:lineRule="auto"/>
        <w:ind w:firstLine="480" w:firstLineChars="200"/>
        <w:outlineLvl w:val="0"/>
        <w:rPr>
          <w:rFonts w:hint="eastAsia" w:ascii="宋体" w:hAnsi="宋体" w:cs="Angsana New"/>
          <w:sz w:val="24"/>
          <w:szCs w:val="24"/>
          <w:lang w:val="en-US" w:eastAsia="zh-CN" w:bidi="th-TH"/>
        </w:rPr>
      </w:pPr>
      <w:r>
        <w:rPr>
          <w:rFonts w:hint="eastAsia" w:ascii="宋体" w:hAnsi="宋体" w:cs="Angsana New"/>
          <w:sz w:val="24"/>
          <w:szCs w:val="24"/>
          <w:lang w:val="en-US" w:eastAsia="zh-CN" w:bidi="th-TH"/>
        </w:rPr>
        <w:t>专业带头人：耿敏，副教授</w:t>
      </w:r>
    </w:p>
    <w:p w14:paraId="4BE36728">
      <w:pPr>
        <w:adjustRightInd w:val="0"/>
        <w:snapToGrid w:val="0"/>
        <w:spacing w:line="360" w:lineRule="auto"/>
        <w:ind w:firstLine="480" w:firstLineChars="200"/>
        <w:outlineLvl w:val="0"/>
        <w:rPr>
          <w:rFonts w:hint="default" w:ascii="宋体" w:hAnsi="宋体" w:cs="Angsana New"/>
          <w:sz w:val="24"/>
          <w:szCs w:val="24"/>
          <w:lang w:val="en-US" w:eastAsia="zh-CN" w:bidi="th-TH"/>
        </w:rPr>
      </w:pPr>
      <w:r>
        <w:rPr>
          <w:rFonts w:hint="eastAsia" w:ascii="宋体" w:hAnsi="宋体" w:cs="Angsana New"/>
          <w:sz w:val="24"/>
          <w:szCs w:val="24"/>
          <w:lang w:val="en-US" w:eastAsia="zh-CN" w:bidi="th-TH"/>
        </w:rPr>
        <w:t>校内参与人员：李娟、葛晖、杨乡东、安若愚、唐柳晴、赵秀云</w:t>
      </w:r>
    </w:p>
    <w:p w14:paraId="06BA3577">
      <w:pPr>
        <w:adjustRightInd w:val="0"/>
        <w:snapToGrid w:val="0"/>
        <w:spacing w:line="360" w:lineRule="auto"/>
        <w:ind w:firstLine="480" w:firstLineChars="200"/>
        <w:outlineLvl w:val="0"/>
        <w:rPr>
          <w:rFonts w:hint="default" w:ascii="宋体" w:hAnsi="宋体" w:cs="Angsana New"/>
          <w:sz w:val="24"/>
          <w:szCs w:val="24"/>
          <w:lang w:val="en-US" w:eastAsia="zh-CN" w:bidi="th-TH"/>
        </w:rPr>
      </w:pPr>
      <w:r>
        <w:rPr>
          <w:rFonts w:hint="eastAsia" w:ascii="宋体" w:hAnsi="宋体" w:cs="Angsana New"/>
          <w:sz w:val="24"/>
          <w:szCs w:val="24"/>
          <w:lang w:val="en-US" w:eastAsia="zh-CN" w:bidi="th-TH"/>
        </w:rPr>
        <w:t>企业参与人员：李涛（反响咖啡工作室主理人）、杨从杰（云南鼎宸商务酒店管理有限公司法人代表）</w:t>
      </w:r>
    </w:p>
    <w:p w14:paraId="3758AB09">
      <w:pPr>
        <w:numPr>
          <w:ilvl w:val="0"/>
          <w:numId w:val="0"/>
        </w:numPr>
        <w:adjustRightInd w:val="0"/>
        <w:snapToGrid w:val="0"/>
        <w:spacing w:line="360" w:lineRule="auto"/>
        <w:outlineLvl w:val="0"/>
        <w:rPr>
          <w:rFonts w:hint="default" w:ascii="宋体" w:hAnsi="宋体" w:cs="Angsana New"/>
          <w:sz w:val="24"/>
          <w:szCs w:val="24"/>
          <w:lang w:val="en-US" w:eastAsia="zh-CN" w:bidi="th-TH"/>
        </w:rPr>
      </w:pPr>
    </w:p>
    <w:sectPr>
      <w:pgSz w:w="11906" w:h="16838"/>
      <w:pgMar w:top="1418" w:right="1701" w:bottom="1418"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ngsana New">
    <w:altName w:val="Microsoft Sans Serif"/>
    <w:panose1 w:val="02020603050405020304"/>
    <w:charset w:val="DE"/>
    <w:family w:val="roman"/>
    <w:pitch w:val="default"/>
    <w:sig w:usb0="00000000" w:usb1="00000000" w:usb2="00000000" w:usb3="00000000" w:csb0="00010001" w:csb1="00000000"/>
  </w:font>
  <w:font w:name="Microsoft Sans Serif">
    <w:panose1 w:val="020B0604020202020204"/>
    <w:charset w:val="00"/>
    <w:family w:val="auto"/>
    <w:pitch w:val="default"/>
    <w:sig w:usb0="E5002EFF" w:usb1="C000605B" w:usb2="00000029" w:usb3="00000000" w:csb0="200101FF" w:csb1="20280000"/>
  </w:font>
  <w:font w:name="Helvetica">
    <w:altName w:val="Arial"/>
    <w:panose1 w:val="00000000000000000000"/>
    <w:charset w:val="00"/>
    <w:family w:val="swiss"/>
    <w:pitch w:val="default"/>
    <w:sig w:usb0="00000000" w:usb1="00000000" w:usb2="00000000" w:usb3="00000000" w:csb0="2000019F" w:csb1="4F01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2E854A">
    <w:pPr>
      <w:pStyle w:val="7"/>
      <w:framePr w:wrap="around" w:vAnchor="text" w:hAnchor="margin" w:xAlign="center" w:y="1"/>
      <w:rPr>
        <w:rStyle w:val="14"/>
      </w:rPr>
    </w:pPr>
    <w:r>
      <w:rPr>
        <w:rStyle w:val="14"/>
      </w:rPr>
      <w:fldChar w:fldCharType="begin"/>
    </w:r>
    <w:r>
      <w:rPr>
        <w:rStyle w:val="14"/>
      </w:rPr>
      <w:instrText xml:space="preserve">PAGE  </w:instrText>
    </w:r>
    <w:r>
      <w:rPr>
        <w:rStyle w:val="14"/>
      </w:rPr>
      <w:fldChar w:fldCharType="separate"/>
    </w:r>
    <w:r>
      <w:rPr>
        <w:rStyle w:val="14"/>
      </w:rPr>
      <w:t>17</w:t>
    </w:r>
    <w:r>
      <w:rPr>
        <w:rStyle w:val="14"/>
      </w:rPr>
      <w:fldChar w:fldCharType="end"/>
    </w:r>
  </w:p>
  <w:p w14:paraId="58BC21E0">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20D1F1">
    <w:pPr>
      <w:pStyle w:val="7"/>
      <w:framePr w:wrap="around" w:vAnchor="text" w:hAnchor="margin" w:xAlign="center" w:y="1"/>
      <w:rPr>
        <w:rStyle w:val="14"/>
      </w:rPr>
    </w:pPr>
    <w:r>
      <w:rPr>
        <w:rStyle w:val="14"/>
      </w:rPr>
      <w:fldChar w:fldCharType="begin"/>
    </w:r>
    <w:r>
      <w:rPr>
        <w:rStyle w:val="14"/>
      </w:rPr>
      <w:instrText xml:space="preserve">PAGE  </w:instrText>
    </w:r>
    <w:r>
      <w:rPr>
        <w:rStyle w:val="14"/>
      </w:rPr>
      <w:fldChar w:fldCharType="end"/>
    </w:r>
  </w:p>
  <w:p w14:paraId="7B22FE76">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1D9E9">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D445A">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F3B0E3">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AF099">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7CEF7B"/>
    <w:multiLevelType w:val="singleLevel"/>
    <w:tmpl w:val="D87CEF7B"/>
    <w:lvl w:ilvl="0" w:tentative="0">
      <w:start w:val="1"/>
      <w:numFmt w:val="decimal"/>
      <w:lvlText w:val="%1."/>
      <w:lvlJc w:val="left"/>
      <w:pPr>
        <w:tabs>
          <w:tab w:val="left" w:pos="312"/>
        </w:tabs>
      </w:pPr>
    </w:lvl>
  </w:abstractNum>
  <w:abstractNum w:abstractNumId="1">
    <w:nsid w:val="46850DBD"/>
    <w:multiLevelType w:val="multilevel"/>
    <w:tmpl w:val="46850DBD"/>
    <w:lvl w:ilvl="0" w:tentative="0">
      <w:start w:val="1"/>
      <w:numFmt w:val="japaneseCounting"/>
      <w:lvlText w:val="（%1）"/>
      <w:lvlJc w:val="left"/>
      <w:pPr>
        <w:ind w:left="1247" w:hanging="76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2">
    <w:nsid w:val="57453D23"/>
    <w:multiLevelType w:val="singleLevel"/>
    <w:tmpl w:val="57453D23"/>
    <w:lvl w:ilvl="0" w:tentative="0">
      <w:start w:val="1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AxZDUzYzA4NzY0MDJiOTVkMTZhNTVlYzUxNjcyMmUifQ=="/>
  </w:docVars>
  <w:rsids>
    <w:rsidRoot w:val="00095426"/>
    <w:rsid w:val="00002D01"/>
    <w:rsid w:val="00003762"/>
    <w:rsid w:val="00006851"/>
    <w:rsid w:val="00013C14"/>
    <w:rsid w:val="00014061"/>
    <w:rsid w:val="00015ED0"/>
    <w:rsid w:val="00016090"/>
    <w:rsid w:val="000227B9"/>
    <w:rsid w:val="00025CFB"/>
    <w:rsid w:val="0002744F"/>
    <w:rsid w:val="00027854"/>
    <w:rsid w:val="00027E1C"/>
    <w:rsid w:val="000305EC"/>
    <w:rsid w:val="00031140"/>
    <w:rsid w:val="00031882"/>
    <w:rsid w:val="000359DD"/>
    <w:rsid w:val="00042F87"/>
    <w:rsid w:val="00045530"/>
    <w:rsid w:val="00054C43"/>
    <w:rsid w:val="0005648F"/>
    <w:rsid w:val="0006589F"/>
    <w:rsid w:val="00066662"/>
    <w:rsid w:val="000702F3"/>
    <w:rsid w:val="0007194E"/>
    <w:rsid w:val="000754C0"/>
    <w:rsid w:val="00092736"/>
    <w:rsid w:val="00095426"/>
    <w:rsid w:val="000A0230"/>
    <w:rsid w:val="000A08E3"/>
    <w:rsid w:val="000B66A6"/>
    <w:rsid w:val="000C1FE4"/>
    <w:rsid w:val="000E176B"/>
    <w:rsid w:val="000E3166"/>
    <w:rsid w:val="000E54C6"/>
    <w:rsid w:val="000F010F"/>
    <w:rsid w:val="00102110"/>
    <w:rsid w:val="0010258C"/>
    <w:rsid w:val="001100AB"/>
    <w:rsid w:val="00113C98"/>
    <w:rsid w:val="00116250"/>
    <w:rsid w:val="00125D6D"/>
    <w:rsid w:val="0012611E"/>
    <w:rsid w:val="00126FA6"/>
    <w:rsid w:val="00127568"/>
    <w:rsid w:val="00133502"/>
    <w:rsid w:val="001364F6"/>
    <w:rsid w:val="00136C2B"/>
    <w:rsid w:val="001447A4"/>
    <w:rsid w:val="00152B54"/>
    <w:rsid w:val="001542CF"/>
    <w:rsid w:val="00154AAD"/>
    <w:rsid w:val="00161B2D"/>
    <w:rsid w:val="00163BB2"/>
    <w:rsid w:val="0016485C"/>
    <w:rsid w:val="00164C42"/>
    <w:rsid w:val="00165BE4"/>
    <w:rsid w:val="0016684F"/>
    <w:rsid w:val="00176513"/>
    <w:rsid w:val="001824DA"/>
    <w:rsid w:val="001941C3"/>
    <w:rsid w:val="001969EF"/>
    <w:rsid w:val="001A1240"/>
    <w:rsid w:val="001B2194"/>
    <w:rsid w:val="001B2BFC"/>
    <w:rsid w:val="001B418D"/>
    <w:rsid w:val="001B4D1E"/>
    <w:rsid w:val="001C483E"/>
    <w:rsid w:val="001D03EE"/>
    <w:rsid w:val="001D2141"/>
    <w:rsid w:val="001D7D5D"/>
    <w:rsid w:val="001E14DB"/>
    <w:rsid w:val="001E630C"/>
    <w:rsid w:val="001F04E0"/>
    <w:rsid w:val="0022040F"/>
    <w:rsid w:val="00220550"/>
    <w:rsid w:val="00221E3C"/>
    <w:rsid w:val="002341EB"/>
    <w:rsid w:val="0023604D"/>
    <w:rsid w:val="002371CF"/>
    <w:rsid w:val="00237BEA"/>
    <w:rsid w:val="00243139"/>
    <w:rsid w:val="00245E7C"/>
    <w:rsid w:val="002501C3"/>
    <w:rsid w:val="00251348"/>
    <w:rsid w:val="00262E34"/>
    <w:rsid w:val="002802F4"/>
    <w:rsid w:val="00281038"/>
    <w:rsid w:val="002810F5"/>
    <w:rsid w:val="002937C9"/>
    <w:rsid w:val="002946D0"/>
    <w:rsid w:val="0029591A"/>
    <w:rsid w:val="00297986"/>
    <w:rsid w:val="002A3421"/>
    <w:rsid w:val="002B01AC"/>
    <w:rsid w:val="002D17C0"/>
    <w:rsid w:val="002D552B"/>
    <w:rsid w:val="002F070C"/>
    <w:rsid w:val="002F0AB1"/>
    <w:rsid w:val="002F7A44"/>
    <w:rsid w:val="002F7D36"/>
    <w:rsid w:val="0030323E"/>
    <w:rsid w:val="00306FC8"/>
    <w:rsid w:val="003071C0"/>
    <w:rsid w:val="00316571"/>
    <w:rsid w:val="00317C69"/>
    <w:rsid w:val="00324C65"/>
    <w:rsid w:val="00343BE3"/>
    <w:rsid w:val="00343FFE"/>
    <w:rsid w:val="0035028B"/>
    <w:rsid w:val="00350796"/>
    <w:rsid w:val="003663E1"/>
    <w:rsid w:val="0036697C"/>
    <w:rsid w:val="00367180"/>
    <w:rsid w:val="0037035C"/>
    <w:rsid w:val="0037141C"/>
    <w:rsid w:val="00374A7C"/>
    <w:rsid w:val="0038090A"/>
    <w:rsid w:val="00391147"/>
    <w:rsid w:val="00391C2D"/>
    <w:rsid w:val="003931CF"/>
    <w:rsid w:val="0039349A"/>
    <w:rsid w:val="003D5C76"/>
    <w:rsid w:val="003E288F"/>
    <w:rsid w:val="003E6B2B"/>
    <w:rsid w:val="003F34C5"/>
    <w:rsid w:val="00401767"/>
    <w:rsid w:val="00401F35"/>
    <w:rsid w:val="0041686F"/>
    <w:rsid w:val="00423F9C"/>
    <w:rsid w:val="00434AE4"/>
    <w:rsid w:val="0044014D"/>
    <w:rsid w:val="004525DF"/>
    <w:rsid w:val="00453CE9"/>
    <w:rsid w:val="00457155"/>
    <w:rsid w:val="00460BF2"/>
    <w:rsid w:val="004613F6"/>
    <w:rsid w:val="0046177F"/>
    <w:rsid w:val="00466422"/>
    <w:rsid w:val="00466DD7"/>
    <w:rsid w:val="00480D8F"/>
    <w:rsid w:val="004850D3"/>
    <w:rsid w:val="00491FD1"/>
    <w:rsid w:val="004B6A7B"/>
    <w:rsid w:val="004C2B33"/>
    <w:rsid w:val="004C33F6"/>
    <w:rsid w:val="004D2FF1"/>
    <w:rsid w:val="004D51AF"/>
    <w:rsid w:val="004E07D4"/>
    <w:rsid w:val="004E245F"/>
    <w:rsid w:val="004F2701"/>
    <w:rsid w:val="004F4B41"/>
    <w:rsid w:val="00503CAF"/>
    <w:rsid w:val="00505CC6"/>
    <w:rsid w:val="00510602"/>
    <w:rsid w:val="00514FEF"/>
    <w:rsid w:val="00520ED7"/>
    <w:rsid w:val="00521ED7"/>
    <w:rsid w:val="00522C96"/>
    <w:rsid w:val="00531C2C"/>
    <w:rsid w:val="00532C38"/>
    <w:rsid w:val="005337C3"/>
    <w:rsid w:val="00557020"/>
    <w:rsid w:val="005573B0"/>
    <w:rsid w:val="005623AA"/>
    <w:rsid w:val="00564419"/>
    <w:rsid w:val="00570E93"/>
    <w:rsid w:val="005722CB"/>
    <w:rsid w:val="00572DD3"/>
    <w:rsid w:val="00577C8F"/>
    <w:rsid w:val="00580BB1"/>
    <w:rsid w:val="00585BC8"/>
    <w:rsid w:val="005867A6"/>
    <w:rsid w:val="0059576B"/>
    <w:rsid w:val="005A6CDA"/>
    <w:rsid w:val="005B7DCA"/>
    <w:rsid w:val="005C1134"/>
    <w:rsid w:val="005C46CD"/>
    <w:rsid w:val="005D0B68"/>
    <w:rsid w:val="005D1FFF"/>
    <w:rsid w:val="005D4A40"/>
    <w:rsid w:val="005F275B"/>
    <w:rsid w:val="005F7872"/>
    <w:rsid w:val="00604C21"/>
    <w:rsid w:val="00605FB7"/>
    <w:rsid w:val="006139BA"/>
    <w:rsid w:val="00614456"/>
    <w:rsid w:val="006153B3"/>
    <w:rsid w:val="006255C5"/>
    <w:rsid w:val="00627E04"/>
    <w:rsid w:val="006325E2"/>
    <w:rsid w:val="00635598"/>
    <w:rsid w:val="00637224"/>
    <w:rsid w:val="00640172"/>
    <w:rsid w:val="00641385"/>
    <w:rsid w:val="0064139F"/>
    <w:rsid w:val="00642B8B"/>
    <w:rsid w:val="00642FAD"/>
    <w:rsid w:val="00645153"/>
    <w:rsid w:val="00646401"/>
    <w:rsid w:val="00651AAA"/>
    <w:rsid w:val="006571BA"/>
    <w:rsid w:val="00664BCA"/>
    <w:rsid w:val="00673DDE"/>
    <w:rsid w:val="006776C0"/>
    <w:rsid w:val="0068474C"/>
    <w:rsid w:val="006940D5"/>
    <w:rsid w:val="006A0439"/>
    <w:rsid w:val="006A0AAE"/>
    <w:rsid w:val="006A36BD"/>
    <w:rsid w:val="006A3B82"/>
    <w:rsid w:val="006B5F83"/>
    <w:rsid w:val="006D3F57"/>
    <w:rsid w:val="006D4BA3"/>
    <w:rsid w:val="006D5C96"/>
    <w:rsid w:val="006E022D"/>
    <w:rsid w:val="006E05B8"/>
    <w:rsid w:val="006E2E1C"/>
    <w:rsid w:val="006E451F"/>
    <w:rsid w:val="006F4B09"/>
    <w:rsid w:val="00700EF6"/>
    <w:rsid w:val="007078C5"/>
    <w:rsid w:val="00716CA7"/>
    <w:rsid w:val="0072677E"/>
    <w:rsid w:val="007268F0"/>
    <w:rsid w:val="007338F2"/>
    <w:rsid w:val="00740869"/>
    <w:rsid w:val="007453F6"/>
    <w:rsid w:val="00756DEE"/>
    <w:rsid w:val="0076061B"/>
    <w:rsid w:val="0076213C"/>
    <w:rsid w:val="007631AE"/>
    <w:rsid w:val="00763C74"/>
    <w:rsid w:val="0076545B"/>
    <w:rsid w:val="007700A3"/>
    <w:rsid w:val="00770507"/>
    <w:rsid w:val="00771217"/>
    <w:rsid w:val="00784A2A"/>
    <w:rsid w:val="00785EF3"/>
    <w:rsid w:val="00790712"/>
    <w:rsid w:val="007927DC"/>
    <w:rsid w:val="00796149"/>
    <w:rsid w:val="00796855"/>
    <w:rsid w:val="007A0EA8"/>
    <w:rsid w:val="007A3959"/>
    <w:rsid w:val="007B25E9"/>
    <w:rsid w:val="007C3D68"/>
    <w:rsid w:val="007D6BF6"/>
    <w:rsid w:val="007E069B"/>
    <w:rsid w:val="007E5CFB"/>
    <w:rsid w:val="007F4C47"/>
    <w:rsid w:val="00811848"/>
    <w:rsid w:val="00811E1A"/>
    <w:rsid w:val="008140DE"/>
    <w:rsid w:val="00815262"/>
    <w:rsid w:val="00836708"/>
    <w:rsid w:val="008403B3"/>
    <w:rsid w:val="00847B91"/>
    <w:rsid w:val="0085138E"/>
    <w:rsid w:val="00853343"/>
    <w:rsid w:val="0085443A"/>
    <w:rsid w:val="008551EB"/>
    <w:rsid w:val="00856281"/>
    <w:rsid w:val="00857BB6"/>
    <w:rsid w:val="00870099"/>
    <w:rsid w:val="00870749"/>
    <w:rsid w:val="0087201C"/>
    <w:rsid w:val="008729D2"/>
    <w:rsid w:val="00881A4B"/>
    <w:rsid w:val="00885EAC"/>
    <w:rsid w:val="008949E2"/>
    <w:rsid w:val="00894E1A"/>
    <w:rsid w:val="008A083A"/>
    <w:rsid w:val="008A1C4D"/>
    <w:rsid w:val="008A2156"/>
    <w:rsid w:val="008A32B9"/>
    <w:rsid w:val="008A3578"/>
    <w:rsid w:val="008C2B6E"/>
    <w:rsid w:val="008D11A3"/>
    <w:rsid w:val="008D3026"/>
    <w:rsid w:val="008E5CA8"/>
    <w:rsid w:val="008E6FDD"/>
    <w:rsid w:val="008F3F7E"/>
    <w:rsid w:val="00900A28"/>
    <w:rsid w:val="00905AD3"/>
    <w:rsid w:val="00910210"/>
    <w:rsid w:val="0091129A"/>
    <w:rsid w:val="0091414C"/>
    <w:rsid w:val="00923177"/>
    <w:rsid w:val="00926709"/>
    <w:rsid w:val="009307B2"/>
    <w:rsid w:val="0093347A"/>
    <w:rsid w:val="00940122"/>
    <w:rsid w:val="00942BBD"/>
    <w:rsid w:val="009438A1"/>
    <w:rsid w:val="009512E6"/>
    <w:rsid w:val="009537A5"/>
    <w:rsid w:val="009623E6"/>
    <w:rsid w:val="00963AA1"/>
    <w:rsid w:val="00992E98"/>
    <w:rsid w:val="00993F80"/>
    <w:rsid w:val="00994771"/>
    <w:rsid w:val="0099480E"/>
    <w:rsid w:val="009A323D"/>
    <w:rsid w:val="009A4C57"/>
    <w:rsid w:val="009A55DC"/>
    <w:rsid w:val="009A6212"/>
    <w:rsid w:val="009B0F81"/>
    <w:rsid w:val="009B3F73"/>
    <w:rsid w:val="009B4B3A"/>
    <w:rsid w:val="009B6250"/>
    <w:rsid w:val="009B6956"/>
    <w:rsid w:val="009C504F"/>
    <w:rsid w:val="009C6E80"/>
    <w:rsid w:val="009D4F91"/>
    <w:rsid w:val="009D5874"/>
    <w:rsid w:val="009E60B7"/>
    <w:rsid w:val="009F478E"/>
    <w:rsid w:val="009F4915"/>
    <w:rsid w:val="009F5CC3"/>
    <w:rsid w:val="009F6FE4"/>
    <w:rsid w:val="009F77F6"/>
    <w:rsid w:val="00A02BE5"/>
    <w:rsid w:val="00A037C9"/>
    <w:rsid w:val="00A05470"/>
    <w:rsid w:val="00A06029"/>
    <w:rsid w:val="00A06C56"/>
    <w:rsid w:val="00A0720D"/>
    <w:rsid w:val="00A12AB8"/>
    <w:rsid w:val="00A17DFA"/>
    <w:rsid w:val="00A22A6C"/>
    <w:rsid w:val="00A23C82"/>
    <w:rsid w:val="00A23CA1"/>
    <w:rsid w:val="00A31253"/>
    <w:rsid w:val="00A41480"/>
    <w:rsid w:val="00A41727"/>
    <w:rsid w:val="00A42774"/>
    <w:rsid w:val="00A56E93"/>
    <w:rsid w:val="00A653CA"/>
    <w:rsid w:val="00A72CE6"/>
    <w:rsid w:val="00A75964"/>
    <w:rsid w:val="00A775DB"/>
    <w:rsid w:val="00A80785"/>
    <w:rsid w:val="00A94DBB"/>
    <w:rsid w:val="00A9566E"/>
    <w:rsid w:val="00AA4E9B"/>
    <w:rsid w:val="00AA5020"/>
    <w:rsid w:val="00AA7DEB"/>
    <w:rsid w:val="00AB241E"/>
    <w:rsid w:val="00AB2C4A"/>
    <w:rsid w:val="00AB4BEC"/>
    <w:rsid w:val="00AB5853"/>
    <w:rsid w:val="00AB6C7A"/>
    <w:rsid w:val="00AC66A3"/>
    <w:rsid w:val="00AD7217"/>
    <w:rsid w:val="00AE1EEB"/>
    <w:rsid w:val="00AE3EB9"/>
    <w:rsid w:val="00AE3FED"/>
    <w:rsid w:val="00AE477A"/>
    <w:rsid w:val="00B10C5B"/>
    <w:rsid w:val="00B16701"/>
    <w:rsid w:val="00B207A2"/>
    <w:rsid w:val="00B237EE"/>
    <w:rsid w:val="00B247F7"/>
    <w:rsid w:val="00B25C97"/>
    <w:rsid w:val="00B26D70"/>
    <w:rsid w:val="00B30734"/>
    <w:rsid w:val="00B37A38"/>
    <w:rsid w:val="00B415F9"/>
    <w:rsid w:val="00B43442"/>
    <w:rsid w:val="00B50584"/>
    <w:rsid w:val="00B622C2"/>
    <w:rsid w:val="00B74AA1"/>
    <w:rsid w:val="00B83A4F"/>
    <w:rsid w:val="00B84B45"/>
    <w:rsid w:val="00B87E8E"/>
    <w:rsid w:val="00B90FEC"/>
    <w:rsid w:val="00B9237A"/>
    <w:rsid w:val="00B96312"/>
    <w:rsid w:val="00BB0290"/>
    <w:rsid w:val="00BB0CE4"/>
    <w:rsid w:val="00BB7987"/>
    <w:rsid w:val="00BC0675"/>
    <w:rsid w:val="00BC2532"/>
    <w:rsid w:val="00BC62C8"/>
    <w:rsid w:val="00BD247E"/>
    <w:rsid w:val="00BE080F"/>
    <w:rsid w:val="00BE2E14"/>
    <w:rsid w:val="00BF05B2"/>
    <w:rsid w:val="00BF6BDC"/>
    <w:rsid w:val="00C019F3"/>
    <w:rsid w:val="00C01D6F"/>
    <w:rsid w:val="00C0234D"/>
    <w:rsid w:val="00C027AC"/>
    <w:rsid w:val="00C03900"/>
    <w:rsid w:val="00C03AEE"/>
    <w:rsid w:val="00C213C5"/>
    <w:rsid w:val="00C263F1"/>
    <w:rsid w:val="00C272DF"/>
    <w:rsid w:val="00C35F6B"/>
    <w:rsid w:val="00C43DA0"/>
    <w:rsid w:val="00C467B8"/>
    <w:rsid w:val="00C4699E"/>
    <w:rsid w:val="00C532E0"/>
    <w:rsid w:val="00C53493"/>
    <w:rsid w:val="00C54EC5"/>
    <w:rsid w:val="00C62D86"/>
    <w:rsid w:val="00C70208"/>
    <w:rsid w:val="00C76457"/>
    <w:rsid w:val="00C76D97"/>
    <w:rsid w:val="00CA0564"/>
    <w:rsid w:val="00CA2F6F"/>
    <w:rsid w:val="00CB2518"/>
    <w:rsid w:val="00CB727C"/>
    <w:rsid w:val="00CB7847"/>
    <w:rsid w:val="00CC2BE4"/>
    <w:rsid w:val="00CD1522"/>
    <w:rsid w:val="00CE16AD"/>
    <w:rsid w:val="00CE3A4C"/>
    <w:rsid w:val="00CE5ADE"/>
    <w:rsid w:val="00CE7B24"/>
    <w:rsid w:val="00CF5EC1"/>
    <w:rsid w:val="00D11CE6"/>
    <w:rsid w:val="00D12DD6"/>
    <w:rsid w:val="00D14A33"/>
    <w:rsid w:val="00D23461"/>
    <w:rsid w:val="00D23D73"/>
    <w:rsid w:val="00D27907"/>
    <w:rsid w:val="00D32233"/>
    <w:rsid w:val="00D33650"/>
    <w:rsid w:val="00D51098"/>
    <w:rsid w:val="00D56495"/>
    <w:rsid w:val="00D64F45"/>
    <w:rsid w:val="00D8113D"/>
    <w:rsid w:val="00D83019"/>
    <w:rsid w:val="00D8431E"/>
    <w:rsid w:val="00D86848"/>
    <w:rsid w:val="00D934FF"/>
    <w:rsid w:val="00D96815"/>
    <w:rsid w:val="00DA3D5E"/>
    <w:rsid w:val="00DA55B1"/>
    <w:rsid w:val="00DB3C0A"/>
    <w:rsid w:val="00DB63A8"/>
    <w:rsid w:val="00DB63C7"/>
    <w:rsid w:val="00DB75D4"/>
    <w:rsid w:val="00DC36FF"/>
    <w:rsid w:val="00DD783C"/>
    <w:rsid w:val="00DE3F89"/>
    <w:rsid w:val="00DF46C5"/>
    <w:rsid w:val="00E0643D"/>
    <w:rsid w:val="00E06555"/>
    <w:rsid w:val="00E1259B"/>
    <w:rsid w:val="00E1519D"/>
    <w:rsid w:val="00E157DA"/>
    <w:rsid w:val="00E20404"/>
    <w:rsid w:val="00E234AC"/>
    <w:rsid w:val="00E244B6"/>
    <w:rsid w:val="00E24792"/>
    <w:rsid w:val="00E25F04"/>
    <w:rsid w:val="00E26712"/>
    <w:rsid w:val="00E36A1E"/>
    <w:rsid w:val="00E41CF5"/>
    <w:rsid w:val="00E4333B"/>
    <w:rsid w:val="00E43B5F"/>
    <w:rsid w:val="00E44646"/>
    <w:rsid w:val="00E4707F"/>
    <w:rsid w:val="00E5116C"/>
    <w:rsid w:val="00E52B54"/>
    <w:rsid w:val="00E52CCF"/>
    <w:rsid w:val="00E63559"/>
    <w:rsid w:val="00E65BCE"/>
    <w:rsid w:val="00E76809"/>
    <w:rsid w:val="00E815A6"/>
    <w:rsid w:val="00E84F1C"/>
    <w:rsid w:val="00E87700"/>
    <w:rsid w:val="00E91D8C"/>
    <w:rsid w:val="00E9465B"/>
    <w:rsid w:val="00E96513"/>
    <w:rsid w:val="00EA16E8"/>
    <w:rsid w:val="00EA3B4A"/>
    <w:rsid w:val="00EA45A5"/>
    <w:rsid w:val="00EB290A"/>
    <w:rsid w:val="00EB3251"/>
    <w:rsid w:val="00EB47DD"/>
    <w:rsid w:val="00EB70E7"/>
    <w:rsid w:val="00EC2068"/>
    <w:rsid w:val="00ED1BBB"/>
    <w:rsid w:val="00ED58A5"/>
    <w:rsid w:val="00EE1FBF"/>
    <w:rsid w:val="00EE25AE"/>
    <w:rsid w:val="00EF56AD"/>
    <w:rsid w:val="00F0075F"/>
    <w:rsid w:val="00F0379F"/>
    <w:rsid w:val="00F11B99"/>
    <w:rsid w:val="00F17742"/>
    <w:rsid w:val="00F17CA7"/>
    <w:rsid w:val="00F24725"/>
    <w:rsid w:val="00F2697F"/>
    <w:rsid w:val="00F2750F"/>
    <w:rsid w:val="00F358B4"/>
    <w:rsid w:val="00F40491"/>
    <w:rsid w:val="00F429F3"/>
    <w:rsid w:val="00F601BA"/>
    <w:rsid w:val="00F63B32"/>
    <w:rsid w:val="00F64B8B"/>
    <w:rsid w:val="00F74490"/>
    <w:rsid w:val="00F749FF"/>
    <w:rsid w:val="00F77025"/>
    <w:rsid w:val="00F77960"/>
    <w:rsid w:val="00F80CAE"/>
    <w:rsid w:val="00F83EBB"/>
    <w:rsid w:val="00F852B8"/>
    <w:rsid w:val="00F90860"/>
    <w:rsid w:val="00F91D47"/>
    <w:rsid w:val="00FA3E80"/>
    <w:rsid w:val="00FA6AF8"/>
    <w:rsid w:val="00FB1BAE"/>
    <w:rsid w:val="00FC521A"/>
    <w:rsid w:val="00FC52E4"/>
    <w:rsid w:val="00FC5C2D"/>
    <w:rsid w:val="00FC6B12"/>
    <w:rsid w:val="00FD006F"/>
    <w:rsid w:val="00FD1A35"/>
    <w:rsid w:val="00FF5FF2"/>
    <w:rsid w:val="00FF6E53"/>
    <w:rsid w:val="0118765D"/>
    <w:rsid w:val="022E27D9"/>
    <w:rsid w:val="02BC0BD3"/>
    <w:rsid w:val="04996E3C"/>
    <w:rsid w:val="075B2249"/>
    <w:rsid w:val="079F6DB4"/>
    <w:rsid w:val="07DD49A7"/>
    <w:rsid w:val="0D161D8D"/>
    <w:rsid w:val="0FA67D74"/>
    <w:rsid w:val="103B1CC9"/>
    <w:rsid w:val="10B551BA"/>
    <w:rsid w:val="11BA4764"/>
    <w:rsid w:val="11DB0D58"/>
    <w:rsid w:val="162D20A0"/>
    <w:rsid w:val="169B7D1F"/>
    <w:rsid w:val="1A3345AB"/>
    <w:rsid w:val="1B9C45EB"/>
    <w:rsid w:val="1D9A0AED"/>
    <w:rsid w:val="1DEB4D84"/>
    <w:rsid w:val="1E917E41"/>
    <w:rsid w:val="1F615A66"/>
    <w:rsid w:val="207B2B57"/>
    <w:rsid w:val="20C52024"/>
    <w:rsid w:val="221B616E"/>
    <w:rsid w:val="25410D4B"/>
    <w:rsid w:val="25D01CCA"/>
    <w:rsid w:val="271611CC"/>
    <w:rsid w:val="296C5733"/>
    <w:rsid w:val="29A46F6B"/>
    <w:rsid w:val="2AED2729"/>
    <w:rsid w:val="2DE20BB6"/>
    <w:rsid w:val="2DF47500"/>
    <w:rsid w:val="2DF91C02"/>
    <w:rsid w:val="2F535F4E"/>
    <w:rsid w:val="2F6D92B3"/>
    <w:rsid w:val="31F7E2E9"/>
    <w:rsid w:val="33837901"/>
    <w:rsid w:val="35BE5E51"/>
    <w:rsid w:val="3627783E"/>
    <w:rsid w:val="37305FF2"/>
    <w:rsid w:val="393DC78A"/>
    <w:rsid w:val="3C836EEF"/>
    <w:rsid w:val="3CE04016"/>
    <w:rsid w:val="3EDF107C"/>
    <w:rsid w:val="3F693E6B"/>
    <w:rsid w:val="3FCE71DA"/>
    <w:rsid w:val="41745D95"/>
    <w:rsid w:val="41DF2AEE"/>
    <w:rsid w:val="41FA74A6"/>
    <w:rsid w:val="43A401BB"/>
    <w:rsid w:val="43D30DE6"/>
    <w:rsid w:val="45010FCD"/>
    <w:rsid w:val="45DD7D30"/>
    <w:rsid w:val="46EB3CE3"/>
    <w:rsid w:val="4B977F95"/>
    <w:rsid w:val="4D83C268"/>
    <w:rsid w:val="4E7A59B5"/>
    <w:rsid w:val="50382FE3"/>
    <w:rsid w:val="53CF2CB0"/>
    <w:rsid w:val="55E22755"/>
    <w:rsid w:val="56665134"/>
    <w:rsid w:val="5A2C084C"/>
    <w:rsid w:val="5D0F7D62"/>
    <w:rsid w:val="5F6C38B8"/>
    <w:rsid w:val="5FF2C9E9"/>
    <w:rsid w:val="606C02F9"/>
    <w:rsid w:val="616D1642"/>
    <w:rsid w:val="617821BF"/>
    <w:rsid w:val="61A52A71"/>
    <w:rsid w:val="681C1AF7"/>
    <w:rsid w:val="68D53BB9"/>
    <w:rsid w:val="69570C63"/>
    <w:rsid w:val="6D0C4188"/>
    <w:rsid w:val="6E9642C3"/>
    <w:rsid w:val="6FF168E5"/>
    <w:rsid w:val="705838E8"/>
    <w:rsid w:val="71CA3763"/>
    <w:rsid w:val="73B35AD4"/>
    <w:rsid w:val="74103107"/>
    <w:rsid w:val="75D7CFBB"/>
    <w:rsid w:val="7939261C"/>
    <w:rsid w:val="7A0B19CB"/>
    <w:rsid w:val="7AFF6708"/>
    <w:rsid w:val="7B3E6BD8"/>
    <w:rsid w:val="7BDB10F3"/>
    <w:rsid w:val="7E364987"/>
    <w:rsid w:val="7E77B9E9"/>
    <w:rsid w:val="7F3F608A"/>
    <w:rsid w:val="7F7E70DE"/>
    <w:rsid w:val="7F955B59"/>
    <w:rsid w:val="7FFDE3C8"/>
    <w:rsid w:val="9FFE2704"/>
    <w:rsid w:val="AFFF1AD1"/>
    <w:rsid w:val="BBFBCB6E"/>
    <w:rsid w:val="DFDABD04"/>
    <w:rsid w:val="DFFBB5C8"/>
    <w:rsid w:val="F4FC099F"/>
    <w:rsid w:val="F9FFD20D"/>
    <w:rsid w:val="FCD65E8A"/>
    <w:rsid w:val="FFD34B42"/>
    <w:rsid w:val="FFD75FF4"/>
    <w:rsid w:val="FFED9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keepNext/>
      <w:keepLines/>
      <w:spacing w:before="260" w:after="260" w:line="413" w:lineRule="auto"/>
      <w:outlineLvl w:val="1"/>
    </w:pPr>
    <w:rPr>
      <w:rFonts w:ascii="Arial" w:hAnsi="Arial" w:eastAsia="黑体"/>
      <w:b/>
      <w:sz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99"/>
    <w:pPr>
      <w:autoSpaceDE w:val="0"/>
      <w:autoSpaceDN w:val="0"/>
      <w:ind w:firstLine="420" w:firstLineChars="200"/>
      <w:jc w:val="left"/>
    </w:pPr>
    <w:rPr>
      <w:rFonts w:ascii="Times New Roman" w:hAnsi="Times New Roman" w:cs="宋体"/>
      <w:kern w:val="0"/>
      <w:sz w:val="20"/>
      <w:lang w:val="zh-CN" w:bidi="zh-CN"/>
    </w:rPr>
  </w:style>
  <w:style w:type="paragraph" w:styleId="4">
    <w:name w:val="annotation text"/>
    <w:basedOn w:val="1"/>
    <w:link w:val="28"/>
    <w:semiHidden/>
    <w:unhideWhenUsed/>
    <w:qFormat/>
    <w:uiPriority w:val="99"/>
    <w:pPr>
      <w:jc w:val="left"/>
    </w:pPr>
  </w:style>
  <w:style w:type="paragraph" w:styleId="5">
    <w:name w:val="Body Text"/>
    <w:basedOn w:val="1"/>
    <w:link w:val="27"/>
    <w:qFormat/>
    <w:uiPriority w:val="1"/>
    <w:pPr>
      <w:autoSpaceDE w:val="0"/>
      <w:autoSpaceDN w:val="0"/>
      <w:jc w:val="left"/>
    </w:pPr>
    <w:rPr>
      <w:rFonts w:ascii="宋体" w:hAnsi="宋体" w:cs="宋体"/>
      <w:kern w:val="0"/>
      <w:szCs w:val="21"/>
      <w:lang w:val="zh-CN" w:bidi="zh-CN"/>
    </w:rPr>
  </w:style>
  <w:style w:type="paragraph" w:styleId="6">
    <w:name w:val="Balloon Text"/>
    <w:basedOn w:val="1"/>
    <w:link w:val="24"/>
    <w:semiHidden/>
    <w:unhideWhenUsed/>
    <w:qFormat/>
    <w:uiPriority w:val="99"/>
    <w:rPr>
      <w:sz w:val="18"/>
      <w:szCs w:val="18"/>
    </w:rPr>
  </w:style>
  <w:style w:type="paragraph" w:styleId="7">
    <w:name w:val="footer"/>
    <w:basedOn w:val="1"/>
    <w:link w:val="18"/>
    <w:qFormat/>
    <w:uiPriority w:val="99"/>
    <w:pPr>
      <w:tabs>
        <w:tab w:val="center" w:pos="4153"/>
        <w:tab w:val="right" w:pos="8306"/>
      </w:tabs>
      <w:snapToGrid w:val="0"/>
      <w:jc w:val="left"/>
    </w:pPr>
    <w:rPr>
      <w:rFonts w:ascii="Times New Roman" w:hAnsi="Times New Roman"/>
      <w:sz w:val="18"/>
      <w:szCs w:val="18"/>
    </w:rPr>
  </w:style>
  <w:style w:type="paragraph" w:styleId="8">
    <w:name w:val="header"/>
    <w:basedOn w:val="1"/>
    <w:link w:val="19"/>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10">
    <w:name w:val="annotation subject"/>
    <w:basedOn w:val="4"/>
    <w:next w:val="4"/>
    <w:link w:val="29"/>
    <w:semiHidden/>
    <w:unhideWhenUsed/>
    <w:qFormat/>
    <w:uiPriority w:val="99"/>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99"/>
    <w:rPr>
      <w:rFonts w:cs="Times New Roman"/>
    </w:rPr>
  </w:style>
  <w:style w:type="character" w:styleId="15">
    <w:name w:val="Emphasis"/>
    <w:basedOn w:val="13"/>
    <w:qFormat/>
    <w:uiPriority w:val="20"/>
    <w:rPr>
      <w:i/>
      <w:iCs/>
    </w:rPr>
  </w:style>
  <w:style w:type="character" w:styleId="16">
    <w:name w:val="Hyperlink"/>
    <w:basedOn w:val="13"/>
    <w:semiHidden/>
    <w:unhideWhenUsed/>
    <w:qFormat/>
    <w:uiPriority w:val="99"/>
    <w:rPr>
      <w:color w:val="0000FF"/>
      <w:u w:val="single"/>
    </w:rPr>
  </w:style>
  <w:style w:type="character" w:styleId="17">
    <w:name w:val="annotation reference"/>
    <w:basedOn w:val="13"/>
    <w:semiHidden/>
    <w:unhideWhenUsed/>
    <w:qFormat/>
    <w:uiPriority w:val="99"/>
    <w:rPr>
      <w:sz w:val="21"/>
      <w:szCs w:val="21"/>
    </w:rPr>
  </w:style>
  <w:style w:type="character" w:customStyle="1" w:styleId="18">
    <w:name w:val="页脚 字符"/>
    <w:basedOn w:val="13"/>
    <w:link w:val="7"/>
    <w:qFormat/>
    <w:uiPriority w:val="99"/>
    <w:rPr>
      <w:rFonts w:ascii="Times New Roman" w:hAnsi="Times New Roman" w:eastAsia="宋体" w:cs="Times New Roman"/>
      <w:sz w:val="18"/>
      <w:szCs w:val="18"/>
    </w:rPr>
  </w:style>
  <w:style w:type="character" w:customStyle="1" w:styleId="19">
    <w:name w:val="页眉 字符"/>
    <w:basedOn w:val="13"/>
    <w:link w:val="8"/>
    <w:qFormat/>
    <w:uiPriority w:val="99"/>
    <w:rPr>
      <w:rFonts w:ascii="Times New Roman" w:hAnsi="Times New Roman" w:eastAsia="宋体" w:cs="Times New Roman"/>
      <w:sz w:val="18"/>
      <w:szCs w:val="18"/>
    </w:rPr>
  </w:style>
  <w:style w:type="paragraph" w:customStyle="1" w:styleId="20">
    <w:name w:val="Char Char Char Char Char Char Char Char2 Char3 Char Char Char"/>
    <w:basedOn w:val="1"/>
    <w:qFormat/>
    <w:uiPriority w:val="0"/>
    <w:pPr>
      <w:adjustRightInd w:val="0"/>
      <w:snapToGrid w:val="0"/>
      <w:spacing w:line="312" w:lineRule="auto"/>
      <w:ind w:firstLine="200" w:firstLineChars="200"/>
    </w:pPr>
    <w:rPr>
      <w:sz w:val="24"/>
      <w:szCs w:val="21"/>
    </w:rPr>
  </w:style>
  <w:style w:type="paragraph" w:customStyle="1" w:styleId="21">
    <w:name w:val="Char Char Char Char Char Char Char Char2 Char3 Char Char Char1"/>
    <w:basedOn w:val="1"/>
    <w:qFormat/>
    <w:uiPriority w:val="0"/>
    <w:pPr>
      <w:adjustRightInd w:val="0"/>
      <w:snapToGrid w:val="0"/>
      <w:spacing w:line="312" w:lineRule="auto"/>
      <w:ind w:firstLine="200" w:firstLineChars="200"/>
    </w:pPr>
    <w:rPr>
      <w:sz w:val="24"/>
      <w:szCs w:val="21"/>
    </w:rPr>
  </w:style>
  <w:style w:type="paragraph" w:customStyle="1" w:styleId="22">
    <w:name w:val="Table Paragraph"/>
    <w:basedOn w:val="1"/>
    <w:qFormat/>
    <w:uiPriority w:val="1"/>
    <w:pPr>
      <w:adjustRightInd w:val="0"/>
      <w:snapToGrid w:val="0"/>
      <w:spacing w:line="312" w:lineRule="auto"/>
      <w:ind w:left="106" w:firstLine="200" w:firstLineChars="200"/>
    </w:pPr>
    <w:rPr>
      <w:rFonts w:ascii="宋体" w:hAnsi="宋体" w:cs="宋体"/>
      <w:sz w:val="24"/>
      <w:szCs w:val="24"/>
      <w:lang w:val="zh-CN" w:bidi="zh-CN"/>
    </w:rPr>
  </w:style>
  <w:style w:type="paragraph" w:customStyle="1" w:styleId="23">
    <w:name w:val="Char Char Char Char Char Char Char Char2 Char3 Char Char Char2"/>
    <w:basedOn w:val="1"/>
    <w:qFormat/>
    <w:uiPriority w:val="0"/>
    <w:pPr>
      <w:adjustRightInd w:val="0"/>
      <w:snapToGrid w:val="0"/>
      <w:spacing w:line="312" w:lineRule="auto"/>
      <w:ind w:firstLine="200" w:firstLineChars="200"/>
    </w:pPr>
    <w:rPr>
      <w:sz w:val="24"/>
      <w:szCs w:val="21"/>
    </w:rPr>
  </w:style>
  <w:style w:type="character" w:customStyle="1" w:styleId="24">
    <w:name w:val="批注框文本 字符"/>
    <w:basedOn w:val="13"/>
    <w:link w:val="6"/>
    <w:semiHidden/>
    <w:qFormat/>
    <w:uiPriority w:val="99"/>
    <w:rPr>
      <w:rFonts w:ascii="Calibri" w:hAnsi="Calibri" w:eastAsia="宋体" w:cs="Times New Roman"/>
      <w:sz w:val="18"/>
      <w:szCs w:val="18"/>
    </w:rPr>
  </w:style>
  <w:style w:type="paragraph" w:customStyle="1" w:styleId="25">
    <w:name w:val="Char Char Char Char Char Char Char Char2 Char3 Char Char Char3"/>
    <w:basedOn w:val="1"/>
    <w:qFormat/>
    <w:uiPriority w:val="0"/>
    <w:pPr>
      <w:adjustRightInd w:val="0"/>
      <w:snapToGrid w:val="0"/>
      <w:spacing w:line="312" w:lineRule="auto"/>
      <w:ind w:firstLine="200" w:firstLineChars="200"/>
    </w:pPr>
    <w:rPr>
      <w:sz w:val="24"/>
      <w:szCs w:val="21"/>
    </w:rPr>
  </w:style>
  <w:style w:type="paragraph" w:styleId="26">
    <w:name w:val="List Paragraph"/>
    <w:basedOn w:val="1"/>
    <w:qFormat/>
    <w:uiPriority w:val="34"/>
    <w:pPr>
      <w:ind w:firstLine="420" w:firstLineChars="200"/>
    </w:pPr>
  </w:style>
  <w:style w:type="character" w:customStyle="1" w:styleId="27">
    <w:name w:val="正文文本 字符"/>
    <w:basedOn w:val="13"/>
    <w:link w:val="5"/>
    <w:qFormat/>
    <w:uiPriority w:val="1"/>
    <w:rPr>
      <w:rFonts w:ascii="宋体" w:hAnsi="宋体" w:eastAsia="宋体" w:cs="宋体"/>
      <w:kern w:val="0"/>
      <w:szCs w:val="21"/>
      <w:lang w:val="zh-CN" w:bidi="zh-CN"/>
    </w:rPr>
  </w:style>
  <w:style w:type="character" w:customStyle="1" w:styleId="28">
    <w:name w:val="批注文字 字符"/>
    <w:basedOn w:val="13"/>
    <w:link w:val="4"/>
    <w:semiHidden/>
    <w:qFormat/>
    <w:uiPriority w:val="99"/>
    <w:rPr>
      <w:rFonts w:ascii="Calibri" w:hAnsi="Calibri" w:eastAsia="宋体" w:cs="Times New Roman"/>
    </w:rPr>
  </w:style>
  <w:style w:type="character" w:customStyle="1" w:styleId="29">
    <w:name w:val="批注主题 字符"/>
    <w:basedOn w:val="28"/>
    <w:link w:val="10"/>
    <w:semiHidden/>
    <w:qFormat/>
    <w:uiPriority w:val="99"/>
    <w:rPr>
      <w:rFonts w:ascii="Calibri" w:hAnsi="Calibri" w:eastAsia="宋体" w:cs="Times New Roman"/>
      <w:b/>
      <w:bCs/>
    </w:rPr>
  </w:style>
  <w:style w:type="paragraph" w:customStyle="1" w:styleId="30">
    <w:name w:val="修订1"/>
    <w:hidden/>
    <w:semiHidden/>
    <w:qFormat/>
    <w:uiPriority w:val="99"/>
    <w:rPr>
      <w:rFonts w:ascii="Calibri" w:hAnsi="Calibri" w:eastAsia="宋体" w:cs="Times New Roman"/>
      <w:kern w:val="2"/>
      <w:sz w:val="21"/>
      <w:szCs w:val="22"/>
      <w:lang w:val="en-US" w:eastAsia="zh-CN" w:bidi="ar-SA"/>
    </w:rPr>
  </w:style>
  <w:style w:type="paragraph" w:customStyle="1" w:styleId="31">
    <w:name w:val="表内文"/>
    <w:basedOn w:val="1"/>
    <w:qFormat/>
    <w:uiPriority w:val="0"/>
    <w:pPr>
      <w:spacing w:line="240" w:lineRule="exact"/>
      <w:ind w:firstLine="180" w:firstLineChars="100"/>
    </w:pPr>
    <w:rPr>
      <w:rFonts w:ascii="Times New Roman" w:hAnsi="Times New Roman"/>
      <w:color w:val="000000"/>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689A65-FE0F-4476-9778-B57F4E661C23}">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24</Pages>
  <Words>8430</Words>
  <Characters>8850</Characters>
  <Lines>1077</Lines>
  <Paragraphs>1300</Paragraphs>
  <TotalTime>452</TotalTime>
  <ScaleCrop>false</ScaleCrop>
  <LinksUpToDate>false</LinksUpToDate>
  <CharactersWithSpaces>8881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2025-05-11T17:27:00Z</dcterms:created>
  <dc:creator>User</dc:creator>
  <cp:lastModifiedBy>转圈儿吧！圈儿圈儿圈儿。。。。</cp:lastModifiedBy>
  <dcterms:modified xsi:type="dcterms:W3CDTF">2025-09-15T05:00:50Z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1974FF788CD14F609C740F5117E740A8_13</vt:lpwstr>
  </property>
  <property fmtid="{D5CDD505-2E9C-101B-9397-08002B2CF9AE}" pid="4" name="KSOTemplateDocerSaveRecord">
    <vt:lpwstr>eyJoZGlkIjoiNDlkMWM1YzllNWM2NzkyZjJhYzAyYjAxNzBjMmI1ZGIiLCJ1c2VySWQiOiI3NjY3NTczODcifQ==</vt:lpwstr>
  </property>
</Properties>
</file>