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C3B74F">
      <w:pPr>
        <w:spacing w:line="840" w:lineRule="auto"/>
        <w:jc w:val="center"/>
        <w:rPr>
          <w:rFonts w:ascii="黑体" w:hAnsi="黑体" w:eastAsia="黑体"/>
          <w:sz w:val="48"/>
          <w:szCs w:val="48"/>
        </w:rPr>
      </w:pPr>
    </w:p>
    <w:p w14:paraId="1D2DC7ED">
      <w:pPr>
        <w:spacing w:line="840" w:lineRule="auto"/>
        <w:jc w:val="center"/>
        <w:rPr>
          <w:rFonts w:ascii="黑体" w:hAnsi="黑体" w:eastAsia="黑体"/>
          <w:sz w:val="48"/>
          <w:szCs w:val="48"/>
        </w:rPr>
      </w:pPr>
      <w:r>
        <w:drawing>
          <wp:inline distT="0" distB="0" distL="114300" distR="114300">
            <wp:extent cx="763905" cy="765810"/>
            <wp:effectExtent l="0" t="0" r="17145" b="1524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7"/>
                    <a:stretch>
                      <a:fillRect/>
                    </a:stretch>
                  </pic:blipFill>
                  <pic:spPr>
                    <a:xfrm>
                      <a:off x="0" y="0"/>
                      <a:ext cx="763905" cy="765810"/>
                    </a:xfrm>
                    <a:prstGeom prst="rect">
                      <a:avLst/>
                    </a:prstGeom>
                    <a:noFill/>
                    <a:ln>
                      <a:noFill/>
                    </a:ln>
                  </pic:spPr>
                </pic:pic>
              </a:graphicData>
            </a:graphic>
          </wp:inline>
        </w:drawing>
      </w:r>
      <w:r>
        <w:rPr>
          <w:rFonts w:hint="eastAsia" w:ascii="黑体" w:hAnsi="黑体" w:eastAsia="黑体"/>
          <w:sz w:val="48"/>
          <w:szCs w:val="48"/>
        </w:rPr>
        <w:drawing>
          <wp:inline distT="0" distB="0" distL="114300" distR="114300">
            <wp:extent cx="3036570" cy="732790"/>
            <wp:effectExtent l="0" t="0" r="11430" b="0"/>
            <wp:docPr id="33" name="图片 33" descr="校名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descr="校名logo"/>
                    <pic:cNvPicPr>
                      <a:picLocks noChangeAspect="1"/>
                    </pic:cNvPicPr>
                  </pic:nvPicPr>
                  <pic:blipFill>
                    <a:blip r:embed="rId8"/>
                    <a:stretch>
                      <a:fillRect/>
                    </a:stretch>
                  </pic:blipFill>
                  <pic:spPr>
                    <a:xfrm>
                      <a:off x="0" y="0"/>
                      <a:ext cx="3036570" cy="732790"/>
                    </a:xfrm>
                    <a:prstGeom prst="rect">
                      <a:avLst/>
                    </a:prstGeom>
                  </pic:spPr>
                </pic:pic>
              </a:graphicData>
            </a:graphic>
          </wp:inline>
        </w:drawing>
      </w:r>
    </w:p>
    <w:p w14:paraId="58F8322D">
      <w:pPr>
        <w:spacing w:line="840" w:lineRule="auto"/>
        <w:jc w:val="center"/>
        <w:rPr>
          <w:rFonts w:ascii="黑体" w:hAnsi="黑体" w:eastAsia="黑体"/>
          <w:sz w:val="52"/>
          <w:szCs w:val="52"/>
        </w:rPr>
      </w:pPr>
    </w:p>
    <w:p w14:paraId="56B290C6">
      <w:pPr>
        <w:spacing w:line="840" w:lineRule="auto"/>
        <w:jc w:val="center"/>
        <w:rPr>
          <w:rFonts w:ascii="黑体" w:hAnsi="黑体" w:eastAsia="黑体"/>
          <w:sz w:val="52"/>
          <w:szCs w:val="52"/>
        </w:rPr>
      </w:pPr>
    </w:p>
    <w:p w14:paraId="584AABDD">
      <w:pPr>
        <w:spacing w:before="312" w:beforeLines="100" w:line="960" w:lineRule="auto"/>
        <w:jc w:val="center"/>
        <w:rPr>
          <w:rFonts w:hint="eastAsia" w:ascii="黑体" w:hAnsi="黑体" w:eastAsia="黑体"/>
          <w:sz w:val="48"/>
          <w:szCs w:val="48"/>
        </w:rPr>
      </w:pPr>
      <w:r>
        <w:rPr>
          <w:rFonts w:hint="eastAsia" w:ascii="黑体" w:hAnsi="黑体" w:eastAsia="黑体"/>
          <w:sz w:val="48"/>
          <w:szCs w:val="48"/>
        </w:rPr>
        <w:t>云计算技术应用专业</w:t>
      </w:r>
    </w:p>
    <w:p w14:paraId="04ADBA83">
      <w:pPr>
        <w:spacing w:line="360" w:lineRule="auto"/>
        <w:jc w:val="center"/>
        <w:rPr>
          <w:rFonts w:ascii="黑体" w:hAnsi="宋体" w:eastAsia="黑体"/>
          <w:sz w:val="72"/>
          <w:szCs w:val="72"/>
        </w:rPr>
      </w:pPr>
      <w:r>
        <w:rPr>
          <w:rFonts w:hint="eastAsia" w:ascii="黑体" w:hAnsi="宋体" w:eastAsia="黑体"/>
          <w:sz w:val="72"/>
          <w:szCs w:val="72"/>
        </w:rPr>
        <w:t>人才培养方案</w:t>
      </w:r>
    </w:p>
    <w:p w14:paraId="6095754E">
      <w:pPr>
        <w:widowControl/>
        <w:spacing w:before="312" w:beforeLines="100" w:after="312" w:afterLines="100" w:line="360" w:lineRule="auto"/>
        <w:jc w:val="center"/>
        <w:rPr>
          <w:rFonts w:ascii="黑体" w:hAnsi="宋体" w:eastAsia="黑体" w:cs="宋体"/>
          <w:b/>
          <w:kern w:val="0"/>
          <w:sz w:val="50"/>
          <w:szCs w:val="44"/>
        </w:rPr>
      </w:pPr>
      <w:r>
        <w:rPr>
          <w:rFonts w:hint="eastAsia" w:ascii="黑体" w:hAnsi="宋体" w:eastAsia="黑体" w:cs="宋体"/>
          <w:b/>
          <w:kern w:val="0"/>
          <w:sz w:val="50"/>
          <w:szCs w:val="44"/>
        </w:rPr>
        <w:t>（202</w:t>
      </w:r>
      <w:r>
        <w:rPr>
          <w:rFonts w:hint="eastAsia" w:ascii="黑体" w:hAnsi="宋体" w:eastAsia="黑体" w:cs="宋体"/>
          <w:b/>
          <w:kern w:val="0"/>
          <w:sz w:val="50"/>
          <w:szCs w:val="44"/>
          <w:lang w:val="en-US" w:eastAsia="zh-CN"/>
        </w:rPr>
        <w:t>5</w:t>
      </w:r>
      <w:r>
        <w:rPr>
          <w:rFonts w:hint="eastAsia" w:ascii="黑体" w:hAnsi="宋体" w:eastAsia="黑体" w:cs="宋体"/>
          <w:b/>
          <w:kern w:val="0"/>
          <w:sz w:val="50"/>
          <w:szCs w:val="44"/>
        </w:rPr>
        <w:t>版）</w:t>
      </w:r>
    </w:p>
    <w:p w14:paraId="6954E086">
      <w:pPr>
        <w:spacing w:line="840" w:lineRule="auto"/>
        <w:jc w:val="center"/>
        <w:rPr>
          <w:rFonts w:ascii="黑体" w:hAnsi="宋体" w:eastAsia="黑体"/>
          <w:sz w:val="36"/>
          <w:szCs w:val="36"/>
        </w:rPr>
      </w:pPr>
    </w:p>
    <w:p w14:paraId="4B98F5B5">
      <w:pPr>
        <w:spacing w:line="840" w:lineRule="auto"/>
        <w:rPr>
          <w:rFonts w:ascii="黑体" w:hAnsi="宋体" w:eastAsia="黑体"/>
          <w:sz w:val="24"/>
          <w:szCs w:val="24"/>
        </w:rPr>
      </w:pPr>
    </w:p>
    <w:p w14:paraId="1F99BFAD">
      <w:pPr>
        <w:spacing w:line="360" w:lineRule="auto"/>
        <w:jc w:val="center"/>
        <w:rPr>
          <w:rFonts w:ascii="黑体" w:hAnsi="宋体" w:eastAsia="黑体"/>
          <w:sz w:val="36"/>
          <w:szCs w:val="36"/>
        </w:rPr>
      </w:pPr>
    </w:p>
    <w:p w14:paraId="6F853DBE">
      <w:pPr>
        <w:spacing w:line="360" w:lineRule="auto"/>
        <w:jc w:val="center"/>
        <w:rPr>
          <w:rFonts w:ascii="黑体" w:hAnsi="宋体" w:eastAsia="黑体"/>
          <w:sz w:val="36"/>
          <w:szCs w:val="36"/>
        </w:rPr>
      </w:pPr>
    </w:p>
    <w:p w14:paraId="6B28A89E">
      <w:pPr>
        <w:spacing w:line="360" w:lineRule="auto"/>
        <w:jc w:val="center"/>
        <w:rPr>
          <w:rFonts w:ascii="黑体" w:hAnsi="宋体" w:eastAsia="黑体"/>
          <w:sz w:val="36"/>
          <w:szCs w:val="36"/>
        </w:rPr>
      </w:pPr>
      <w:r>
        <w:rPr>
          <w:rFonts w:hint="eastAsia" w:ascii="黑体" w:hAnsi="宋体" w:eastAsia="黑体"/>
          <w:sz w:val="36"/>
          <w:szCs w:val="36"/>
        </w:rPr>
        <w:t>云南轻纺职业学院制</w:t>
      </w:r>
    </w:p>
    <w:p w14:paraId="5C81A872">
      <w:pPr>
        <w:spacing w:line="360" w:lineRule="auto"/>
        <w:jc w:val="center"/>
        <w:rPr>
          <w:rFonts w:ascii="黑体" w:hAnsi="宋体" w:eastAsia="黑体"/>
          <w:sz w:val="28"/>
          <w:szCs w:val="28"/>
        </w:rPr>
      </w:pPr>
      <w:r>
        <w:rPr>
          <w:rFonts w:hint="eastAsia" w:ascii="黑体" w:hAnsi="宋体" w:eastAsia="黑体"/>
          <w:sz w:val="36"/>
          <w:szCs w:val="36"/>
        </w:rPr>
        <w:t>二〇二</w:t>
      </w:r>
      <w:r>
        <w:rPr>
          <w:rFonts w:hint="eastAsia" w:ascii="黑体" w:hAnsi="宋体" w:eastAsia="黑体"/>
          <w:sz w:val="36"/>
          <w:szCs w:val="36"/>
          <w:lang w:val="en-US" w:eastAsia="zh-CN"/>
        </w:rPr>
        <w:t>五</w:t>
      </w:r>
      <w:r>
        <w:rPr>
          <w:rFonts w:hint="eastAsia" w:ascii="黑体" w:hAnsi="宋体" w:eastAsia="黑体"/>
          <w:sz w:val="36"/>
          <w:szCs w:val="36"/>
        </w:rPr>
        <w:t>年七月</w:t>
      </w:r>
    </w:p>
    <w:p w14:paraId="7A30DB8F">
      <w:pPr>
        <w:spacing w:line="360" w:lineRule="auto"/>
        <w:rPr>
          <w:rFonts w:ascii="黑体" w:hAnsi="宋体" w:eastAsia="黑体"/>
          <w:sz w:val="28"/>
          <w:szCs w:val="28"/>
        </w:rPr>
        <w:sectPr>
          <w:headerReference r:id="rId3" w:type="default"/>
          <w:footerReference r:id="rId4" w:type="default"/>
          <w:footerReference r:id="rId5" w:type="even"/>
          <w:pgSz w:w="11906" w:h="16838"/>
          <w:pgMar w:top="1418" w:right="1418" w:bottom="1418" w:left="1418" w:header="737" w:footer="737" w:gutter="0"/>
          <w:pgNumType w:start="1"/>
          <w:cols w:space="425" w:num="1"/>
          <w:titlePg/>
          <w:docGrid w:type="lines" w:linePitch="312" w:charSpace="0"/>
        </w:sectPr>
      </w:pPr>
    </w:p>
    <w:p w14:paraId="0EC9B91D">
      <w:pPr>
        <w:spacing w:before="312" w:beforeLines="100" w:after="312" w:afterLines="100" w:line="360" w:lineRule="auto"/>
        <w:jc w:val="center"/>
        <w:rPr>
          <w:rFonts w:ascii="黑体" w:hAnsi="黑体" w:eastAsia="黑体"/>
          <w:b/>
          <w:sz w:val="32"/>
          <w:szCs w:val="32"/>
        </w:rPr>
      </w:pPr>
      <w:r>
        <w:rPr>
          <w:rFonts w:hint="eastAsia" w:ascii="黑体" w:hAnsi="黑体" w:eastAsia="黑体" w:cs="Angsana New"/>
          <w:sz w:val="32"/>
          <w:szCs w:val="32"/>
          <w:lang w:bidi="th-TH"/>
        </w:rPr>
        <w:t>云计算技术应用专业</w:t>
      </w:r>
      <w:r>
        <w:rPr>
          <w:rFonts w:hint="eastAsia" w:ascii="黑体" w:hAnsi="黑体" w:eastAsia="黑体"/>
          <w:b/>
          <w:sz w:val="32"/>
          <w:szCs w:val="32"/>
        </w:rPr>
        <w:t>人才培养方案</w:t>
      </w:r>
    </w:p>
    <w:p w14:paraId="55877829">
      <w:pPr>
        <w:spacing w:line="360" w:lineRule="auto"/>
        <w:ind w:firstLine="480" w:firstLineChars="200"/>
        <w:rPr>
          <w:rFonts w:ascii="宋体"/>
          <w:kern w:val="0"/>
          <w:sz w:val="24"/>
          <w:szCs w:val="28"/>
        </w:rPr>
      </w:pPr>
      <w:r>
        <w:rPr>
          <w:rFonts w:hint="eastAsia" w:ascii="宋体" w:hAnsi="宋体"/>
          <w:kern w:val="0"/>
          <w:sz w:val="24"/>
          <w:szCs w:val="28"/>
        </w:rPr>
        <w:t>本方案是为了实现云计算技术应用专业人才培养目标设置的基本条件及毕业生达到的人才规格，是制定本专业人才教学计划的依据。凡授予本专业毕业证书者，均应执行本方案。</w:t>
      </w:r>
    </w:p>
    <w:p w14:paraId="46BB14FD">
      <w:pPr>
        <w:spacing w:line="360" w:lineRule="auto"/>
        <w:ind w:firstLine="560" w:firstLineChars="200"/>
        <w:rPr>
          <w:rFonts w:ascii="宋体"/>
          <w:kern w:val="0"/>
          <w:sz w:val="24"/>
          <w:szCs w:val="28"/>
        </w:rPr>
      </w:pPr>
      <w:r>
        <w:rPr>
          <w:rFonts w:hint="eastAsia" w:ascii="黑体" w:hAnsi="黑体" w:eastAsia="黑体" w:cs="Angsana New"/>
          <w:bCs/>
          <w:sz w:val="28"/>
          <w:szCs w:val="28"/>
          <w:lang w:bidi="th-TH"/>
        </w:rPr>
        <w:t>一、专业名称（专业代码）</w:t>
      </w:r>
    </w:p>
    <w:p w14:paraId="0B58B773">
      <w:pPr>
        <w:spacing w:line="360" w:lineRule="auto"/>
        <w:ind w:firstLine="480" w:firstLineChars="200"/>
        <w:rPr>
          <w:rFonts w:hint="eastAsia" w:ascii="宋体" w:hAnsi="宋体"/>
          <w:kern w:val="0"/>
          <w:sz w:val="24"/>
          <w:szCs w:val="28"/>
        </w:rPr>
      </w:pPr>
      <w:r>
        <w:rPr>
          <w:rFonts w:hint="eastAsia" w:ascii="宋体" w:hAnsi="宋体"/>
          <w:kern w:val="0"/>
          <w:sz w:val="24"/>
          <w:szCs w:val="28"/>
        </w:rPr>
        <w:t>云计算技术应用（510206）</w:t>
      </w:r>
    </w:p>
    <w:p w14:paraId="3D54C81D">
      <w:pPr>
        <w:spacing w:line="360" w:lineRule="auto"/>
        <w:ind w:firstLine="480" w:firstLineChars="200"/>
        <w:rPr>
          <w:rFonts w:hint="default" w:ascii="宋体" w:hAnsi="宋体"/>
          <w:kern w:val="0"/>
          <w:sz w:val="24"/>
          <w:szCs w:val="28"/>
          <w:lang w:val="en-US" w:eastAsia="zh-CN"/>
        </w:rPr>
      </w:pPr>
      <w:r>
        <w:rPr>
          <w:rFonts w:hint="eastAsia" w:ascii="宋体" w:hAnsi="宋体"/>
          <w:kern w:val="0"/>
          <w:sz w:val="24"/>
          <w:szCs w:val="28"/>
        </w:rPr>
        <w:t>批准设置日期：</w:t>
      </w:r>
      <w:r>
        <w:rPr>
          <w:rFonts w:hint="eastAsia" w:ascii="宋体" w:hAnsi="宋体"/>
          <w:kern w:val="0"/>
          <w:sz w:val="24"/>
          <w:szCs w:val="28"/>
          <w:lang w:val="en-US" w:eastAsia="zh-CN"/>
        </w:rPr>
        <w:t>2020年5月</w:t>
      </w:r>
    </w:p>
    <w:p w14:paraId="4F152B9D">
      <w:pPr>
        <w:spacing w:line="360" w:lineRule="auto"/>
        <w:ind w:firstLine="480" w:firstLineChars="200"/>
        <w:rPr>
          <w:rFonts w:hint="default" w:ascii="宋体" w:hAnsi="宋体"/>
          <w:kern w:val="0"/>
          <w:sz w:val="24"/>
          <w:szCs w:val="28"/>
          <w:lang w:val="en-US" w:eastAsia="zh-CN"/>
        </w:rPr>
      </w:pPr>
      <w:r>
        <w:rPr>
          <w:rFonts w:hint="eastAsia" w:ascii="宋体" w:hAnsi="宋体"/>
          <w:kern w:val="0"/>
          <w:sz w:val="24"/>
          <w:szCs w:val="28"/>
        </w:rPr>
        <w:t>首次招生日期：</w:t>
      </w:r>
      <w:r>
        <w:rPr>
          <w:rFonts w:hint="eastAsia" w:ascii="宋体" w:hAnsi="宋体"/>
          <w:kern w:val="0"/>
          <w:sz w:val="24"/>
          <w:szCs w:val="28"/>
          <w:lang w:val="en-US" w:eastAsia="zh-CN"/>
        </w:rPr>
        <w:t>2020年7月</w:t>
      </w:r>
    </w:p>
    <w:p w14:paraId="36C41076">
      <w:pPr>
        <w:spacing w:line="360" w:lineRule="auto"/>
        <w:ind w:firstLine="560" w:firstLineChars="200"/>
        <w:rPr>
          <w:rFonts w:ascii="宋体"/>
          <w:kern w:val="0"/>
          <w:sz w:val="24"/>
          <w:szCs w:val="28"/>
        </w:rPr>
      </w:pPr>
      <w:r>
        <w:rPr>
          <w:rFonts w:hint="eastAsia" w:ascii="黑体" w:hAnsi="黑体" w:eastAsia="黑体" w:cs="Angsana New"/>
          <w:bCs/>
          <w:sz w:val="28"/>
          <w:szCs w:val="28"/>
          <w:lang w:bidi="th-TH"/>
        </w:rPr>
        <w:t>二、学制与招生</w:t>
      </w:r>
    </w:p>
    <w:p w14:paraId="206580AB">
      <w:pPr>
        <w:spacing w:line="360" w:lineRule="auto"/>
        <w:ind w:firstLine="480" w:firstLineChars="200"/>
        <w:rPr>
          <w:rFonts w:ascii="宋体"/>
          <w:kern w:val="0"/>
          <w:sz w:val="24"/>
          <w:szCs w:val="28"/>
        </w:rPr>
      </w:pPr>
      <w:r>
        <w:rPr>
          <w:rFonts w:hint="eastAsia" w:ascii="宋体" w:hAnsi="宋体"/>
          <w:kern w:val="0"/>
          <w:sz w:val="24"/>
          <w:szCs w:val="28"/>
        </w:rPr>
        <w:t>（一）</w:t>
      </w:r>
      <w:r>
        <w:rPr>
          <w:rFonts w:hint="eastAsia" w:ascii="宋体" w:hAnsi="宋体"/>
          <w:b/>
          <w:kern w:val="0"/>
          <w:sz w:val="24"/>
          <w:szCs w:val="28"/>
        </w:rPr>
        <w:t>学制：</w:t>
      </w:r>
      <w:r>
        <w:rPr>
          <w:rFonts w:hint="eastAsia" w:ascii="宋体" w:hAnsi="宋体"/>
          <w:kern w:val="0"/>
          <w:sz w:val="24"/>
          <w:szCs w:val="28"/>
        </w:rPr>
        <w:t>基本</w:t>
      </w:r>
      <w:r>
        <w:rPr>
          <w:rFonts w:hint="eastAsia" w:ascii="宋体" w:hAnsi="宋体"/>
          <w:kern w:val="0"/>
          <w:sz w:val="24"/>
          <w:szCs w:val="28"/>
          <w:lang w:val="en-US" w:eastAsia="zh-CN"/>
        </w:rPr>
        <w:t>修业</w:t>
      </w:r>
      <w:r>
        <w:rPr>
          <w:rFonts w:hint="eastAsia" w:ascii="宋体" w:hAnsi="宋体"/>
          <w:kern w:val="0"/>
          <w:sz w:val="24"/>
          <w:szCs w:val="28"/>
        </w:rPr>
        <w:t>年限以3年为主，弹性修读年限为2～5年。</w:t>
      </w:r>
    </w:p>
    <w:p w14:paraId="3173B3B0">
      <w:pPr>
        <w:adjustRightInd w:val="0"/>
        <w:snapToGrid w:val="0"/>
        <w:spacing w:line="360" w:lineRule="auto"/>
        <w:ind w:firstLine="480" w:firstLineChars="200"/>
        <w:rPr>
          <w:rFonts w:ascii="宋体" w:hAnsi="宋体"/>
          <w:kern w:val="0"/>
          <w:sz w:val="24"/>
          <w:szCs w:val="28"/>
        </w:rPr>
      </w:pPr>
      <w:r>
        <w:rPr>
          <w:rFonts w:hint="eastAsia" w:ascii="宋体" w:hAnsi="宋体"/>
          <w:kern w:val="0"/>
          <w:sz w:val="24"/>
          <w:szCs w:val="28"/>
        </w:rPr>
        <w:t>（二）</w:t>
      </w:r>
      <w:r>
        <w:rPr>
          <w:rFonts w:hint="eastAsia" w:ascii="宋体" w:hAnsi="宋体"/>
          <w:b/>
          <w:kern w:val="0"/>
          <w:sz w:val="24"/>
          <w:szCs w:val="28"/>
        </w:rPr>
        <w:t>招生对象：</w:t>
      </w:r>
      <w:r>
        <w:rPr>
          <w:rFonts w:hint="eastAsia" w:ascii="宋体" w:hAnsi="宋体"/>
          <w:kern w:val="0"/>
          <w:sz w:val="24"/>
          <w:szCs w:val="28"/>
        </w:rPr>
        <w:t>普通高中毕业、中等职业学校毕业或具有同等学力者。</w:t>
      </w:r>
    </w:p>
    <w:p w14:paraId="7E812B70">
      <w:pPr>
        <w:adjustRightInd w:val="0"/>
        <w:snapToGrid w:val="0"/>
        <w:spacing w:line="360" w:lineRule="auto"/>
        <w:ind w:firstLine="480" w:firstLineChars="200"/>
        <w:rPr>
          <w:rFonts w:ascii="宋体" w:hAnsi="宋体"/>
          <w:kern w:val="0"/>
          <w:sz w:val="24"/>
          <w:szCs w:val="28"/>
        </w:rPr>
      </w:pPr>
      <w:r>
        <w:rPr>
          <w:rFonts w:hint="eastAsia" w:ascii="宋体" w:hAnsi="宋体"/>
          <w:kern w:val="0"/>
          <w:sz w:val="24"/>
          <w:szCs w:val="28"/>
        </w:rPr>
        <w:t>（三）</w:t>
      </w:r>
      <w:r>
        <w:rPr>
          <w:rFonts w:hint="eastAsia" w:ascii="宋体" w:hAnsi="宋体"/>
          <w:b/>
          <w:kern w:val="0"/>
          <w:sz w:val="24"/>
          <w:szCs w:val="28"/>
        </w:rPr>
        <w:t>招生方式：</w:t>
      </w:r>
      <w:r>
        <w:rPr>
          <w:rFonts w:hint="eastAsia" w:ascii="宋体" w:hAnsi="宋体"/>
          <w:kern w:val="0"/>
          <w:sz w:val="24"/>
          <w:szCs w:val="28"/>
        </w:rPr>
        <w:t>统一招生、高等职业院校分类考试招生。</w:t>
      </w:r>
    </w:p>
    <w:p w14:paraId="292E93B3">
      <w:pPr>
        <w:adjustRightInd w:val="0"/>
        <w:snapToGrid w:val="0"/>
        <w:spacing w:line="360" w:lineRule="auto"/>
        <w:ind w:firstLine="560" w:firstLineChars="200"/>
        <w:rPr>
          <w:rFonts w:ascii="宋体" w:hAnsi="宋体"/>
          <w:kern w:val="0"/>
          <w:sz w:val="24"/>
          <w:szCs w:val="28"/>
        </w:rPr>
      </w:pPr>
      <w:r>
        <w:rPr>
          <w:rFonts w:hint="eastAsia" w:ascii="黑体" w:hAnsi="黑体" w:eastAsia="黑体" w:cs="Angsana New"/>
          <w:bCs/>
          <w:sz w:val="28"/>
          <w:szCs w:val="28"/>
          <w:lang w:bidi="th-TH"/>
        </w:rPr>
        <w:t>三、职业面向</w:t>
      </w:r>
    </w:p>
    <w:p w14:paraId="2BEA32DE">
      <w:pPr>
        <w:adjustRightInd w:val="0"/>
        <w:snapToGrid w:val="0"/>
        <w:spacing w:line="360" w:lineRule="auto"/>
        <w:ind w:firstLine="480" w:firstLineChars="200"/>
        <w:rPr>
          <w:rFonts w:hint="eastAsia" w:ascii="宋体" w:hAnsi="宋体"/>
          <w:kern w:val="0"/>
          <w:sz w:val="24"/>
          <w:szCs w:val="28"/>
        </w:rPr>
      </w:pPr>
      <w:r>
        <w:rPr>
          <w:rFonts w:hint="eastAsia" w:ascii="宋体" w:hAnsi="宋体" w:cs="Angsana New"/>
          <w:sz w:val="24"/>
          <w:szCs w:val="24"/>
          <w:lang w:bidi="th-TH"/>
        </w:rPr>
        <w:t>本专业职业面</w:t>
      </w:r>
      <w:r>
        <w:rPr>
          <w:rFonts w:hint="eastAsia" w:ascii="宋体" w:hAnsi="宋体"/>
          <w:kern w:val="0"/>
          <w:sz w:val="24"/>
          <w:szCs w:val="28"/>
        </w:rPr>
        <w:t>向见表1。</w:t>
      </w:r>
    </w:p>
    <w:p w14:paraId="3FAE1FD2">
      <w:pPr>
        <w:adjustRightInd w:val="0"/>
        <w:snapToGrid w:val="0"/>
        <w:spacing w:line="360" w:lineRule="auto"/>
        <w:ind w:firstLine="480" w:firstLineChars="200"/>
        <w:jc w:val="center"/>
        <w:rPr>
          <w:rFonts w:hint="eastAsia" w:ascii="宋体" w:hAnsi="宋体"/>
          <w:kern w:val="0"/>
          <w:sz w:val="24"/>
          <w:szCs w:val="28"/>
        </w:rPr>
      </w:pPr>
      <w:r>
        <w:rPr>
          <w:rFonts w:hint="eastAsia" w:ascii="宋体" w:hAnsi="宋体"/>
          <w:kern w:val="0"/>
          <w:sz w:val="24"/>
          <w:szCs w:val="28"/>
        </w:rPr>
        <w:t>表1  云计算技术应用专业职业面向</w:t>
      </w:r>
    </w:p>
    <w:tbl>
      <w:tblPr>
        <w:tblStyle w:val="11"/>
        <w:tblW w:w="8701" w:type="dxa"/>
        <w:jc w:val="center"/>
        <w:tblLayout w:type="fixed"/>
        <w:tblCellMar>
          <w:top w:w="0" w:type="dxa"/>
          <w:left w:w="0" w:type="dxa"/>
          <w:bottom w:w="0" w:type="dxa"/>
          <w:right w:w="0" w:type="dxa"/>
        </w:tblCellMar>
      </w:tblPr>
      <w:tblGrid>
        <w:gridCol w:w="1260"/>
        <w:gridCol w:w="1216"/>
        <w:gridCol w:w="1080"/>
        <w:gridCol w:w="1478"/>
        <w:gridCol w:w="1732"/>
        <w:gridCol w:w="1935"/>
      </w:tblGrid>
      <w:tr w14:paraId="69076D4E">
        <w:tblPrEx>
          <w:tblCellMar>
            <w:top w:w="0" w:type="dxa"/>
            <w:left w:w="0" w:type="dxa"/>
            <w:bottom w:w="0" w:type="dxa"/>
            <w:right w:w="0" w:type="dxa"/>
          </w:tblCellMar>
        </w:tblPrEx>
        <w:trPr>
          <w:trHeight w:val="680" w:hRule="atLeast"/>
          <w:jc w:val="center"/>
        </w:trPr>
        <w:tc>
          <w:tcPr>
            <w:tcW w:w="1260" w:type="dxa"/>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vAlign w:val="center"/>
          </w:tcPr>
          <w:p w14:paraId="31F5D89E">
            <w:pPr>
              <w:adjustRightInd w:val="0"/>
              <w:snapToGrid w:val="0"/>
              <w:jc w:val="center"/>
              <w:rPr>
                <w:rFonts w:ascii="宋体"/>
                <w:szCs w:val="21"/>
              </w:rPr>
            </w:pPr>
            <w:r>
              <w:rPr>
                <w:rFonts w:hint="eastAsia" w:ascii="宋体" w:hAnsi="宋体"/>
                <w:szCs w:val="21"/>
              </w:rPr>
              <w:t>所属专业大类（代码）</w:t>
            </w:r>
          </w:p>
        </w:tc>
        <w:tc>
          <w:tcPr>
            <w:tcW w:w="1216"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14:paraId="5A37D5F8">
            <w:pPr>
              <w:adjustRightInd w:val="0"/>
              <w:snapToGrid w:val="0"/>
              <w:jc w:val="center"/>
              <w:rPr>
                <w:rFonts w:ascii="宋体"/>
                <w:szCs w:val="21"/>
              </w:rPr>
            </w:pPr>
            <w:r>
              <w:rPr>
                <w:rFonts w:hint="eastAsia" w:ascii="宋体" w:hAnsi="宋体"/>
                <w:szCs w:val="21"/>
              </w:rPr>
              <w:t>所属专业类（代码）</w:t>
            </w:r>
          </w:p>
        </w:tc>
        <w:tc>
          <w:tcPr>
            <w:tcW w:w="1080"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14:paraId="3E574B4F">
            <w:pPr>
              <w:adjustRightInd w:val="0"/>
              <w:snapToGrid w:val="0"/>
              <w:jc w:val="center"/>
              <w:rPr>
                <w:rFonts w:ascii="宋体"/>
                <w:szCs w:val="21"/>
              </w:rPr>
            </w:pPr>
            <w:r>
              <w:rPr>
                <w:rFonts w:hint="eastAsia" w:ascii="宋体" w:hAnsi="宋体"/>
                <w:szCs w:val="21"/>
              </w:rPr>
              <w:t>对应行业（代码）</w:t>
            </w:r>
          </w:p>
        </w:tc>
        <w:tc>
          <w:tcPr>
            <w:tcW w:w="1478"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14:paraId="781C0147">
            <w:pPr>
              <w:adjustRightInd w:val="0"/>
              <w:snapToGrid w:val="0"/>
              <w:jc w:val="center"/>
              <w:rPr>
                <w:rFonts w:ascii="宋体"/>
                <w:szCs w:val="21"/>
              </w:rPr>
            </w:pPr>
            <w:r>
              <w:rPr>
                <w:rFonts w:hint="eastAsia" w:ascii="宋体" w:hAnsi="宋体"/>
                <w:szCs w:val="21"/>
              </w:rPr>
              <w:t>主要职业类别（代码）</w:t>
            </w:r>
          </w:p>
        </w:tc>
        <w:tc>
          <w:tcPr>
            <w:tcW w:w="1732"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14:paraId="2810D944">
            <w:pPr>
              <w:adjustRightInd w:val="0"/>
              <w:snapToGrid w:val="0"/>
              <w:jc w:val="center"/>
              <w:rPr>
                <w:rFonts w:ascii="宋体" w:hAnsi="宋体"/>
                <w:szCs w:val="21"/>
              </w:rPr>
            </w:pPr>
            <w:r>
              <w:rPr>
                <w:rFonts w:hint="eastAsia" w:ascii="宋体" w:hAnsi="宋体"/>
                <w:szCs w:val="21"/>
              </w:rPr>
              <w:t>主要岗位（群）</w:t>
            </w:r>
          </w:p>
          <w:p w14:paraId="7F47D5B2">
            <w:pPr>
              <w:adjustRightInd w:val="0"/>
              <w:snapToGrid w:val="0"/>
              <w:jc w:val="center"/>
              <w:rPr>
                <w:rFonts w:hint="default" w:ascii="宋体" w:eastAsia="宋体"/>
                <w:szCs w:val="21"/>
                <w:lang w:val="en-US" w:eastAsia="zh-CN"/>
              </w:rPr>
            </w:pPr>
            <w:r>
              <w:rPr>
                <w:rFonts w:hint="eastAsia" w:ascii="宋体" w:hAnsi="宋体"/>
                <w:szCs w:val="21"/>
              </w:rPr>
              <w:t>类别列举</w:t>
            </w:r>
          </w:p>
        </w:tc>
        <w:tc>
          <w:tcPr>
            <w:tcW w:w="1935"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14:paraId="23D8C441">
            <w:pPr>
              <w:adjustRightInd w:val="0"/>
              <w:snapToGrid w:val="0"/>
              <w:jc w:val="center"/>
              <w:rPr>
                <w:rFonts w:ascii="宋体"/>
                <w:szCs w:val="21"/>
              </w:rPr>
            </w:pPr>
            <w:r>
              <w:rPr>
                <w:rFonts w:hint="eastAsia" w:ascii="宋体" w:hAnsi="宋体"/>
                <w:szCs w:val="21"/>
              </w:rPr>
              <w:t>职业资格（职业技能等级）证书列举</w:t>
            </w:r>
          </w:p>
        </w:tc>
      </w:tr>
      <w:tr w14:paraId="3ED21FB9">
        <w:tblPrEx>
          <w:tblCellMar>
            <w:top w:w="0" w:type="dxa"/>
            <w:left w:w="0" w:type="dxa"/>
            <w:bottom w:w="0" w:type="dxa"/>
            <w:right w:w="0" w:type="dxa"/>
          </w:tblCellMar>
        </w:tblPrEx>
        <w:trPr>
          <w:trHeight w:val="630" w:hRule="atLeast"/>
          <w:jc w:val="center"/>
        </w:trPr>
        <w:tc>
          <w:tcPr>
            <w:tcW w:w="1260" w:type="dxa"/>
            <w:tcBorders>
              <w:top w:val="nil"/>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14:paraId="3152314C">
            <w:pPr>
              <w:ind w:firstLine="0" w:firstLineChars="0"/>
              <w:jc w:val="left"/>
              <w:rPr>
                <w:rFonts w:hint="eastAsia" w:ascii="宋体" w:hAnsi="宋体" w:eastAsia="宋体" w:cs="宋体"/>
                <w:sz w:val="21"/>
                <w:szCs w:val="21"/>
              </w:rPr>
            </w:pPr>
            <w:r>
              <w:rPr>
                <w:rFonts w:hint="eastAsia" w:ascii="宋体" w:hAnsi="宋体" w:eastAsia="宋体" w:cs="宋体"/>
                <w:sz w:val="21"/>
                <w:szCs w:val="21"/>
              </w:rPr>
              <w:t xml:space="preserve">电子与信息大类 </w:t>
            </w:r>
          </w:p>
          <w:p w14:paraId="209FA7F1">
            <w:pPr>
              <w:ind w:firstLine="0" w:firstLineChars="0"/>
              <w:jc w:val="left"/>
              <w:rPr>
                <w:rFonts w:hint="eastAsia" w:ascii="宋体" w:hAnsi="宋体" w:eastAsia="宋体" w:cs="宋体"/>
                <w:sz w:val="21"/>
                <w:szCs w:val="21"/>
              </w:rPr>
            </w:pPr>
            <w:r>
              <w:rPr>
                <w:rFonts w:hint="eastAsia" w:ascii="宋体" w:hAnsi="宋体" w:eastAsia="宋体" w:cs="宋体"/>
                <w:sz w:val="21"/>
                <w:szCs w:val="21"/>
              </w:rPr>
              <w:t>（51）</w:t>
            </w:r>
          </w:p>
          <w:p w14:paraId="4AD618A5">
            <w:pPr>
              <w:ind w:firstLine="480" w:firstLineChars="0"/>
              <w:jc w:val="left"/>
              <w:rPr>
                <w:rFonts w:hint="eastAsia" w:ascii="宋体" w:hAnsi="宋体" w:eastAsia="宋体" w:cs="宋体"/>
                <w:kern w:val="2"/>
                <w:sz w:val="21"/>
                <w:szCs w:val="21"/>
                <w:lang w:val="en-US" w:eastAsia="zh-CN" w:bidi="ar-SA"/>
              </w:rPr>
            </w:pPr>
          </w:p>
        </w:tc>
        <w:tc>
          <w:tcPr>
            <w:tcW w:w="1216" w:type="dxa"/>
            <w:tcBorders>
              <w:top w:val="nil"/>
              <w:left w:val="nil"/>
              <w:bottom w:val="single" w:color="auto" w:sz="6" w:space="0"/>
              <w:right w:val="single" w:color="auto" w:sz="6" w:space="0"/>
            </w:tcBorders>
            <w:shd w:val="clear" w:color="auto" w:fill="auto"/>
            <w:tcMar>
              <w:top w:w="0" w:type="dxa"/>
              <w:left w:w="105" w:type="dxa"/>
              <w:bottom w:w="0" w:type="dxa"/>
              <w:right w:w="105" w:type="dxa"/>
            </w:tcMar>
            <w:vAlign w:val="center"/>
          </w:tcPr>
          <w:p w14:paraId="684F3F7B">
            <w:pPr>
              <w:ind w:firstLine="0" w:firstLineChars="0"/>
              <w:jc w:val="left"/>
              <w:rPr>
                <w:rFonts w:hint="eastAsia" w:ascii="宋体" w:hAnsi="宋体" w:eastAsia="宋体" w:cs="宋体"/>
                <w:sz w:val="21"/>
                <w:szCs w:val="21"/>
              </w:rPr>
            </w:pPr>
            <w:r>
              <w:rPr>
                <w:rFonts w:hint="eastAsia" w:ascii="宋体" w:hAnsi="宋体" w:eastAsia="宋体" w:cs="宋体"/>
                <w:sz w:val="21"/>
                <w:szCs w:val="21"/>
              </w:rPr>
              <w:t xml:space="preserve">计算机类 </w:t>
            </w:r>
          </w:p>
          <w:p w14:paraId="67E68776">
            <w:pPr>
              <w:ind w:firstLine="0" w:firstLineChars="0"/>
              <w:jc w:val="left"/>
              <w:rPr>
                <w:rFonts w:hint="eastAsia" w:ascii="宋体" w:hAnsi="宋体" w:eastAsia="宋体" w:cs="宋体"/>
                <w:sz w:val="21"/>
                <w:szCs w:val="21"/>
              </w:rPr>
            </w:pPr>
            <w:r>
              <w:rPr>
                <w:rFonts w:hint="eastAsia" w:ascii="宋体" w:hAnsi="宋体" w:eastAsia="宋体" w:cs="宋体"/>
                <w:sz w:val="21"/>
                <w:szCs w:val="21"/>
              </w:rPr>
              <w:t>（5102）</w:t>
            </w:r>
          </w:p>
          <w:p w14:paraId="5B18AC12">
            <w:pPr>
              <w:ind w:firstLine="480" w:firstLineChars="0"/>
              <w:jc w:val="left"/>
              <w:rPr>
                <w:rFonts w:hint="eastAsia" w:ascii="宋体" w:hAnsi="宋体" w:eastAsia="宋体" w:cs="宋体"/>
                <w:kern w:val="2"/>
                <w:sz w:val="21"/>
                <w:szCs w:val="21"/>
                <w:lang w:val="en-US" w:eastAsia="zh-CN" w:bidi="ar-SA"/>
              </w:rPr>
            </w:pPr>
          </w:p>
        </w:tc>
        <w:tc>
          <w:tcPr>
            <w:tcW w:w="1080" w:type="dxa"/>
            <w:tcBorders>
              <w:top w:val="nil"/>
              <w:left w:val="nil"/>
              <w:bottom w:val="single" w:color="auto" w:sz="6" w:space="0"/>
              <w:right w:val="single" w:color="auto" w:sz="6" w:space="0"/>
            </w:tcBorders>
            <w:shd w:val="clear" w:color="auto" w:fill="auto"/>
            <w:tcMar>
              <w:top w:w="0" w:type="dxa"/>
              <w:left w:w="105" w:type="dxa"/>
              <w:bottom w:w="0" w:type="dxa"/>
              <w:right w:w="105" w:type="dxa"/>
            </w:tcMar>
            <w:vAlign w:val="center"/>
          </w:tcPr>
          <w:p w14:paraId="78DA1A52">
            <w:pPr>
              <w:ind w:firstLine="0" w:firstLineChars="0"/>
              <w:jc w:val="left"/>
              <w:rPr>
                <w:rFonts w:hint="eastAsia" w:ascii="宋体" w:hAnsi="宋体" w:eastAsia="宋体" w:cs="宋体"/>
                <w:sz w:val="21"/>
                <w:szCs w:val="21"/>
              </w:rPr>
            </w:pPr>
            <w:r>
              <w:rPr>
                <w:rFonts w:hint="eastAsia" w:ascii="宋体" w:hAnsi="宋体" w:eastAsia="宋体" w:cs="宋体"/>
                <w:sz w:val="21"/>
                <w:szCs w:val="21"/>
              </w:rPr>
              <w:t>软件和信息服务业</w:t>
            </w:r>
          </w:p>
          <w:p w14:paraId="681AB97C">
            <w:pPr>
              <w:ind w:firstLine="0" w:firstLineChars="0"/>
              <w:jc w:val="left"/>
              <w:rPr>
                <w:rFonts w:hint="eastAsia" w:ascii="宋体" w:hAnsi="宋体" w:eastAsia="宋体" w:cs="宋体"/>
                <w:sz w:val="21"/>
                <w:szCs w:val="21"/>
              </w:rPr>
            </w:pPr>
            <w:r>
              <w:rPr>
                <w:rFonts w:hint="eastAsia" w:ascii="宋体" w:hAnsi="宋体" w:eastAsia="宋体" w:cs="宋体"/>
                <w:sz w:val="21"/>
                <w:szCs w:val="21"/>
              </w:rPr>
              <w:t>（65）</w:t>
            </w:r>
          </w:p>
          <w:p w14:paraId="7B302EE9">
            <w:pPr>
              <w:ind w:firstLine="480" w:firstLineChars="0"/>
              <w:jc w:val="left"/>
              <w:rPr>
                <w:rFonts w:hint="eastAsia" w:ascii="宋体" w:hAnsi="宋体" w:eastAsia="宋体" w:cs="宋体"/>
                <w:kern w:val="2"/>
                <w:sz w:val="21"/>
                <w:szCs w:val="21"/>
                <w:lang w:val="en-US" w:eastAsia="zh-CN" w:bidi="ar-SA"/>
              </w:rPr>
            </w:pPr>
          </w:p>
        </w:tc>
        <w:tc>
          <w:tcPr>
            <w:tcW w:w="1478" w:type="dxa"/>
            <w:tcBorders>
              <w:top w:val="nil"/>
              <w:left w:val="nil"/>
              <w:bottom w:val="single" w:color="auto" w:sz="6" w:space="0"/>
              <w:right w:val="single" w:color="auto" w:sz="6" w:space="0"/>
            </w:tcBorders>
            <w:shd w:val="clear" w:color="auto" w:fill="auto"/>
            <w:tcMar>
              <w:top w:w="0" w:type="dxa"/>
              <w:left w:w="105" w:type="dxa"/>
              <w:bottom w:w="0" w:type="dxa"/>
              <w:right w:w="105" w:type="dxa"/>
            </w:tcMar>
            <w:vAlign w:val="center"/>
          </w:tcPr>
          <w:p w14:paraId="2E27438D">
            <w:pPr>
              <w:ind w:firstLine="0" w:firstLineChars="0"/>
              <w:jc w:val="left"/>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sz w:val="21"/>
                <w:szCs w:val="21"/>
                <w:lang w:val="en-US" w:eastAsia="zh-CN"/>
              </w:rPr>
              <w:t>云计算工程技术人员（</w:t>
            </w:r>
            <w:r>
              <w:rPr>
                <w:rFonts w:hint="default" w:ascii="宋体" w:hAnsi="宋体" w:eastAsia="宋体" w:cs="宋体"/>
                <w:sz w:val="21"/>
                <w:szCs w:val="21"/>
                <w:lang w:val="en-US" w:eastAsia="zh-CN"/>
              </w:rPr>
              <w:t>2-02-38-04</w:t>
            </w:r>
            <w:r>
              <w:rPr>
                <w:rFonts w:hint="eastAsia" w:ascii="宋体" w:hAnsi="宋体" w:eastAsia="宋体" w:cs="宋体"/>
                <w:sz w:val="21"/>
                <w:szCs w:val="21"/>
                <w:lang w:val="en-US" w:eastAsia="zh-CN"/>
              </w:rPr>
              <w:t>）、计算机网络工程技术人员（</w:t>
            </w:r>
            <w:r>
              <w:rPr>
                <w:rFonts w:hint="default" w:ascii="宋体" w:hAnsi="宋体" w:eastAsia="宋体" w:cs="宋体"/>
                <w:sz w:val="21"/>
                <w:szCs w:val="21"/>
                <w:lang w:val="en-US" w:eastAsia="zh-CN"/>
              </w:rPr>
              <w:t>2-02-10-04</w:t>
            </w:r>
            <w:r>
              <w:rPr>
                <w:rFonts w:hint="eastAsia" w:ascii="宋体" w:hAnsi="宋体" w:eastAsia="宋体" w:cs="宋体"/>
                <w:sz w:val="21"/>
                <w:szCs w:val="21"/>
                <w:lang w:val="en-US" w:eastAsia="zh-CN"/>
              </w:rPr>
              <w:t>）、计算机软件工程技术人员（</w:t>
            </w:r>
            <w:r>
              <w:rPr>
                <w:rFonts w:hint="default" w:ascii="宋体" w:hAnsi="宋体" w:eastAsia="宋体" w:cs="宋体"/>
                <w:sz w:val="21"/>
                <w:szCs w:val="21"/>
                <w:lang w:val="en-US" w:eastAsia="zh-CN"/>
              </w:rPr>
              <w:t>2-02-10-03</w:t>
            </w:r>
            <w:r>
              <w:rPr>
                <w:rFonts w:hint="eastAsia" w:ascii="宋体" w:hAnsi="宋体" w:eastAsia="宋体" w:cs="宋体"/>
                <w:sz w:val="21"/>
                <w:szCs w:val="21"/>
                <w:lang w:val="en-US" w:eastAsia="zh-CN"/>
              </w:rPr>
              <w:t>）</w:t>
            </w:r>
          </w:p>
        </w:tc>
        <w:tc>
          <w:tcPr>
            <w:tcW w:w="1732" w:type="dxa"/>
            <w:tcBorders>
              <w:top w:val="nil"/>
              <w:left w:val="nil"/>
              <w:bottom w:val="single" w:color="auto" w:sz="6" w:space="0"/>
              <w:right w:val="single" w:color="auto" w:sz="6" w:space="0"/>
            </w:tcBorders>
            <w:shd w:val="clear" w:color="auto" w:fill="auto"/>
            <w:tcMar>
              <w:top w:w="0" w:type="dxa"/>
              <w:left w:w="105" w:type="dxa"/>
              <w:bottom w:w="0" w:type="dxa"/>
              <w:right w:w="105" w:type="dxa"/>
            </w:tcMar>
            <w:vAlign w:val="center"/>
          </w:tcPr>
          <w:p w14:paraId="46163213">
            <w:pPr>
              <w:ind w:firstLine="0" w:firstLineChars="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云计算平台部署与运维</w:t>
            </w:r>
          </w:p>
          <w:p w14:paraId="3164D69B">
            <w:pPr>
              <w:ind w:firstLine="0" w:firstLineChars="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云计算应用开发</w:t>
            </w:r>
          </w:p>
          <w:p w14:paraId="48D7DE84">
            <w:pPr>
              <w:ind w:firstLine="0" w:firstLineChars="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云计算技术支持服务</w:t>
            </w:r>
          </w:p>
          <w:p w14:paraId="1943D2B3">
            <w:pPr>
              <w:ind w:firstLine="0" w:firstLineChars="0"/>
              <w:jc w:val="left"/>
              <w:rPr>
                <w:rFonts w:hint="eastAsia" w:ascii="宋体" w:hAnsi="宋体" w:eastAsia="宋体" w:cs="宋体"/>
                <w:color w:val="000000" w:themeColor="text1"/>
                <w:kern w:val="2"/>
                <w:sz w:val="21"/>
                <w:szCs w:val="21"/>
                <w:lang w:val="en-US" w:eastAsia="zh-CN" w:bidi="ar-SA"/>
                <w14:textFill>
                  <w14:solidFill>
                    <w14:schemeClr w14:val="tx1"/>
                  </w14:solidFill>
                </w14:textFill>
              </w:rPr>
            </w:pPr>
          </w:p>
        </w:tc>
        <w:tc>
          <w:tcPr>
            <w:tcW w:w="1935" w:type="dxa"/>
            <w:tcBorders>
              <w:top w:val="nil"/>
              <w:left w:val="nil"/>
              <w:bottom w:val="single" w:color="auto" w:sz="6" w:space="0"/>
              <w:right w:val="single" w:color="auto" w:sz="6" w:space="0"/>
            </w:tcBorders>
            <w:shd w:val="clear" w:color="auto" w:fill="auto"/>
            <w:tcMar>
              <w:top w:w="0" w:type="dxa"/>
              <w:left w:w="105" w:type="dxa"/>
              <w:bottom w:w="0" w:type="dxa"/>
              <w:right w:w="105" w:type="dxa"/>
            </w:tcMar>
            <w:vAlign w:val="center"/>
          </w:tcPr>
          <w:p w14:paraId="20A62663">
            <w:pPr>
              <w:ind w:firstLine="0" w:firstLineChars="0"/>
              <w:jc w:val="left"/>
              <w:rPr>
                <w:rFonts w:hint="eastAsia" w:ascii="宋体" w:hAnsi="宋体" w:eastAsia="宋体" w:cs="宋体"/>
                <w:sz w:val="21"/>
                <w:szCs w:val="21"/>
              </w:rPr>
            </w:pPr>
            <w:r>
              <w:rPr>
                <w:rFonts w:hint="eastAsia" w:ascii="宋体" w:hAnsi="宋体" w:eastAsia="宋体" w:cs="宋体"/>
                <w:sz w:val="21"/>
                <w:szCs w:val="21"/>
              </w:rPr>
              <w:t>全国计算机软件水平考试——网络管理员（初级、中级）；</w:t>
            </w:r>
          </w:p>
          <w:p w14:paraId="7CDD63E5">
            <w:pPr>
              <w:ind w:firstLine="0" w:firstLineChars="0"/>
              <w:jc w:val="left"/>
              <w:rPr>
                <w:rFonts w:hint="eastAsia" w:ascii="宋体" w:hAnsi="宋体" w:eastAsia="宋体" w:cs="宋体"/>
                <w:sz w:val="21"/>
                <w:szCs w:val="21"/>
              </w:rPr>
            </w:pPr>
            <w:r>
              <w:rPr>
                <w:rFonts w:hint="eastAsia" w:ascii="宋体" w:hAnsi="宋体" w:eastAsia="宋体" w:cs="宋体"/>
                <w:sz w:val="21"/>
                <w:szCs w:val="21"/>
              </w:rPr>
              <w:t xml:space="preserve">云计算平台运维与开发职业技能等级证书； </w:t>
            </w:r>
          </w:p>
          <w:p w14:paraId="4D088EC7">
            <w:pPr>
              <w:ind w:firstLine="0" w:firstLineChars="0"/>
              <w:jc w:val="left"/>
              <w:rPr>
                <w:rFonts w:hint="eastAsia" w:ascii="宋体" w:hAnsi="宋体" w:eastAsia="宋体" w:cs="宋体"/>
                <w:kern w:val="2"/>
                <w:sz w:val="21"/>
                <w:szCs w:val="21"/>
                <w:lang w:val="en-US" w:eastAsia="zh-CN" w:bidi="ar-SA"/>
              </w:rPr>
            </w:pPr>
            <w:r>
              <w:rPr>
                <w:rFonts w:hint="eastAsia" w:ascii="宋体" w:hAnsi="宋体" w:eastAsia="宋体" w:cs="宋体"/>
                <w:sz w:val="21"/>
                <w:szCs w:val="21"/>
              </w:rPr>
              <w:t>云计算平台运维与开发——1+X技能证书（初级、 中级）</w:t>
            </w:r>
          </w:p>
        </w:tc>
      </w:tr>
    </w:tbl>
    <w:p w14:paraId="195ED9EC">
      <w:pPr>
        <w:adjustRightInd w:val="0"/>
        <w:snapToGrid w:val="0"/>
        <w:spacing w:line="360" w:lineRule="auto"/>
        <w:ind w:firstLine="560" w:firstLineChars="200"/>
        <w:rPr>
          <w:rFonts w:hint="eastAsia" w:ascii="黑体" w:hAnsi="黑体" w:eastAsia="黑体" w:cs="Angsana New"/>
          <w:bCs/>
          <w:sz w:val="28"/>
          <w:szCs w:val="28"/>
          <w:lang w:bidi="th-TH"/>
        </w:rPr>
      </w:pPr>
    </w:p>
    <w:p w14:paraId="4220DCA3">
      <w:pPr>
        <w:adjustRightInd w:val="0"/>
        <w:snapToGrid w:val="0"/>
        <w:spacing w:line="360" w:lineRule="auto"/>
        <w:ind w:firstLine="560" w:firstLineChars="200"/>
        <w:rPr>
          <w:rFonts w:hint="eastAsia" w:ascii="黑体" w:hAnsi="黑体" w:eastAsia="黑体" w:cs="Angsana New"/>
          <w:bCs/>
          <w:sz w:val="28"/>
          <w:szCs w:val="28"/>
          <w:lang w:bidi="th-TH"/>
        </w:rPr>
      </w:pPr>
    </w:p>
    <w:p w14:paraId="179208CE">
      <w:pPr>
        <w:adjustRightInd w:val="0"/>
        <w:snapToGrid w:val="0"/>
        <w:spacing w:line="360" w:lineRule="auto"/>
        <w:ind w:firstLine="560" w:firstLineChars="200"/>
        <w:rPr>
          <w:rFonts w:ascii="宋体" w:cs="Angsana New"/>
          <w:color w:val="FF0000"/>
          <w:sz w:val="24"/>
          <w:szCs w:val="24"/>
          <w:lang w:bidi="th-TH"/>
        </w:rPr>
      </w:pPr>
      <w:r>
        <w:rPr>
          <w:rFonts w:hint="eastAsia" w:ascii="黑体" w:hAnsi="黑体" w:eastAsia="黑体" w:cs="Angsana New"/>
          <w:bCs/>
          <w:sz w:val="28"/>
          <w:szCs w:val="28"/>
          <w:lang w:bidi="th-TH"/>
        </w:rPr>
        <w:t>四、培养目标与</w:t>
      </w:r>
      <w:r>
        <w:rPr>
          <w:rFonts w:ascii="黑体" w:hAnsi="黑体" w:eastAsia="黑体" w:cs="Angsana New"/>
          <w:bCs/>
          <w:sz w:val="28"/>
          <w:szCs w:val="28"/>
          <w:lang w:bidi="th-TH"/>
        </w:rPr>
        <w:t>培养规格</w:t>
      </w:r>
    </w:p>
    <w:p w14:paraId="1E328E8E">
      <w:pPr>
        <w:adjustRightInd w:val="0"/>
        <w:snapToGrid w:val="0"/>
        <w:spacing w:line="360" w:lineRule="auto"/>
        <w:ind w:firstLine="482" w:firstLineChars="200"/>
        <w:rPr>
          <w:rFonts w:ascii="宋体" w:cs="Angsana New"/>
          <w:color w:val="FF0000"/>
          <w:sz w:val="24"/>
          <w:szCs w:val="24"/>
          <w:lang w:bidi="th-TH"/>
        </w:rPr>
      </w:pPr>
      <w:r>
        <w:rPr>
          <w:rFonts w:hint="eastAsia" w:ascii="宋体" w:hAnsi="宋体" w:cs="Angsana New"/>
          <w:b/>
          <w:bCs/>
          <w:sz w:val="24"/>
          <w:szCs w:val="24"/>
          <w:lang w:bidi="th-TH"/>
        </w:rPr>
        <w:t>（一</w:t>
      </w:r>
      <w:r>
        <w:rPr>
          <w:rFonts w:ascii="宋体" w:hAnsi="宋体" w:cs="Angsana New"/>
          <w:b/>
          <w:bCs/>
          <w:sz w:val="24"/>
          <w:szCs w:val="24"/>
          <w:lang w:bidi="th-TH"/>
        </w:rPr>
        <w:t>）</w:t>
      </w:r>
      <w:r>
        <w:rPr>
          <w:rFonts w:hint="eastAsia" w:ascii="宋体" w:hAnsi="宋体" w:cs="Angsana New"/>
          <w:b/>
          <w:bCs/>
          <w:sz w:val="24"/>
          <w:szCs w:val="24"/>
          <w:lang w:bidi="th-TH"/>
        </w:rPr>
        <w:t>培养</w:t>
      </w:r>
      <w:r>
        <w:rPr>
          <w:rFonts w:ascii="宋体" w:hAnsi="宋体" w:cs="Angsana New"/>
          <w:b/>
          <w:bCs/>
          <w:sz w:val="24"/>
          <w:szCs w:val="24"/>
          <w:lang w:bidi="th-TH"/>
        </w:rPr>
        <w:t>目标</w:t>
      </w:r>
    </w:p>
    <w:p w14:paraId="03E02298">
      <w:pPr>
        <w:adjustRightInd w:val="0"/>
        <w:snapToGrid w:val="0"/>
        <w:spacing w:line="360" w:lineRule="auto"/>
        <w:ind w:firstLine="480" w:firstLineChars="200"/>
        <w:rPr>
          <w:rFonts w:hint="eastAsia" w:ascii="宋体" w:hAnsi="宋体" w:cs="Angsana New"/>
          <w:sz w:val="24"/>
          <w:szCs w:val="24"/>
          <w:lang w:bidi="th-TH"/>
        </w:rPr>
      </w:pPr>
      <w:r>
        <w:rPr>
          <w:rFonts w:hint="eastAsia" w:ascii="宋体" w:hAnsi="宋体" w:cs="Angsana New"/>
          <w:sz w:val="24"/>
          <w:szCs w:val="24"/>
          <w:lang w:bidi="th-TH"/>
        </w:rPr>
        <w:t>本专业培养能够践行社会主义核心价值观，传承技能文明，德智体美劳全面发展，具有一定的科学文化水平，良好的人文素养、科学素养、数字素养、职业道德、创新意识，爱岗敬业的职业精神和精益求精的工匠精神，较强的就业创业能力和可持续发展的能力，掌握本专业知识和技术技能，具备职业综合素质和行动能力，面向互联网和相关服务、软件和信息技术服务等行业的云计算工程技术人员、计算机网络工程技术人员、计算机软件工程技术人员等职业，能够从事云计算平台部署与运维、云计算应用开发、云计算技术支持服务、云计算产品销售等工作的高技能人才。</w:t>
      </w:r>
    </w:p>
    <w:p w14:paraId="5186B9D2">
      <w:pPr>
        <w:adjustRightInd w:val="0"/>
        <w:snapToGrid w:val="0"/>
        <w:spacing w:line="360" w:lineRule="auto"/>
        <w:ind w:firstLine="482" w:firstLineChars="200"/>
        <w:rPr>
          <w:rFonts w:ascii="宋体" w:cs="Angsana New"/>
          <w:color w:val="FF0000"/>
          <w:sz w:val="24"/>
          <w:szCs w:val="24"/>
          <w:lang w:bidi="th-TH"/>
        </w:rPr>
      </w:pPr>
      <w:r>
        <w:rPr>
          <w:rFonts w:hint="eastAsia" w:ascii="宋体" w:hAnsi="宋体" w:cs="Angsana New"/>
          <w:b/>
          <w:bCs/>
          <w:sz w:val="24"/>
          <w:szCs w:val="24"/>
          <w:lang w:bidi="th-TH"/>
        </w:rPr>
        <w:t>（二）培养规格</w:t>
      </w:r>
    </w:p>
    <w:p w14:paraId="5BCC0E97">
      <w:pPr>
        <w:adjustRightInd w:val="0"/>
        <w:snapToGrid w:val="0"/>
        <w:spacing w:line="360" w:lineRule="auto"/>
        <w:ind w:firstLine="480" w:firstLineChars="200"/>
        <w:rPr>
          <w:rFonts w:ascii="宋体" w:cs="Angsana New"/>
          <w:color w:val="FF0000"/>
          <w:sz w:val="24"/>
          <w:szCs w:val="24"/>
          <w:lang w:bidi="th-TH"/>
        </w:rPr>
      </w:pPr>
      <w:r>
        <w:rPr>
          <w:rFonts w:hint="eastAsia" w:ascii="宋体" w:hAnsi="宋体" w:cs="Angsana New"/>
          <w:sz w:val="24"/>
          <w:szCs w:val="24"/>
          <w:lang w:bidi="th-TH"/>
        </w:rPr>
        <w:t>本专业毕业生应在素质、知识和能力等方面达到以下要求。</w:t>
      </w:r>
    </w:p>
    <w:p w14:paraId="0DE0CFF8">
      <w:pPr>
        <w:adjustRightInd w:val="0"/>
        <w:snapToGrid w:val="0"/>
        <w:spacing w:line="360" w:lineRule="auto"/>
        <w:ind w:firstLine="480" w:firstLineChars="200"/>
        <w:outlineLvl w:val="0"/>
        <w:rPr>
          <w:rFonts w:ascii="宋体" w:cs="Angsana New"/>
          <w:sz w:val="24"/>
          <w:szCs w:val="24"/>
          <w:lang w:bidi="th-TH"/>
        </w:rPr>
      </w:pPr>
      <w:r>
        <w:rPr>
          <w:rFonts w:hint="eastAsia" w:ascii="宋体" w:hAnsi="宋体" w:cs="Angsana New"/>
          <w:sz w:val="24"/>
          <w:szCs w:val="24"/>
          <w:lang w:bidi="th-TH"/>
        </w:rPr>
        <w:t>1</w:t>
      </w:r>
      <w:r>
        <w:rPr>
          <w:rFonts w:ascii="宋体" w:hAnsi="宋体" w:cs="Angsana New"/>
          <w:sz w:val="24"/>
          <w:szCs w:val="24"/>
          <w:lang w:bidi="th-TH"/>
        </w:rPr>
        <w:t>.</w:t>
      </w:r>
      <w:r>
        <w:rPr>
          <w:rFonts w:hint="eastAsia" w:ascii="宋体" w:hAnsi="宋体" w:cs="Angsana New"/>
          <w:sz w:val="24"/>
          <w:szCs w:val="24"/>
          <w:lang w:bidi="th-TH"/>
        </w:rPr>
        <w:t>素质要求</w:t>
      </w:r>
    </w:p>
    <w:p w14:paraId="1126DFF3">
      <w:pPr>
        <w:adjustRightInd w:val="0"/>
        <w:snapToGrid w:val="0"/>
        <w:spacing w:line="360" w:lineRule="auto"/>
        <w:ind w:firstLine="480" w:firstLineChars="200"/>
        <w:rPr>
          <w:rFonts w:ascii="宋体" w:cs="Angsana New"/>
          <w:sz w:val="24"/>
          <w:szCs w:val="24"/>
          <w:lang w:bidi="th-TH"/>
        </w:rPr>
      </w:pPr>
      <w:r>
        <w:rPr>
          <w:rFonts w:hint="eastAsia" w:ascii="宋体" w:hAnsi="宋体" w:cs="Angsana New"/>
          <w:sz w:val="24"/>
          <w:szCs w:val="24"/>
          <w:lang w:bidi="th-TH"/>
        </w:rPr>
        <w:t>（1）思想政治素质：热爱社会主义祖国，能够准确理解和把握社会主义核心价值观的深刻内涵和实践要求，具有正确的世界观、人生观、价值观。</w:t>
      </w:r>
    </w:p>
    <w:p w14:paraId="3BB2C7D8">
      <w:pPr>
        <w:adjustRightInd w:val="0"/>
        <w:snapToGrid w:val="0"/>
        <w:spacing w:line="360" w:lineRule="auto"/>
        <w:ind w:firstLine="480" w:firstLineChars="200"/>
        <w:rPr>
          <w:rFonts w:ascii="宋体" w:eastAsia="宋体" w:cs="Angsana New"/>
          <w:sz w:val="24"/>
          <w:szCs w:val="24"/>
          <w:lang w:bidi="th-TH"/>
        </w:rPr>
      </w:pPr>
      <w:r>
        <w:rPr>
          <w:rFonts w:hint="eastAsia" w:ascii="宋体" w:hAnsi="宋体" w:eastAsia="宋体" w:cs="Angsana New"/>
          <w:sz w:val="24"/>
          <w:szCs w:val="24"/>
          <w:lang w:bidi="th-TH"/>
        </w:rPr>
        <w:t>（2）文化素质：具有健康的审美观及鉴赏美、创造美的能力，具有高尚的情操；具有法律观念与守法意识，遵纪守法、诚实守信、弘扬正气的道德品质；具有强烈的事业心、责任感，爱岗敬业；</w:t>
      </w:r>
    </w:p>
    <w:p w14:paraId="520E661D">
      <w:pPr>
        <w:adjustRightInd w:val="0"/>
        <w:snapToGrid w:val="0"/>
        <w:spacing w:line="360" w:lineRule="auto"/>
        <w:ind w:firstLine="480" w:firstLineChars="200"/>
        <w:rPr>
          <w:rFonts w:ascii="宋体" w:eastAsia="宋体" w:cs="Angsana New"/>
          <w:sz w:val="24"/>
          <w:szCs w:val="24"/>
          <w:lang w:bidi="th-TH"/>
        </w:rPr>
      </w:pPr>
      <w:r>
        <w:rPr>
          <w:rFonts w:hint="eastAsia" w:ascii="宋体" w:hAnsi="宋体" w:eastAsia="宋体" w:cs="Angsana New"/>
          <w:sz w:val="24"/>
          <w:szCs w:val="24"/>
          <w:lang w:bidi="th-TH"/>
        </w:rPr>
        <w:t>（3）职业素质：崇尚科学、善于学习、精益求精、勇于钻研、开拓创新的良好风尚；具有强烈的竞争意识和不屈不饶的拼搏精神；良好的团队意识、人际关系和协调能力；</w:t>
      </w:r>
    </w:p>
    <w:p w14:paraId="27A31351">
      <w:pPr>
        <w:adjustRightInd w:val="0"/>
        <w:snapToGrid w:val="0"/>
        <w:spacing w:line="360" w:lineRule="auto"/>
        <w:ind w:firstLine="480" w:firstLineChars="200"/>
        <w:rPr>
          <w:rFonts w:ascii="宋体" w:eastAsia="宋体" w:cs="Angsana New"/>
          <w:sz w:val="24"/>
          <w:szCs w:val="24"/>
          <w:lang w:bidi="th-TH"/>
        </w:rPr>
      </w:pPr>
      <w:r>
        <w:rPr>
          <w:rFonts w:hint="eastAsia" w:ascii="宋体" w:hAnsi="宋体" w:eastAsia="宋体" w:cs="Angsana New"/>
          <w:sz w:val="24"/>
          <w:szCs w:val="24"/>
          <w:lang w:bidi="th-TH"/>
        </w:rPr>
        <w:t>（4）身心素质：具有良好的身体素质，能积极主动的参加各项体育锻炼，在平时的学习生活中,能够主动地抽出时间进行锻炼强健体魄,为紧张的学习生活打好身体基础；具有健康的心里素质如承受挫折和失败的能力，积极乐观的人生态度，健全的人格，正确的恋爱观等。</w:t>
      </w:r>
    </w:p>
    <w:p w14:paraId="1CD2E09D">
      <w:pPr>
        <w:adjustRightInd w:val="0"/>
        <w:snapToGrid w:val="0"/>
        <w:spacing w:line="360" w:lineRule="auto"/>
        <w:ind w:firstLine="480" w:firstLineChars="200"/>
        <w:rPr>
          <w:rFonts w:ascii="宋体" w:cs="Angsana New"/>
          <w:sz w:val="24"/>
          <w:szCs w:val="24"/>
          <w:lang w:bidi="th-TH"/>
        </w:rPr>
      </w:pPr>
      <w:r>
        <w:rPr>
          <w:rFonts w:hint="eastAsia" w:ascii="宋体" w:hAnsi="宋体" w:cs="Angsana New"/>
          <w:sz w:val="24"/>
          <w:szCs w:val="24"/>
          <w:lang w:bidi="th-TH"/>
        </w:rPr>
        <w:t>2</w:t>
      </w:r>
      <w:r>
        <w:rPr>
          <w:rFonts w:ascii="宋体" w:hAnsi="宋体" w:cs="Angsana New"/>
          <w:sz w:val="24"/>
          <w:szCs w:val="24"/>
          <w:lang w:bidi="th-TH"/>
        </w:rPr>
        <w:t>.</w:t>
      </w:r>
      <w:r>
        <w:rPr>
          <w:rFonts w:hint="eastAsia" w:ascii="宋体" w:hAnsi="宋体" w:cs="Angsana New"/>
          <w:sz w:val="24"/>
          <w:szCs w:val="24"/>
          <w:lang w:bidi="th-TH"/>
        </w:rPr>
        <w:t>知识要求</w:t>
      </w:r>
    </w:p>
    <w:p w14:paraId="40FB5D16">
      <w:pPr>
        <w:adjustRightInd w:val="0"/>
        <w:snapToGrid w:val="0"/>
        <w:spacing w:line="360" w:lineRule="auto"/>
        <w:ind w:firstLine="480" w:firstLineChars="200"/>
        <w:rPr>
          <w:rFonts w:ascii="宋体" w:hAnsi="宋体" w:eastAsia="宋体" w:cs="Angsana New"/>
          <w:sz w:val="24"/>
          <w:szCs w:val="24"/>
          <w:lang w:bidi="th-TH"/>
        </w:rPr>
      </w:pPr>
      <w:r>
        <w:rPr>
          <w:rFonts w:hint="eastAsia" w:ascii="宋体" w:hAnsi="宋体" w:eastAsia="宋体" w:cs="Angsana New"/>
          <w:sz w:val="24"/>
          <w:szCs w:val="24"/>
          <w:lang w:bidi="th-TH"/>
        </w:rPr>
        <w:t>1）需求分析能力：能够在理解云计算各模块之间的关联以及系统架构的基础上，使用合适的调研方法摸清客户的需求，与客户 进行有效沟通， 把云计算技术和客户的商业模式有效对接，能够根据客户实际需要设计基本的云计算拓扑结构图，能够阅读和提炼总结云计算概要设计文档，能够根据客户需要编写设计文档。</w:t>
      </w:r>
    </w:p>
    <w:p w14:paraId="3E59ED88">
      <w:pPr>
        <w:adjustRightInd w:val="0"/>
        <w:snapToGrid w:val="0"/>
        <w:spacing w:line="360" w:lineRule="auto"/>
        <w:ind w:firstLine="480" w:firstLineChars="200"/>
        <w:rPr>
          <w:rFonts w:ascii="宋体" w:hAnsi="宋体" w:eastAsia="仿宋" w:cs="Angsana New"/>
          <w:sz w:val="24"/>
          <w:szCs w:val="24"/>
          <w:lang w:bidi="th-TH"/>
        </w:rPr>
      </w:pPr>
      <w:r>
        <w:rPr>
          <w:rFonts w:hint="eastAsia" w:ascii="宋体" w:hAnsi="宋体" w:eastAsia="宋体" w:cs="Angsana New"/>
          <w:sz w:val="24"/>
          <w:szCs w:val="24"/>
          <w:lang w:bidi="th-TH"/>
        </w:rPr>
        <w:t>（2）网络硬件搭建能力：能够根据云计算平台环境的建设需要，选购合理的网络硬件器材，针对云计算搭建环境进行合理的网络布线。理解云计算数据中心的运行原理和搭建流程，根据需要合理的配置交换机和路由器，对数据中心的服务器科学组网，并能进行连通性测试。</w:t>
      </w:r>
    </w:p>
    <w:p w14:paraId="4EDA1F1D">
      <w:pPr>
        <w:adjustRightInd w:val="0"/>
        <w:snapToGrid w:val="0"/>
        <w:spacing w:line="360" w:lineRule="auto"/>
        <w:ind w:firstLine="480" w:firstLineChars="200"/>
        <w:rPr>
          <w:rFonts w:ascii="宋体" w:hAnsi="宋体" w:eastAsia="宋体" w:cs="Angsana New"/>
          <w:sz w:val="24"/>
          <w:szCs w:val="24"/>
          <w:lang w:bidi="th-TH"/>
        </w:rPr>
      </w:pPr>
      <w:r>
        <w:rPr>
          <w:rFonts w:hint="eastAsia" w:ascii="宋体" w:hAnsi="宋体" w:eastAsia="宋体" w:cs="Angsana New"/>
          <w:sz w:val="24"/>
          <w:szCs w:val="24"/>
          <w:lang w:bidi="th-TH"/>
        </w:rPr>
        <w:t>（3）云平台部署能力：能够在服务器端安装和部署开源操作系统，能够在操作系统上使用脚本或命令部署主流的云计算基础架构平台、云计算服务平台、云计算SaaS平台，部署过程中遇到问题能够及时排错。掌握云计算虚拟化技术，能通过远程进行云平台资源、网络及存储的调配。能够在主流网络操作系统上部署云计算大数据平台，并能够使用示例程序对云计算大数据平台进行安装测试。</w:t>
      </w:r>
    </w:p>
    <w:p w14:paraId="213647CE">
      <w:pPr>
        <w:adjustRightInd w:val="0"/>
        <w:snapToGrid w:val="0"/>
        <w:spacing w:line="360" w:lineRule="auto"/>
        <w:ind w:firstLine="480" w:firstLineChars="200"/>
        <w:rPr>
          <w:rFonts w:ascii="宋体" w:hAnsi="宋体" w:eastAsia="宋体" w:cs="Angsana New"/>
          <w:sz w:val="24"/>
          <w:szCs w:val="24"/>
          <w:lang w:bidi="th-TH"/>
        </w:rPr>
      </w:pPr>
      <w:r>
        <w:rPr>
          <w:rFonts w:hint="eastAsia" w:ascii="宋体" w:hAnsi="宋体" w:eastAsia="宋体" w:cs="Angsana New"/>
          <w:sz w:val="24"/>
          <w:szCs w:val="24"/>
          <w:lang w:bidi="th-TH"/>
        </w:rPr>
        <w:t>（4）脚本或程序编写能力：熟悉主流的云计算编程语言和开发环境，能够熟练掌握一门语言的编程技巧、编程规范，能够在开发环境下正确地调试程序、执行单元测试，能与他人进行有效的协同开发，以小组为单位进行团队开发，会使用常用的版本控制工具，能根据实际需要对程序进行必要的修改。</w:t>
      </w:r>
    </w:p>
    <w:p w14:paraId="6F14FDA3">
      <w:pPr>
        <w:adjustRightInd w:val="0"/>
        <w:snapToGrid w:val="0"/>
        <w:spacing w:line="360" w:lineRule="auto"/>
        <w:ind w:firstLine="480" w:firstLineChars="200"/>
        <w:rPr>
          <w:rFonts w:ascii="宋体" w:hAnsi="宋体" w:eastAsia="宋体" w:cs="Angsana New"/>
          <w:sz w:val="24"/>
          <w:szCs w:val="24"/>
          <w:lang w:bidi="th-TH"/>
        </w:rPr>
      </w:pPr>
      <w:r>
        <w:rPr>
          <w:rFonts w:hint="eastAsia" w:ascii="宋体" w:hAnsi="宋体" w:eastAsia="宋体" w:cs="Angsana New"/>
          <w:sz w:val="24"/>
          <w:szCs w:val="24"/>
          <w:lang w:bidi="th-TH"/>
        </w:rPr>
        <w:t>（5）程序测试能力：能根据不同的云计算程序，指定不同的测试计划，能编写测试用例，对已有程序执行功能测试、集成测试、性能测试，撰写测试报告，并将测试中发现的问题及时反馈给开发人员。</w:t>
      </w:r>
    </w:p>
    <w:p w14:paraId="237D9E7F">
      <w:pPr>
        <w:adjustRightInd w:val="0"/>
        <w:snapToGrid w:val="0"/>
        <w:spacing w:line="360" w:lineRule="auto"/>
        <w:ind w:firstLine="480" w:firstLineChars="200"/>
        <w:rPr>
          <w:rFonts w:ascii="宋体" w:cs="Angsana New"/>
          <w:sz w:val="24"/>
          <w:szCs w:val="24"/>
          <w:lang w:bidi="th-TH"/>
        </w:rPr>
      </w:pPr>
      <w:r>
        <w:rPr>
          <w:rFonts w:hint="eastAsia" w:ascii="宋体" w:hAnsi="宋体" w:eastAsia="宋体" w:cs="Angsana New"/>
          <w:sz w:val="24"/>
          <w:szCs w:val="24"/>
          <w:lang w:bidi="th-TH"/>
        </w:rPr>
        <w:t>（6）云平台运维能力：能够根据需要及时安装和更新软件，能够使用虚拟化技术远程进行云平台资源的重新调配，能够对云计算平台进行必要的安全设置，能够及时发现云计算平台运行过程中的故障和问题，并能够及时修复，会查看系统日志，并能够撰写维护报告。</w:t>
      </w:r>
    </w:p>
    <w:p w14:paraId="7B189B12">
      <w:pPr>
        <w:adjustRightInd w:val="0"/>
        <w:snapToGrid w:val="0"/>
        <w:spacing w:line="360" w:lineRule="auto"/>
        <w:ind w:firstLine="480" w:firstLineChars="200"/>
        <w:outlineLvl w:val="0"/>
        <w:rPr>
          <w:rFonts w:ascii="宋体" w:cs="Angsana New"/>
          <w:sz w:val="24"/>
          <w:szCs w:val="24"/>
          <w:lang w:bidi="th-TH"/>
        </w:rPr>
      </w:pPr>
      <w:r>
        <w:rPr>
          <w:rFonts w:hint="eastAsia" w:ascii="宋体" w:hAnsi="宋体" w:cs="Angsana New"/>
          <w:sz w:val="24"/>
          <w:szCs w:val="24"/>
          <w:lang w:bidi="th-TH"/>
        </w:rPr>
        <w:t>3</w:t>
      </w:r>
      <w:r>
        <w:rPr>
          <w:rFonts w:ascii="宋体" w:hAnsi="宋体" w:cs="Angsana New"/>
          <w:sz w:val="24"/>
          <w:szCs w:val="24"/>
          <w:lang w:bidi="th-TH"/>
        </w:rPr>
        <w:t>.</w:t>
      </w:r>
      <w:r>
        <w:rPr>
          <w:rFonts w:hint="eastAsia" w:ascii="宋体" w:hAnsi="宋体" w:cs="Angsana New"/>
          <w:sz w:val="24"/>
          <w:szCs w:val="24"/>
          <w:lang w:bidi="th-TH"/>
        </w:rPr>
        <w:t>能力要求</w:t>
      </w:r>
    </w:p>
    <w:p w14:paraId="50704199">
      <w:pPr>
        <w:adjustRightInd w:val="0"/>
        <w:snapToGrid w:val="0"/>
        <w:spacing w:line="360" w:lineRule="auto"/>
        <w:ind w:firstLine="480" w:firstLineChars="200"/>
        <w:rPr>
          <w:rFonts w:ascii="宋体" w:hAnsi="宋体" w:eastAsia="宋体" w:cs="Angsana New"/>
          <w:sz w:val="24"/>
          <w:szCs w:val="24"/>
          <w:lang w:bidi="th-TH"/>
        </w:rPr>
      </w:pPr>
      <w:r>
        <w:rPr>
          <w:rFonts w:hint="eastAsia" w:ascii="宋体" w:hAnsi="宋体" w:eastAsia="宋体" w:cs="Angsana New"/>
          <w:sz w:val="24"/>
          <w:szCs w:val="24"/>
          <w:lang w:bidi="th-TH"/>
        </w:rPr>
        <w:t>（1）职业基本能力</w:t>
      </w:r>
    </w:p>
    <w:p w14:paraId="4DDCBEAF">
      <w:pPr>
        <w:adjustRightInd w:val="0"/>
        <w:snapToGrid w:val="0"/>
        <w:spacing w:line="360" w:lineRule="auto"/>
        <w:ind w:firstLine="480" w:firstLineChars="200"/>
        <w:rPr>
          <w:rFonts w:ascii="宋体" w:hAnsi="宋体" w:eastAsia="宋体" w:cs="Angsana New"/>
          <w:sz w:val="24"/>
          <w:szCs w:val="24"/>
          <w:lang w:bidi="th-TH"/>
        </w:rPr>
      </w:pPr>
      <w:r>
        <w:rPr>
          <w:rFonts w:hint="eastAsia" w:ascii="宋体" w:hAnsi="宋体" w:eastAsia="宋体" w:cs="Angsana New"/>
          <w:sz w:val="24"/>
          <w:szCs w:val="24"/>
          <w:lang w:bidi="th-TH"/>
        </w:rPr>
        <w:t>①具有良好的语言、文字表达能力和沟通能力；</w:t>
      </w:r>
    </w:p>
    <w:p w14:paraId="5E1A2A0A">
      <w:pPr>
        <w:adjustRightInd w:val="0"/>
        <w:snapToGrid w:val="0"/>
        <w:spacing w:line="360" w:lineRule="auto"/>
        <w:ind w:firstLine="480" w:firstLineChars="200"/>
        <w:rPr>
          <w:rFonts w:ascii="宋体" w:hAnsi="宋体" w:eastAsia="宋体" w:cs="Angsana New"/>
          <w:sz w:val="24"/>
          <w:szCs w:val="24"/>
          <w:lang w:bidi="th-TH"/>
        </w:rPr>
      </w:pPr>
      <w:r>
        <w:rPr>
          <w:rFonts w:hint="eastAsia" w:ascii="宋体" w:hAnsi="宋体" w:eastAsia="宋体" w:cs="Angsana New"/>
          <w:sz w:val="24"/>
          <w:szCs w:val="24"/>
          <w:lang w:bidi="th-TH"/>
        </w:rPr>
        <w:t>②具有阅读并正确理解需求分析报告和项目建设方案的能力；</w:t>
      </w:r>
    </w:p>
    <w:p w14:paraId="75707D2A">
      <w:pPr>
        <w:adjustRightInd w:val="0"/>
        <w:snapToGrid w:val="0"/>
        <w:spacing w:line="360" w:lineRule="auto"/>
        <w:ind w:firstLine="480" w:firstLineChars="200"/>
        <w:rPr>
          <w:rFonts w:ascii="宋体" w:hAnsi="宋体" w:eastAsia="宋体" w:cs="Angsana New"/>
          <w:sz w:val="24"/>
          <w:szCs w:val="24"/>
          <w:lang w:bidi="th-TH"/>
        </w:rPr>
      </w:pPr>
      <w:r>
        <w:rPr>
          <w:rFonts w:hint="eastAsia" w:ascii="宋体" w:hAnsi="宋体" w:eastAsia="宋体" w:cs="Angsana New"/>
          <w:sz w:val="24"/>
          <w:szCs w:val="24"/>
          <w:lang w:bidi="th-TH"/>
        </w:rPr>
        <w:t>③具有团队合作能力以及归纳与总结能力；</w:t>
      </w:r>
    </w:p>
    <w:p w14:paraId="11E71BAF">
      <w:pPr>
        <w:adjustRightInd w:val="0"/>
        <w:snapToGrid w:val="0"/>
        <w:spacing w:line="360" w:lineRule="auto"/>
        <w:ind w:firstLine="480" w:firstLineChars="200"/>
        <w:rPr>
          <w:rFonts w:ascii="宋体" w:hAnsi="宋体" w:eastAsia="宋体" w:cs="Angsana New"/>
          <w:sz w:val="24"/>
          <w:szCs w:val="24"/>
          <w:lang w:bidi="th-TH"/>
        </w:rPr>
      </w:pPr>
      <w:r>
        <w:rPr>
          <w:rFonts w:hint="eastAsia" w:ascii="宋体" w:hAnsi="宋体" w:eastAsia="宋体" w:cs="Angsana New"/>
          <w:sz w:val="24"/>
          <w:szCs w:val="24"/>
          <w:lang w:bidi="th-TH"/>
        </w:rPr>
        <w:t>④具备自我学习与创新；</w:t>
      </w:r>
    </w:p>
    <w:p w14:paraId="6072A000">
      <w:pPr>
        <w:adjustRightInd w:val="0"/>
        <w:snapToGrid w:val="0"/>
        <w:spacing w:line="360" w:lineRule="auto"/>
        <w:ind w:firstLine="480" w:firstLineChars="200"/>
        <w:rPr>
          <w:rFonts w:ascii="宋体" w:hAnsi="宋体" w:eastAsia="宋体" w:cs="Angsana New"/>
          <w:sz w:val="24"/>
          <w:szCs w:val="24"/>
          <w:lang w:bidi="th-TH"/>
        </w:rPr>
      </w:pPr>
      <w:r>
        <w:rPr>
          <w:rFonts w:hint="eastAsia" w:ascii="宋体" w:hAnsi="宋体" w:eastAsia="宋体" w:cs="Angsana New"/>
          <w:sz w:val="24"/>
          <w:szCs w:val="24"/>
          <w:lang w:bidi="th-TH"/>
        </w:rPr>
        <w:t>（2）职业核心能力</w:t>
      </w:r>
    </w:p>
    <w:p w14:paraId="682BCD67">
      <w:pPr>
        <w:adjustRightInd w:val="0"/>
        <w:snapToGrid w:val="0"/>
        <w:spacing w:line="360" w:lineRule="auto"/>
        <w:ind w:firstLine="480" w:firstLineChars="200"/>
        <w:rPr>
          <w:rFonts w:ascii="宋体" w:hAnsi="宋体" w:eastAsia="宋体" w:cs="Angsana New"/>
          <w:sz w:val="24"/>
          <w:szCs w:val="24"/>
          <w:lang w:bidi="th-TH"/>
        </w:rPr>
      </w:pPr>
      <w:r>
        <w:rPr>
          <w:rFonts w:hint="eastAsia" w:ascii="宋体" w:hAnsi="宋体" w:eastAsia="宋体" w:cs="Angsana New"/>
          <w:sz w:val="24"/>
          <w:szCs w:val="24"/>
          <w:lang w:bidi="th-TH"/>
        </w:rPr>
        <w:t>①具有计算机软硬件安装能力、计算机网络技术、网络产品的配置和管理；</w:t>
      </w:r>
    </w:p>
    <w:p w14:paraId="77D1CAE5">
      <w:pPr>
        <w:adjustRightInd w:val="0"/>
        <w:snapToGrid w:val="0"/>
        <w:spacing w:line="360" w:lineRule="auto"/>
        <w:ind w:firstLine="480" w:firstLineChars="200"/>
        <w:rPr>
          <w:rFonts w:ascii="宋体" w:hAnsi="宋体" w:eastAsia="宋体" w:cs="Angsana New"/>
          <w:sz w:val="24"/>
          <w:szCs w:val="24"/>
          <w:lang w:bidi="th-TH"/>
        </w:rPr>
      </w:pPr>
      <w:r>
        <w:rPr>
          <w:rFonts w:hint="eastAsia" w:ascii="宋体" w:hAnsi="宋体" w:eastAsia="宋体" w:cs="Angsana New"/>
          <w:sz w:val="24"/>
          <w:szCs w:val="24"/>
          <w:lang w:bidi="th-TH"/>
        </w:rPr>
        <w:t>②具有服务器系统的安装、调试和维护能力；</w:t>
      </w:r>
    </w:p>
    <w:p w14:paraId="281209C1">
      <w:pPr>
        <w:adjustRightInd w:val="0"/>
        <w:snapToGrid w:val="0"/>
        <w:spacing w:line="360" w:lineRule="auto"/>
        <w:ind w:firstLine="480" w:firstLineChars="200"/>
        <w:rPr>
          <w:rFonts w:ascii="宋体" w:hAnsi="宋体" w:eastAsia="宋体" w:cs="Angsana New"/>
          <w:sz w:val="24"/>
          <w:szCs w:val="24"/>
          <w:lang w:bidi="th-TH"/>
        </w:rPr>
      </w:pPr>
      <w:r>
        <w:rPr>
          <w:rFonts w:hint="eastAsia" w:ascii="宋体" w:hAnsi="宋体" w:eastAsia="宋体" w:cs="Angsana New"/>
          <w:sz w:val="24"/>
          <w:szCs w:val="24"/>
          <w:lang w:bidi="th-TH"/>
        </w:rPr>
        <w:t>③具有主流云平台规划、搭建与维护能力；</w:t>
      </w:r>
    </w:p>
    <w:p w14:paraId="6B077781">
      <w:pPr>
        <w:adjustRightInd w:val="0"/>
        <w:snapToGrid w:val="0"/>
        <w:spacing w:line="360" w:lineRule="auto"/>
        <w:ind w:firstLine="480" w:firstLineChars="200"/>
        <w:rPr>
          <w:rFonts w:ascii="宋体" w:hAnsi="宋体" w:eastAsia="宋体" w:cs="Angsana New"/>
          <w:sz w:val="24"/>
          <w:szCs w:val="24"/>
          <w:lang w:bidi="th-TH"/>
        </w:rPr>
      </w:pPr>
      <w:r>
        <w:rPr>
          <w:rFonts w:hint="eastAsia" w:ascii="宋体" w:hAnsi="宋体" w:eastAsia="宋体" w:cs="Angsana New"/>
          <w:sz w:val="24"/>
          <w:szCs w:val="24"/>
          <w:lang w:bidi="th-TH"/>
        </w:rPr>
        <w:t>④具有编写脚本或程序实现自动化运维的能力；</w:t>
      </w:r>
    </w:p>
    <w:p w14:paraId="53BF02F2">
      <w:pPr>
        <w:adjustRightInd w:val="0"/>
        <w:snapToGrid w:val="0"/>
        <w:spacing w:line="360" w:lineRule="auto"/>
        <w:ind w:firstLine="480" w:firstLineChars="200"/>
        <w:rPr>
          <w:rFonts w:ascii="宋体" w:hAnsi="宋体" w:eastAsia="宋体" w:cs="Angsana New"/>
          <w:sz w:val="24"/>
          <w:szCs w:val="24"/>
          <w:lang w:bidi="th-TH"/>
        </w:rPr>
      </w:pPr>
      <w:r>
        <w:rPr>
          <w:rFonts w:hint="eastAsia" w:ascii="宋体" w:hAnsi="宋体" w:eastAsia="宋体" w:cs="Angsana New"/>
          <w:sz w:val="24"/>
          <w:szCs w:val="24"/>
          <w:lang w:bidi="th-TH"/>
        </w:rPr>
        <w:t>⑤具有主流虚拟化产品安装、配置和故障排除能力；</w:t>
      </w:r>
    </w:p>
    <w:p w14:paraId="3932BB62">
      <w:pPr>
        <w:adjustRightInd w:val="0"/>
        <w:snapToGrid w:val="0"/>
        <w:spacing w:line="360" w:lineRule="auto"/>
        <w:ind w:firstLine="480" w:firstLineChars="200"/>
        <w:rPr>
          <w:rFonts w:ascii="宋体" w:hAnsi="宋体" w:eastAsia="宋体" w:cs="Angsana New"/>
          <w:sz w:val="24"/>
          <w:szCs w:val="24"/>
          <w:lang w:bidi="th-TH"/>
        </w:rPr>
      </w:pPr>
      <w:r>
        <w:rPr>
          <w:rFonts w:hint="eastAsia" w:ascii="宋体" w:hAnsi="宋体" w:eastAsia="宋体" w:cs="Angsana New"/>
          <w:sz w:val="24"/>
          <w:szCs w:val="24"/>
          <w:lang w:bidi="th-TH"/>
        </w:rPr>
        <w:t>⑥具有Hadoop、OpenStack等大数据、云计算平台部署实施的能力。</w:t>
      </w:r>
    </w:p>
    <w:p w14:paraId="41D8D601">
      <w:pPr>
        <w:adjustRightInd w:val="0"/>
        <w:snapToGrid w:val="0"/>
        <w:spacing w:line="360" w:lineRule="auto"/>
        <w:ind w:firstLine="480" w:firstLineChars="200"/>
        <w:rPr>
          <w:rFonts w:ascii="宋体" w:hAnsi="宋体" w:eastAsia="宋体" w:cs="Angsana New"/>
          <w:sz w:val="24"/>
          <w:szCs w:val="24"/>
          <w:lang w:bidi="th-TH"/>
        </w:rPr>
      </w:pPr>
      <w:r>
        <w:rPr>
          <w:rFonts w:hint="eastAsia" w:ascii="宋体" w:hAnsi="宋体" w:eastAsia="宋体" w:cs="Angsana New"/>
          <w:sz w:val="24"/>
          <w:szCs w:val="24"/>
          <w:lang w:bidi="th-TH"/>
        </w:rPr>
        <w:t>⑦具有数据库常用优化、数据备份、恢复，主从架构设计等能力。</w:t>
      </w:r>
    </w:p>
    <w:p w14:paraId="66717BB0">
      <w:pPr>
        <w:adjustRightInd w:val="0"/>
        <w:snapToGrid w:val="0"/>
        <w:spacing w:line="360" w:lineRule="auto"/>
        <w:ind w:firstLine="560" w:firstLineChars="200"/>
        <w:rPr>
          <w:rFonts w:ascii="宋体" w:cs="Angsana New"/>
          <w:sz w:val="24"/>
          <w:szCs w:val="24"/>
          <w:lang w:bidi="th-TH"/>
        </w:rPr>
      </w:pPr>
      <w:r>
        <w:rPr>
          <w:rFonts w:hint="eastAsia" w:ascii="黑体" w:hAnsi="黑体" w:eastAsia="黑体" w:cs="Angsana New"/>
          <w:bCs/>
          <w:sz w:val="28"/>
          <w:szCs w:val="28"/>
          <w:lang w:bidi="th-TH"/>
        </w:rPr>
        <w:t>五、职业岗位能力分析</w:t>
      </w:r>
    </w:p>
    <w:p w14:paraId="4F473A1B">
      <w:pPr>
        <w:pStyle w:val="24"/>
        <w:numPr>
          <w:ilvl w:val="0"/>
          <w:numId w:val="1"/>
        </w:numPr>
        <w:adjustRightInd w:val="0"/>
        <w:snapToGrid w:val="0"/>
        <w:spacing w:line="360" w:lineRule="auto"/>
        <w:ind w:firstLineChars="0"/>
        <w:rPr>
          <w:rFonts w:ascii="宋体" w:hAnsi="宋体" w:cs="Angsana New"/>
          <w:b/>
          <w:sz w:val="24"/>
          <w:szCs w:val="24"/>
          <w:lang w:bidi="th-TH"/>
        </w:rPr>
      </w:pPr>
      <w:r>
        <w:rPr>
          <w:rFonts w:hint="eastAsia" w:ascii="宋体" w:hAnsi="宋体" w:cs="Angsana New"/>
          <w:b/>
          <w:sz w:val="24"/>
          <w:szCs w:val="24"/>
          <w:lang w:bidi="th-TH"/>
        </w:rPr>
        <w:t>岗位分析</w:t>
      </w:r>
    </w:p>
    <w:tbl>
      <w:tblPr>
        <w:tblStyle w:val="12"/>
        <w:tblpPr w:leftFromText="180" w:rightFromText="180" w:vertAnchor="text" w:horzAnchor="page" w:tblpX="1674" w:tblpY="1066"/>
        <w:tblOverlap w:val="never"/>
        <w:tblW w:w="99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1733"/>
        <w:gridCol w:w="1909"/>
        <w:gridCol w:w="3163"/>
        <w:gridCol w:w="2350"/>
      </w:tblGrid>
      <w:tr w14:paraId="4AE741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 w:hRule="atLeast"/>
        </w:trPr>
        <w:tc>
          <w:tcPr>
            <w:tcW w:w="758" w:type="dxa"/>
            <w:vAlign w:val="center"/>
          </w:tcPr>
          <w:p w14:paraId="1DF81FEE">
            <w:pPr>
              <w:ind w:firstLine="0" w:firstLineChars="0"/>
              <w:jc w:val="center"/>
              <w:rPr>
                <w:rFonts w:ascii="宋体" w:hAnsi="宋体" w:eastAsia="宋体" w:cs="Angsana New"/>
                <w:szCs w:val="24"/>
                <w:lang w:bidi="th-TH"/>
              </w:rPr>
            </w:pPr>
            <w:r>
              <w:rPr>
                <w:rFonts w:hint="eastAsia" w:ascii="宋体" w:hAnsi="宋体" w:eastAsia="宋体" w:cs="Angsana New"/>
                <w:szCs w:val="24"/>
                <w:lang w:bidi="th-TH"/>
              </w:rPr>
              <w:t>序号</w:t>
            </w:r>
          </w:p>
        </w:tc>
        <w:tc>
          <w:tcPr>
            <w:tcW w:w="1733" w:type="dxa"/>
            <w:vAlign w:val="center"/>
          </w:tcPr>
          <w:p w14:paraId="78BA72C2">
            <w:pPr>
              <w:ind w:firstLine="0" w:firstLineChars="0"/>
              <w:jc w:val="center"/>
              <w:rPr>
                <w:rFonts w:ascii="宋体" w:hAnsi="宋体" w:eastAsia="宋体" w:cs="Angsana New"/>
                <w:szCs w:val="24"/>
                <w:lang w:bidi="th-TH"/>
              </w:rPr>
            </w:pPr>
            <w:r>
              <w:rPr>
                <w:rFonts w:hint="eastAsia" w:ascii="宋体" w:hAnsi="宋体" w:eastAsia="宋体" w:cs="Angsana New"/>
                <w:szCs w:val="24"/>
                <w:lang w:bidi="th-TH"/>
              </w:rPr>
              <w:t>职业岗位</w:t>
            </w:r>
          </w:p>
        </w:tc>
        <w:tc>
          <w:tcPr>
            <w:tcW w:w="1909" w:type="dxa"/>
            <w:vAlign w:val="center"/>
          </w:tcPr>
          <w:p w14:paraId="202DCBAA">
            <w:pPr>
              <w:ind w:firstLine="0" w:firstLineChars="0"/>
              <w:jc w:val="center"/>
              <w:rPr>
                <w:rFonts w:ascii="宋体" w:hAnsi="宋体" w:eastAsia="宋体" w:cs="Angsana New"/>
                <w:szCs w:val="24"/>
                <w:lang w:bidi="th-TH"/>
              </w:rPr>
            </w:pPr>
            <w:r>
              <w:rPr>
                <w:rFonts w:hint="eastAsia" w:ascii="宋体" w:hAnsi="宋体" w:eastAsia="宋体" w:cs="Angsana New"/>
                <w:szCs w:val="24"/>
                <w:lang w:bidi="th-TH"/>
              </w:rPr>
              <w:t>典型工作任务</w:t>
            </w:r>
          </w:p>
        </w:tc>
        <w:tc>
          <w:tcPr>
            <w:tcW w:w="3163" w:type="dxa"/>
            <w:vAlign w:val="center"/>
          </w:tcPr>
          <w:p w14:paraId="6EE9F915">
            <w:pPr>
              <w:ind w:firstLine="480"/>
              <w:jc w:val="center"/>
              <w:rPr>
                <w:rFonts w:ascii="宋体" w:hAnsi="宋体" w:eastAsia="宋体" w:cs="Angsana New"/>
                <w:szCs w:val="24"/>
                <w:lang w:bidi="th-TH"/>
              </w:rPr>
            </w:pPr>
            <w:r>
              <w:rPr>
                <w:rFonts w:hint="eastAsia" w:ascii="宋体" w:hAnsi="宋体" w:eastAsia="宋体" w:cs="Angsana New"/>
                <w:szCs w:val="24"/>
                <w:lang w:bidi="th-TH"/>
              </w:rPr>
              <w:t>核心技能</w:t>
            </w:r>
          </w:p>
        </w:tc>
        <w:tc>
          <w:tcPr>
            <w:tcW w:w="2350" w:type="dxa"/>
            <w:vAlign w:val="center"/>
          </w:tcPr>
          <w:p w14:paraId="28BB4452">
            <w:pPr>
              <w:ind w:firstLine="0" w:firstLineChars="0"/>
              <w:jc w:val="center"/>
              <w:rPr>
                <w:rFonts w:ascii="宋体" w:hAnsi="宋体" w:eastAsia="宋体" w:cs="Angsana New"/>
                <w:szCs w:val="24"/>
                <w:lang w:bidi="th-TH"/>
              </w:rPr>
            </w:pPr>
            <w:r>
              <w:rPr>
                <w:rFonts w:hint="eastAsia" w:ascii="宋体" w:hAnsi="宋体" w:eastAsia="宋体" w:cs="Angsana New"/>
                <w:szCs w:val="24"/>
                <w:lang w:bidi="th-TH"/>
              </w:rPr>
              <w:t>主要教学内容</w:t>
            </w:r>
          </w:p>
        </w:tc>
      </w:tr>
      <w:tr w14:paraId="4D5CDE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58" w:type="dxa"/>
            <w:vAlign w:val="center"/>
          </w:tcPr>
          <w:p w14:paraId="4D513FF7">
            <w:pPr>
              <w:ind w:firstLine="0" w:firstLineChars="0"/>
              <w:jc w:val="center"/>
              <w:rPr>
                <w:rFonts w:ascii="宋体" w:hAnsi="宋体" w:eastAsia="宋体" w:cs="Angsana New"/>
                <w:szCs w:val="24"/>
                <w:lang w:bidi="th-TH"/>
              </w:rPr>
            </w:pPr>
            <w:r>
              <w:rPr>
                <w:rFonts w:hint="eastAsia" w:ascii="宋体" w:hAnsi="宋体" w:eastAsia="宋体" w:cs="Angsana New"/>
                <w:szCs w:val="24"/>
                <w:lang w:bidi="th-TH"/>
              </w:rPr>
              <w:t>1</w:t>
            </w:r>
          </w:p>
        </w:tc>
        <w:tc>
          <w:tcPr>
            <w:tcW w:w="1733" w:type="dxa"/>
            <w:vAlign w:val="center"/>
          </w:tcPr>
          <w:p w14:paraId="0E378FD5">
            <w:pPr>
              <w:ind w:firstLine="0" w:firstLineChars="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云计算平台部署与运维</w:t>
            </w:r>
          </w:p>
          <w:p w14:paraId="314B8041">
            <w:pPr>
              <w:ind w:firstLine="0" w:firstLineChars="0"/>
              <w:jc w:val="center"/>
              <w:rPr>
                <w:rFonts w:ascii="宋体" w:hAnsi="宋体" w:eastAsia="宋体" w:cs="Angsana New"/>
                <w:szCs w:val="24"/>
                <w:lang w:bidi="th-TH"/>
              </w:rPr>
            </w:pPr>
          </w:p>
        </w:tc>
        <w:tc>
          <w:tcPr>
            <w:tcW w:w="1909" w:type="dxa"/>
            <w:vAlign w:val="center"/>
          </w:tcPr>
          <w:p w14:paraId="312ED362">
            <w:pPr>
              <w:ind w:firstLine="0" w:firstLineChars="0"/>
              <w:jc w:val="left"/>
              <w:rPr>
                <w:rFonts w:ascii="宋体" w:hAnsi="宋体" w:eastAsia="宋体" w:cs="Angsana New"/>
                <w:szCs w:val="24"/>
                <w:lang w:bidi="th-TH"/>
              </w:rPr>
            </w:pPr>
            <w:r>
              <w:rPr>
                <w:rFonts w:hint="eastAsia" w:ascii="宋体" w:hAnsi="宋体" w:eastAsia="宋体" w:cs="Angsana New"/>
                <w:szCs w:val="24"/>
                <w:lang w:bidi="th-TH"/>
              </w:rPr>
              <w:t>1、从事云计算技术研究，云系统构建、部署、运维，云资源管理、应用和服务的工程技术人员。</w:t>
            </w:r>
          </w:p>
          <w:p w14:paraId="46214BD0">
            <w:pPr>
              <w:ind w:firstLine="0" w:firstLineChars="0"/>
              <w:jc w:val="left"/>
              <w:rPr>
                <w:rFonts w:ascii="宋体" w:hAnsi="宋体" w:eastAsia="宋体" w:cs="Angsana New"/>
                <w:szCs w:val="24"/>
                <w:lang w:bidi="th-TH"/>
              </w:rPr>
            </w:pPr>
            <w:r>
              <w:rPr>
                <w:rFonts w:hint="eastAsia" w:ascii="宋体" w:hAnsi="宋体" w:eastAsia="宋体" w:cs="Angsana New"/>
                <w:szCs w:val="24"/>
                <w:lang w:bidi="th-TH"/>
              </w:rPr>
              <w:t>2、研究制定云计算运维策略、预案和相关解决方案；</w:t>
            </w:r>
          </w:p>
          <w:p w14:paraId="66B60850">
            <w:pPr>
              <w:ind w:firstLine="0" w:firstLineChars="0"/>
              <w:jc w:val="left"/>
              <w:rPr>
                <w:rFonts w:ascii="宋体" w:hAnsi="宋体" w:eastAsia="宋体" w:cs="Angsana New"/>
                <w:szCs w:val="24"/>
                <w:lang w:bidi="th-TH"/>
              </w:rPr>
            </w:pPr>
            <w:r>
              <w:rPr>
                <w:rFonts w:hint="eastAsia" w:ascii="宋体" w:hAnsi="宋体" w:eastAsia="宋体" w:cs="Angsana New"/>
                <w:szCs w:val="24"/>
                <w:lang w:bidi="th-TH"/>
              </w:rPr>
              <w:t>3、负责各项目系统的服务器规划与维护；</w:t>
            </w:r>
          </w:p>
          <w:p w14:paraId="109754CA">
            <w:pPr>
              <w:ind w:firstLine="0" w:firstLineChars="0"/>
              <w:jc w:val="left"/>
              <w:rPr>
                <w:rFonts w:ascii="宋体" w:hAnsi="宋体" w:eastAsia="宋体" w:cs="Angsana New"/>
                <w:szCs w:val="24"/>
                <w:lang w:bidi="th-TH"/>
              </w:rPr>
            </w:pPr>
            <w:r>
              <w:rPr>
                <w:rFonts w:hint="eastAsia" w:ascii="宋体" w:hAnsi="宋体" w:eastAsia="宋体" w:cs="Angsana New"/>
                <w:szCs w:val="24"/>
                <w:lang w:bidi="th-TH"/>
              </w:rPr>
              <w:t>4、解决云上系统运行过程中技术问题，对疑难问题进行分析并解决；</w:t>
            </w:r>
          </w:p>
        </w:tc>
        <w:tc>
          <w:tcPr>
            <w:tcW w:w="3163" w:type="dxa"/>
            <w:vAlign w:val="center"/>
          </w:tcPr>
          <w:p w14:paraId="65A2F70D">
            <w:pPr>
              <w:ind w:firstLine="0" w:firstLineChars="0"/>
              <w:jc w:val="left"/>
              <w:rPr>
                <w:rFonts w:ascii="宋体" w:hAnsi="宋体" w:eastAsia="宋体" w:cs="Angsana New"/>
                <w:szCs w:val="24"/>
                <w:lang w:bidi="th-TH"/>
              </w:rPr>
            </w:pPr>
            <w:r>
              <w:rPr>
                <w:rFonts w:hint="eastAsia" w:ascii="宋体" w:hAnsi="宋体" w:eastAsia="宋体" w:cs="Angsana New"/>
                <w:szCs w:val="24"/>
                <w:lang w:bidi="th-TH"/>
              </w:rPr>
              <w:t>1、熟练掌握linux系统管理和维护，对LNMP，nginx，iptables，等熟练搭建；</w:t>
            </w:r>
          </w:p>
          <w:p w14:paraId="7A80CD5B">
            <w:pPr>
              <w:ind w:firstLine="0" w:firstLineChars="0"/>
              <w:jc w:val="left"/>
              <w:rPr>
                <w:rFonts w:ascii="宋体" w:hAnsi="宋体" w:eastAsia="宋体" w:cs="Angsana New"/>
                <w:szCs w:val="24"/>
                <w:lang w:bidi="th-TH"/>
              </w:rPr>
            </w:pPr>
            <w:r>
              <w:rPr>
                <w:rFonts w:hint="eastAsia" w:ascii="宋体" w:hAnsi="宋体" w:eastAsia="宋体" w:cs="Angsana New"/>
                <w:szCs w:val="24"/>
                <w:lang w:bidi="th-TH"/>
              </w:rPr>
              <w:t>2、熟练掌握shell/</w:t>
            </w:r>
          </w:p>
          <w:p w14:paraId="6FCE6365">
            <w:pPr>
              <w:ind w:firstLine="0" w:firstLineChars="0"/>
              <w:jc w:val="left"/>
              <w:rPr>
                <w:rFonts w:ascii="宋体" w:hAnsi="宋体" w:eastAsia="宋体" w:cs="Angsana New"/>
                <w:szCs w:val="24"/>
                <w:lang w:bidi="th-TH"/>
              </w:rPr>
            </w:pPr>
            <w:r>
              <w:rPr>
                <w:rFonts w:hint="eastAsia" w:ascii="宋体" w:hAnsi="宋体" w:eastAsia="宋体" w:cs="Angsana New"/>
                <w:szCs w:val="24"/>
                <w:lang w:bidi="th-TH"/>
              </w:rPr>
              <w:t>Python服务器编程语言；</w:t>
            </w:r>
          </w:p>
          <w:p w14:paraId="497BDF87">
            <w:pPr>
              <w:ind w:firstLine="0" w:firstLineChars="0"/>
              <w:jc w:val="left"/>
              <w:rPr>
                <w:rFonts w:ascii="宋体" w:hAnsi="宋体" w:eastAsia="宋体" w:cs="Angsana New"/>
                <w:szCs w:val="24"/>
                <w:lang w:bidi="th-TH"/>
              </w:rPr>
            </w:pPr>
            <w:r>
              <w:rPr>
                <w:rFonts w:hint="eastAsia" w:ascii="宋体" w:hAnsi="宋体" w:eastAsia="宋体" w:cs="Angsana New"/>
                <w:szCs w:val="24"/>
                <w:lang w:bidi="th-TH"/>
              </w:rPr>
              <w:t>3、熟悉虚拟（Xen/KVM），了解Docker、分布式存储等；</w:t>
            </w:r>
          </w:p>
          <w:p w14:paraId="5BF379EC">
            <w:pPr>
              <w:ind w:firstLine="0" w:firstLineChars="0"/>
              <w:jc w:val="left"/>
              <w:rPr>
                <w:rFonts w:ascii="宋体" w:hAnsi="宋体" w:eastAsia="宋体" w:cs="Angsana New"/>
                <w:szCs w:val="24"/>
                <w:lang w:bidi="th-TH"/>
              </w:rPr>
            </w:pPr>
            <w:r>
              <w:rPr>
                <w:rFonts w:hint="eastAsia" w:ascii="宋体" w:hAnsi="宋体" w:eastAsia="宋体" w:cs="Angsana New"/>
                <w:szCs w:val="24"/>
                <w:lang w:bidi="th-TH"/>
              </w:rPr>
              <w:t>4、熟悉Hadoop、OpenStack等大数据、云计算平台部署实施；</w:t>
            </w:r>
          </w:p>
          <w:p w14:paraId="7D7C964A">
            <w:pPr>
              <w:ind w:firstLine="0" w:firstLineChars="0"/>
              <w:jc w:val="left"/>
              <w:rPr>
                <w:rFonts w:ascii="宋体" w:hAnsi="宋体" w:eastAsia="宋体" w:cs="Angsana New"/>
                <w:szCs w:val="24"/>
                <w:lang w:bidi="th-TH"/>
              </w:rPr>
            </w:pPr>
            <w:r>
              <w:rPr>
                <w:rFonts w:hint="eastAsia" w:ascii="宋体" w:hAnsi="宋体" w:eastAsia="宋体" w:cs="Angsana New"/>
                <w:szCs w:val="24"/>
                <w:lang w:bidi="th-TH"/>
              </w:rPr>
              <w:t>5、具备基本计算机和外语知识，软件工程及敏捷开发相关知识；</w:t>
            </w:r>
          </w:p>
          <w:p w14:paraId="41009CAE">
            <w:pPr>
              <w:ind w:firstLine="0" w:firstLineChars="0"/>
              <w:jc w:val="left"/>
              <w:rPr>
                <w:rFonts w:ascii="宋体" w:hAnsi="宋体" w:eastAsia="宋体" w:cs="Angsana New"/>
                <w:szCs w:val="24"/>
                <w:lang w:bidi="th-TH"/>
              </w:rPr>
            </w:pPr>
            <w:r>
              <w:rPr>
                <w:rFonts w:hint="eastAsia" w:ascii="宋体" w:hAnsi="宋体" w:eastAsia="宋体" w:cs="Angsana New"/>
                <w:szCs w:val="24"/>
                <w:lang w:bidi="th-TH"/>
              </w:rPr>
              <w:t>6、熟悉数据库基本操作，常用优化，了解数据备份、恢复，主从架构等设计模式。</w:t>
            </w:r>
          </w:p>
          <w:p w14:paraId="2A98EDBC">
            <w:pPr>
              <w:ind w:firstLine="0" w:firstLineChars="0"/>
              <w:jc w:val="left"/>
              <w:rPr>
                <w:rFonts w:ascii="宋体" w:hAnsi="宋体" w:eastAsia="宋体" w:cs="Angsana New"/>
                <w:szCs w:val="24"/>
                <w:lang w:bidi="th-TH"/>
              </w:rPr>
            </w:pPr>
            <w:r>
              <w:rPr>
                <w:rFonts w:hint="eastAsia" w:ascii="宋体" w:hAnsi="宋体" w:eastAsia="宋体" w:cs="Angsana New"/>
                <w:szCs w:val="24"/>
                <w:lang w:bidi="th-TH"/>
              </w:rPr>
              <w:t>7、良好的职业道德，良好的表达、沟通、协作能。</w:t>
            </w:r>
          </w:p>
        </w:tc>
        <w:tc>
          <w:tcPr>
            <w:tcW w:w="2350" w:type="dxa"/>
            <w:vAlign w:val="center"/>
          </w:tcPr>
          <w:p w14:paraId="755BCA62">
            <w:pPr>
              <w:ind w:firstLine="0" w:firstLineChars="0"/>
              <w:jc w:val="left"/>
              <w:rPr>
                <w:rFonts w:ascii="宋体" w:hAnsi="宋体" w:eastAsia="宋体" w:cs="Angsana New"/>
                <w:szCs w:val="24"/>
                <w:lang w:bidi="th-TH"/>
              </w:rPr>
            </w:pPr>
            <w:r>
              <w:rPr>
                <w:rFonts w:hint="eastAsia" w:ascii="宋体" w:hAnsi="宋体" w:eastAsia="宋体" w:cs="Angsana New"/>
                <w:szCs w:val="24"/>
                <w:lang w:bidi="th-TH"/>
              </w:rPr>
              <w:t>1、Linux 操作系统；</w:t>
            </w:r>
          </w:p>
          <w:p w14:paraId="273201CB">
            <w:pPr>
              <w:ind w:firstLine="0" w:firstLineChars="0"/>
              <w:jc w:val="left"/>
              <w:rPr>
                <w:rFonts w:ascii="宋体" w:hAnsi="宋体" w:eastAsia="宋体" w:cs="Angsana New"/>
                <w:szCs w:val="24"/>
                <w:lang w:bidi="th-TH"/>
              </w:rPr>
            </w:pPr>
            <w:r>
              <w:rPr>
                <w:rFonts w:hint="eastAsia" w:ascii="宋体" w:hAnsi="宋体" w:eastAsia="宋体" w:cs="Angsana New"/>
                <w:szCs w:val="24"/>
                <w:lang w:bidi="th-TH"/>
              </w:rPr>
              <w:t>2、shell/Python服务器编程语言；</w:t>
            </w:r>
          </w:p>
          <w:p w14:paraId="5F4CC98E">
            <w:pPr>
              <w:ind w:firstLine="0" w:firstLineChars="0"/>
              <w:jc w:val="left"/>
              <w:rPr>
                <w:rFonts w:ascii="宋体" w:hAnsi="宋体" w:eastAsia="宋体" w:cs="Angsana New"/>
                <w:szCs w:val="24"/>
                <w:lang w:bidi="th-TH"/>
              </w:rPr>
            </w:pPr>
            <w:r>
              <w:rPr>
                <w:rFonts w:hint="eastAsia" w:ascii="宋体" w:hAnsi="宋体" w:eastAsia="宋体" w:cs="Angsana New"/>
                <w:szCs w:val="24"/>
                <w:lang w:bidi="th-TH"/>
              </w:rPr>
              <w:t>3、虚拟（Xen/KVM），Docker技术、分布式存储技术；</w:t>
            </w:r>
          </w:p>
          <w:p w14:paraId="6157D187">
            <w:pPr>
              <w:ind w:firstLine="0" w:firstLineChars="0"/>
              <w:jc w:val="left"/>
              <w:rPr>
                <w:rFonts w:ascii="宋体" w:hAnsi="宋体" w:eastAsia="宋体" w:cs="Angsana New"/>
                <w:szCs w:val="24"/>
                <w:lang w:bidi="th-TH"/>
              </w:rPr>
            </w:pPr>
            <w:r>
              <w:rPr>
                <w:rFonts w:hint="eastAsia" w:ascii="宋体" w:hAnsi="宋体" w:eastAsia="宋体" w:cs="Angsana New"/>
                <w:szCs w:val="24"/>
                <w:lang w:bidi="th-TH"/>
              </w:rPr>
              <w:t>4、数据库基本操作、优化、数据备份、恢复，主从架构、设计模式；</w:t>
            </w:r>
          </w:p>
          <w:p w14:paraId="4BA75639">
            <w:pPr>
              <w:ind w:firstLine="0" w:firstLineChars="0"/>
              <w:jc w:val="left"/>
              <w:rPr>
                <w:rFonts w:ascii="宋体" w:hAnsi="宋体" w:eastAsia="宋体" w:cs="Angsana New"/>
                <w:szCs w:val="24"/>
                <w:lang w:bidi="th-TH"/>
              </w:rPr>
            </w:pPr>
            <w:r>
              <w:rPr>
                <w:rFonts w:hint="eastAsia" w:ascii="宋体" w:hAnsi="宋体" w:eastAsia="宋体" w:cs="Angsana New"/>
                <w:szCs w:val="24"/>
                <w:lang w:bidi="th-TH"/>
              </w:rPr>
              <w:t>5、Hadoop、OpenStack等大数据、云计算平台部署实施。</w:t>
            </w:r>
          </w:p>
        </w:tc>
      </w:tr>
      <w:tr w14:paraId="198D89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58" w:type="dxa"/>
            <w:vAlign w:val="center"/>
          </w:tcPr>
          <w:p w14:paraId="13AAC85B">
            <w:pPr>
              <w:ind w:firstLine="0" w:firstLineChars="0"/>
              <w:jc w:val="center"/>
              <w:rPr>
                <w:rFonts w:ascii="宋体" w:hAnsi="宋体" w:eastAsia="宋体" w:cs="Angsana New"/>
                <w:szCs w:val="24"/>
                <w:lang w:bidi="th-TH"/>
              </w:rPr>
            </w:pPr>
          </w:p>
          <w:p w14:paraId="2AC1EA08">
            <w:pPr>
              <w:ind w:firstLine="0" w:firstLineChars="0"/>
              <w:jc w:val="center"/>
              <w:rPr>
                <w:rFonts w:ascii="宋体" w:hAnsi="宋体" w:eastAsia="宋体" w:cs="Angsana New"/>
                <w:szCs w:val="24"/>
                <w:lang w:bidi="th-TH"/>
              </w:rPr>
            </w:pPr>
          </w:p>
          <w:p w14:paraId="32DB4E0A">
            <w:pPr>
              <w:ind w:firstLine="0" w:firstLineChars="0"/>
              <w:jc w:val="center"/>
              <w:rPr>
                <w:rFonts w:ascii="宋体" w:hAnsi="宋体" w:eastAsia="宋体" w:cs="Angsana New"/>
                <w:szCs w:val="24"/>
                <w:lang w:bidi="th-TH"/>
              </w:rPr>
            </w:pPr>
          </w:p>
          <w:p w14:paraId="1B5E6D97">
            <w:pPr>
              <w:ind w:firstLine="0" w:firstLineChars="0"/>
              <w:jc w:val="center"/>
              <w:rPr>
                <w:rFonts w:ascii="宋体" w:hAnsi="宋体" w:eastAsia="宋体" w:cs="Angsana New"/>
                <w:szCs w:val="24"/>
                <w:lang w:bidi="th-TH"/>
              </w:rPr>
            </w:pPr>
          </w:p>
          <w:p w14:paraId="4099DEDE">
            <w:pPr>
              <w:ind w:firstLine="0" w:firstLineChars="0"/>
              <w:jc w:val="center"/>
              <w:rPr>
                <w:rFonts w:ascii="宋体" w:hAnsi="宋体" w:eastAsia="宋体" w:cs="Angsana New"/>
                <w:szCs w:val="24"/>
                <w:lang w:bidi="th-TH"/>
              </w:rPr>
            </w:pPr>
          </w:p>
          <w:p w14:paraId="72EF41BE">
            <w:pPr>
              <w:ind w:firstLine="0" w:firstLineChars="0"/>
              <w:jc w:val="center"/>
              <w:rPr>
                <w:rFonts w:ascii="宋体" w:hAnsi="宋体" w:eastAsia="宋体" w:cs="Angsana New"/>
                <w:szCs w:val="24"/>
                <w:lang w:bidi="th-TH"/>
              </w:rPr>
            </w:pPr>
          </w:p>
          <w:p w14:paraId="35BE0666">
            <w:pPr>
              <w:ind w:firstLine="0" w:firstLineChars="0"/>
              <w:jc w:val="center"/>
              <w:rPr>
                <w:rFonts w:ascii="宋体" w:hAnsi="宋体" w:eastAsia="宋体" w:cs="Angsana New"/>
                <w:szCs w:val="24"/>
                <w:lang w:bidi="th-TH"/>
              </w:rPr>
            </w:pPr>
            <w:r>
              <w:rPr>
                <w:rFonts w:hint="eastAsia" w:ascii="宋体" w:hAnsi="宋体" w:eastAsia="宋体" w:cs="Angsana New"/>
                <w:szCs w:val="24"/>
                <w:lang w:bidi="th-TH"/>
              </w:rPr>
              <w:t>2</w:t>
            </w:r>
          </w:p>
        </w:tc>
        <w:tc>
          <w:tcPr>
            <w:tcW w:w="1733" w:type="dxa"/>
            <w:vAlign w:val="center"/>
          </w:tcPr>
          <w:p w14:paraId="61A9D913">
            <w:pPr>
              <w:ind w:firstLine="0" w:firstLineChars="0"/>
              <w:jc w:val="center"/>
              <w:rPr>
                <w:rFonts w:ascii="宋体" w:hAnsi="宋体" w:eastAsia="宋体" w:cs="Angsana New"/>
                <w:szCs w:val="24"/>
                <w:lang w:bidi="th-TH"/>
              </w:rPr>
            </w:pPr>
          </w:p>
          <w:p w14:paraId="617405B8">
            <w:pPr>
              <w:ind w:firstLine="0" w:firstLineChars="0"/>
              <w:jc w:val="center"/>
              <w:rPr>
                <w:rFonts w:ascii="宋体" w:hAnsi="宋体" w:eastAsia="宋体" w:cs="Angsana New"/>
                <w:szCs w:val="24"/>
                <w:lang w:bidi="th-TH"/>
              </w:rPr>
            </w:pPr>
          </w:p>
          <w:p w14:paraId="6987B84E">
            <w:pPr>
              <w:ind w:firstLine="0" w:firstLineChars="0"/>
              <w:jc w:val="center"/>
              <w:rPr>
                <w:rFonts w:ascii="宋体" w:hAnsi="宋体" w:eastAsia="宋体" w:cs="Angsana New"/>
                <w:szCs w:val="24"/>
                <w:lang w:bidi="th-TH"/>
              </w:rPr>
            </w:pPr>
          </w:p>
          <w:p w14:paraId="235D089B">
            <w:pPr>
              <w:ind w:firstLine="0" w:firstLineChars="0"/>
              <w:jc w:val="center"/>
              <w:rPr>
                <w:rFonts w:ascii="宋体" w:hAnsi="宋体" w:eastAsia="宋体" w:cs="Angsana New"/>
                <w:szCs w:val="24"/>
                <w:lang w:bidi="th-TH"/>
              </w:rPr>
            </w:pPr>
          </w:p>
          <w:p w14:paraId="5A8910D6">
            <w:pPr>
              <w:ind w:firstLine="0" w:firstLineChars="0"/>
              <w:jc w:val="center"/>
              <w:rPr>
                <w:rFonts w:ascii="宋体" w:hAnsi="宋体" w:eastAsia="宋体" w:cs="Angsana New"/>
                <w:szCs w:val="24"/>
                <w:lang w:bidi="th-TH"/>
              </w:rPr>
            </w:pPr>
          </w:p>
          <w:p w14:paraId="7E758C77">
            <w:pPr>
              <w:ind w:firstLine="0" w:firstLineChars="0"/>
              <w:jc w:val="center"/>
              <w:rPr>
                <w:rFonts w:ascii="宋体" w:hAnsi="宋体" w:eastAsia="宋体" w:cs="Angsana New"/>
                <w:szCs w:val="24"/>
                <w:lang w:bidi="th-TH"/>
              </w:rPr>
            </w:pPr>
          </w:p>
          <w:p w14:paraId="3CA4B0C9">
            <w:pPr>
              <w:ind w:firstLine="0" w:firstLineChars="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云计算应用开发</w:t>
            </w:r>
          </w:p>
          <w:p w14:paraId="57E762BE">
            <w:pPr>
              <w:ind w:firstLine="0" w:firstLineChars="0"/>
              <w:jc w:val="center"/>
              <w:rPr>
                <w:rFonts w:ascii="宋体" w:hAnsi="宋体" w:eastAsia="宋体" w:cs="Angsana New"/>
                <w:szCs w:val="24"/>
                <w:lang w:bidi="th-TH"/>
              </w:rPr>
            </w:pPr>
          </w:p>
        </w:tc>
        <w:tc>
          <w:tcPr>
            <w:tcW w:w="1909" w:type="dxa"/>
            <w:vAlign w:val="center"/>
          </w:tcPr>
          <w:p w14:paraId="79EFA00E">
            <w:pPr>
              <w:ind w:firstLine="0" w:firstLineChars="0"/>
              <w:jc w:val="left"/>
              <w:rPr>
                <w:rFonts w:ascii="宋体" w:hAnsi="宋体" w:eastAsia="宋体" w:cs="Angsana New"/>
                <w:szCs w:val="24"/>
                <w:lang w:bidi="th-TH"/>
              </w:rPr>
            </w:pPr>
            <w:r>
              <w:rPr>
                <w:rFonts w:hint="eastAsia" w:ascii="宋体" w:hAnsi="宋体" w:eastAsia="宋体" w:cs="Angsana New"/>
                <w:szCs w:val="24"/>
                <w:lang w:bidi="th-TH"/>
              </w:rPr>
              <w:t>1、云计算管控业务的需求分析和开发工作;</w:t>
            </w:r>
          </w:p>
          <w:p w14:paraId="3593B270">
            <w:pPr>
              <w:ind w:firstLine="0" w:firstLineChars="0"/>
              <w:jc w:val="left"/>
              <w:rPr>
                <w:rFonts w:ascii="宋体" w:hAnsi="宋体" w:eastAsia="宋体" w:cs="Angsana New"/>
                <w:szCs w:val="24"/>
                <w:lang w:bidi="th-TH"/>
              </w:rPr>
            </w:pPr>
            <w:r>
              <w:rPr>
                <w:rFonts w:hint="eastAsia" w:ascii="宋体" w:hAnsi="宋体" w:eastAsia="宋体" w:cs="Angsana New"/>
                <w:szCs w:val="24"/>
                <w:lang w:bidi="th-TH"/>
              </w:rPr>
              <w:t>2、云基础架构.技术.平台/产品IaaS.PaaS等的规划设计；</w:t>
            </w:r>
          </w:p>
          <w:p w14:paraId="73F18F8A">
            <w:pPr>
              <w:ind w:firstLine="0" w:firstLineChars="0"/>
              <w:jc w:val="left"/>
              <w:rPr>
                <w:rFonts w:ascii="宋体" w:hAnsi="宋体" w:eastAsia="宋体" w:cs="Angsana New"/>
                <w:szCs w:val="24"/>
                <w:lang w:bidi="th-TH"/>
              </w:rPr>
            </w:pPr>
            <w:r>
              <w:rPr>
                <w:rFonts w:hint="eastAsia" w:ascii="宋体" w:hAnsi="宋体" w:eastAsia="宋体" w:cs="Angsana New"/>
                <w:szCs w:val="24"/>
                <w:lang w:bidi="th-TH"/>
              </w:rPr>
              <w:t>3、建立和完善云平台安全的监控体系和事件处理机制，确保业务的稳定运行;</w:t>
            </w:r>
          </w:p>
          <w:p w14:paraId="4DFBC2E4">
            <w:pPr>
              <w:ind w:firstLine="0" w:firstLineChars="0"/>
              <w:jc w:val="left"/>
              <w:rPr>
                <w:rFonts w:ascii="宋体" w:hAnsi="宋体" w:eastAsia="宋体" w:cs="Angsana New"/>
                <w:szCs w:val="24"/>
                <w:lang w:bidi="th-TH"/>
              </w:rPr>
            </w:pPr>
            <w:r>
              <w:rPr>
                <w:rFonts w:hint="eastAsia" w:ascii="宋体" w:hAnsi="宋体" w:eastAsia="宋体" w:cs="Angsana New"/>
                <w:szCs w:val="24"/>
                <w:lang w:bidi="th-TH"/>
              </w:rPr>
              <w:t>4、制定云平台的运维流程、制度和规范；参与运维工作相关流程标准设计、编写；</w:t>
            </w:r>
          </w:p>
        </w:tc>
        <w:tc>
          <w:tcPr>
            <w:tcW w:w="3163" w:type="dxa"/>
            <w:vAlign w:val="center"/>
          </w:tcPr>
          <w:p w14:paraId="179D993B">
            <w:pPr>
              <w:ind w:firstLine="0" w:firstLineChars="0"/>
              <w:jc w:val="left"/>
              <w:rPr>
                <w:rFonts w:ascii="宋体" w:hAnsi="宋体" w:eastAsia="宋体" w:cs="Angsana New"/>
                <w:szCs w:val="24"/>
                <w:lang w:bidi="th-TH"/>
              </w:rPr>
            </w:pPr>
            <w:r>
              <w:rPr>
                <w:rFonts w:hint="eastAsia" w:ascii="宋体" w:hAnsi="宋体" w:eastAsia="宋体" w:cs="Angsana New"/>
                <w:szCs w:val="24"/>
                <w:lang w:bidi="th-TH"/>
              </w:rPr>
              <w:t>1、熟悉linux操作系统；</w:t>
            </w:r>
          </w:p>
          <w:p w14:paraId="56E937D9">
            <w:pPr>
              <w:ind w:firstLine="0" w:firstLineChars="0"/>
              <w:jc w:val="left"/>
              <w:rPr>
                <w:rFonts w:ascii="宋体" w:hAnsi="宋体" w:eastAsia="宋体" w:cs="Angsana New"/>
                <w:szCs w:val="24"/>
                <w:lang w:bidi="th-TH"/>
              </w:rPr>
            </w:pPr>
            <w:r>
              <w:rPr>
                <w:rFonts w:hint="eastAsia" w:ascii="宋体" w:hAnsi="宋体" w:eastAsia="宋体" w:cs="Angsana New"/>
                <w:szCs w:val="24"/>
                <w:lang w:bidi="th-TH"/>
              </w:rPr>
              <w:t xml:space="preserve">2、熟练掌握Python/shell等开发语言; </w:t>
            </w:r>
          </w:p>
          <w:p w14:paraId="2C196C97">
            <w:pPr>
              <w:ind w:firstLine="0" w:firstLineChars="0"/>
              <w:jc w:val="left"/>
              <w:rPr>
                <w:rFonts w:ascii="宋体" w:hAnsi="宋体" w:eastAsia="宋体" w:cs="Angsana New"/>
                <w:szCs w:val="24"/>
                <w:lang w:bidi="th-TH"/>
              </w:rPr>
            </w:pPr>
            <w:r>
              <w:rPr>
                <w:rFonts w:hint="eastAsia" w:ascii="宋体" w:hAnsi="宋体" w:eastAsia="宋体" w:cs="Angsana New"/>
                <w:szCs w:val="24"/>
                <w:lang w:bidi="th-TH"/>
              </w:rPr>
              <w:t>3、扎实的SQL基础；熟悉mysql数据库并了解其基本原理；</w:t>
            </w:r>
          </w:p>
          <w:p w14:paraId="43FE32CF">
            <w:pPr>
              <w:ind w:firstLine="0" w:firstLineChars="0"/>
              <w:jc w:val="left"/>
              <w:rPr>
                <w:rFonts w:ascii="宋体" w:hAnsi="宋体" w:eastAsia="宋体" w:cs="Angsana New"/>
                <w:szCs w:val="24"/>
                <w:lang w:bidi="th-TH"/>
              </w:rPr>
            </w:pPr>
            <w:r>
              <w:rPr>
                <w:rFonts w:hint="eastAsia" w:ascii="宋体" w:hAnsi="宋体" w:eastAsia="宋体" w:cs="Angsana New"/>
                <w:szCs w:val="24"/>
                <w:lang w:bidi="th-TH"/>
              </w:rPr>
              <w:t>4、精通OpenStack的安装，部署，维护；;</w:t>
            </w:r>
          </w:p>
          <w:p w14:paraId="4AF309B3">
            <w:pPr>
              <w:ind w:firstLine="0" w:firstLineChars="0"/>
              <w:jc w:val="left"/>
              <w:rPr>
                <w:rFonts w:ascii="宋体" w:hAnsi="宋体" w:eastAsia="宋体" w:cs="Angsana New"/>
                <w:szCs w:val="24"/>
                <w:lang w:bidi="th-TH"/>
              </w:rPr>
            </w:pPr>
            <w:r>
              <w:rPr>
                <w:rFonts w:hint="eastAsia" w:ascii="宋体" w:hAnsi="宋体" w:eastAsia="宋体" w:cs="Angsana New"/>
                <w:szCs w:val="24"/>
                <w:lang w:bidi="th-TH"/>
              </w:rPr>
              <w:t xml:space="preserve">5、责任心强、细心、做事积极主动; </w:t>
            </w:r>
          </w:p>
          <w:p w14:paraId="4651F12A">
            <w:pPr>
              <w:ind w:firstLine="0" w:firstLineChars="0"/>
              <w:jc w:val="left"/>
              <w:rPr>
                <w:rFonts w:ascii="宋体" w:hAnsi="宋体" w:eastAsia="宋体" w:cs="Angsana New"/>
                <w:szCs w:val="24"/>
                <w:lang w:bidi="th-TH"/>
              </w:rPr>
            </w:pPr>
            <w:r>
              <w:rPr>
                <w:rFonts w:hint="eastAsia" w:ascii="宋体" w:hAnsi="宋体" w:eastAsia="宋体" w:cs="Angsana New"/>
                <w:szCs w:val="24"/>
                <w:lang w:bidi="th-TH"/>
              </w:rPr>
              <w:t>6、具备良好的协作能力;</w:t>
            </w:r>
          </w:p>
        </w:tc>
        <w:tc>
          <w:tcPr>
            <w:tcW w:w="2350" w:type="dxa"/>
            <w:vAlign w:val="center"/>
          </w:tcPr>
          <w:p w14:paraId="3442FB9F">
            <w:pPr>
              <w:ind w:firstLine="0" w:firstLineChars="0"/>
              <w:jc w:val="left"/>
              <w:rPr>
                <w:rFonts w:ascii="宋体" w:hAnsi="宋体" w:eastAsia="宋体" w:cs="Angsana New"/>
                <w:szCs w:val="24"/>
                <w:lang w:bidi="th-TH"/>
              </w:rPr>
            </w:pPr>
            <w:r>
              <w:rPr>
                <w:rFonts w:hint="eastAsia" w:ascii="宋体" w:hAnsi="宋体" w:eastAsia="宋体" w:cs="Angsana New"/>
                <w:szCs w:val="24"/>
                <w:lang w:bidi="th-TH"/>
              </w:rPr>
              <w:t>1、Linux操作系统；</w:t>
            </w:r>
          </w:p>
          <w:p w14:paraId="2D42FD9C">
            <w:pPr>
              <w:ind w:firstLine="0" w:firstLineChars="0"/>
              <w:jc w:val="left"/>
              <w:rPr>
                <w:rFonts w:ascii="宋体" w:hAnsi="宋体" w:eastAsia="宋体" w:cs="Angsana New"/>
                <w:szCs w:val="24"/>
                <w:lang w:bidi="th-TH"/>
              </w:rPr>
            </w:pPr>
            <w:r>
              <w:rPr>
                <w:rFonts w:hint="eastAsia" w:ascii="宋体" w:hAnsi="宋体" w:eastAsia="宋体" w:cs="Angsana New"/>
                <w:szCs w:val="24"/>
                <w:lang w:bidi="th-TH"/>
              </w:rPr>
              <w:t>2、shell/Python服务器编程语言；</w:t>
            </w:r>
          </w:p>
          <w:p w14:paraId="14FB1A9E">
            <w:pPr>
              <w:ind w:firstLine="0" w:firstLineChars="0"/>
              <w:jc w:val="left"/>
              <w:rPr>
                <w:rFonts w:ascii="宋体" w:hAnsi="宋体" w:eastAsia="宋体" w:cs="Angsana New"/>
                <w:szCs w:val="24"/>
                <w:lang w:bidi="th-TH"/>
              </w:rPr>
            </w:pPr>
            <w:r>
              <w:rPr>
                <w:rFonts w:hint="eastAsia" w:ascii="宋体" w:hAnsi="宋体" w:eastAsia="宋体" w:cs="Angsana New"/>
                <w:szCs w:val="24"/>
                <w:lang w:bidi="th-TH"/>
              </w:rPr>
              <w:t>3、数据库基本操作、优化、数据备份、恢复，主从架构、设计模式；</w:t>
            </w:r>
          </w:p>
          <w:p w14:paraId="30353756">
            <w:pPr>
              <w:ind w:firstLine="0" w:firstLineChars="0"/>
              <w:jc w:val="left"/>
              <w:rPr>
                <w:rFonts w:ascii="宋体" w:hAnsi="宋体" w:eastAsia="宋体" w:cs="Angsana New"/>
                <w:szCs w:val="24"/>
                <w:lang w:bidi="th-TH"/>
              </w:rPr>
            </w:pPr>
            <w:r>
              <w:rPr>
                <w:rFonts w:hint="eastAsia" w:ascii="宋体" w:hAnsi="宋体" w:eastAsia="宋体" w:cs="Angsana New"/>
                <w:szCs w:val="24"/>
                <w:lang w:bidi="th-TH"/>
              </w:rPr>
              <w:t>4、OpenStack安装，部署，维护；</w:t>
            </w:r>
          </w:p>
          <w:p w14:paraId="0FB5A642">
            <w:pPr>
              <w:ind w:firstLine="0" w:firstLineChars="0"/>
              <w:jc w:val="left"/>
              <w:rPr>
                <w:rFonts w:ascii="宋体" w:hAnsi="宋体" w:eastAsia="宋体" w:cs="Angsana New"/>
                <w:szCs w:val="24"/>
                <w:lang w:bidi="th-TH"/>
              </w:rPr>
            </w:pPr>
            <w:r>
              <w:rPr>
                <w:rFonts w:hint="eastAsia" w:ascii="宋体" w:hAnsi="宋体" w:eastAsia="宋体" w:cs="Angsana New"/>
                <w:szCs w:val="24"/>
                <w:lang w:bidi="th-TH"/>
              </w:rPr>
              <w:t>5、虚拟（Xen/KVM），Docker技术、分布式存储技术；</w:t>
            </w:r>
          </w:p>
        </w:tc>
      </w:tr>
      <w:tr w14:paraId="43FC6E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58" w:type="dxa"/>
            <w:vAlign w:val="center"/>
          </w:tcPr>
          <w:p w14:paraId="1004624B">
            <w:pPr>
              <w:ind w:firstLine="0" w:firstLineChars="0"/>
              <w:jc w:val="center"/>
              <w:rPr>
                <w:rFonts w:ascii="宋体" w:hAnsi="宋体" w:eastAsia="宋体" w:cs="Angsana New"/>
                <w:szCs w:val="24"/>
                <w:lang w:bidi="th-TH"/>
              </w:rPr>
            </w:pPr>
            <w:r>
              <w:rPr>
                <w:rFonts w:hint="eastAsia" w:ascii="宋体" w:hAnsi="宋体" w:eastAsia="宋体" w:cs="Angsana New"/>
                <w:szCs w:val="24"/>
                <w:lang w:bidi="th-TH"/>
              </w:rPr>
              <w:t>3</w:t>
            </w:r>
          </w:p>
        </w:tc>
        <w:tc>
          <w:tcPr>
            <w:tcW w:w="1733" w:type="dxa"/>
            <w:vAlign w:val="center"/>
          </w:tcPr>
          <w:p w14:paraId="2C9B30F9">
            <w:pPr>
              <w:ind w:firstLine="0" w:firstLineChars="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云计算技术支持服务</w:t>
            </w:r>
          </w:p>
          <w:p w14:paraId="666180F6">
            <w:pPr>
              <w:ind w:firstLine="0" w:firstLineChars="0"/>
              <w:jc w:val="center"/>
              <w:rPr>
                <w:rFonts w:ascii="宋体" w:hAnsi="宋体" w:eastAsia="宋体" w:cs="Angsana New"/>
                <w:szCs w:val="24"/>
                <w:lang w:bidi="th-TH"/>
              </w:rPr>
            </w:pPr>
          </w:p>
        </w:tc>
        <w:tc>
          <w:tcPr>
            <w:tcW w:w="1909" w:type="dxa"/>
            <w:vAlign w:val="center"/>
          </w:tcPr>
          <w:p w14:paraId="0EA8859D">
            <w:pPr>
              <w:ind w:firstLine="0" w:firstLineChars="0"/>
              <w:jc w:val="left"/>
              <w:rPr>
                <w:rFonts w:ascii="宋体" w:hAnsi="宋体" w:eastAsia="宋体" w:cs="Angsana New"/>
                <w:szCs w:val="24"/>
                <w:lang w:bidi="th-TH"/>
              </w:rPr>
            </w:pPr>
            <w:r>
              <w:rPr>
                <w:rFonts w:hint="eastAsia" w:ascii="宋体" w:hAnsi="宋体" w:eastAsia="宋体" w:cs="Angsana New"/>
                <w:szCs w:val="24"/>
                <w:lang w:bidi="th-TH"/>
              </w:rPr>
              <w:t>1、负责基于Linux平台的系统运维，监控，调优等工作；</w:t>
            </w:r>
          </w:p>
          <w:p w14:paraId="6541B520">
            <w:pPr>
              <w:ind w:firstLine="0" w:firstLineChars="0"/>
              <w:jc w:val="left"/>
              <w:rPr>
                <w:rFonts w:ascii="宋体" w:hAnsi="宋体" w:eastAsia="宋体" w:cs="Angsana New"/>
                <w:szCs w:val="24"/>
                <w:lang w:bidi="th-TH"/>
              </w:rPr>
            </w:pPr>
            <w:r>
              <w:rPr>
                <w:rFonts w:hint="eastAsia" w:ascii="宋体" w:hAnsi="宋体" w:eastAsia="宋体" w:cs="Angsana New"/>
                <w:szCs w:val="24"/>
                <w:lang w:bidi="th-TH"/>
              </w:rPr>
              <w:t>2、负责突发事件处理，问题跟踪与管理，保障系统24×7稳定运行；</w:t>
            </w:r>
          </w:p>
          <w:p w14:paraId="1A74CDF2">
            <w:pPr>
              <w:ind w:firstLine="0" w:firstLineChars="0"/>
              <w:jc w:val="left"/>
              <w:rPr>
                <w:rFonts w:ascii="宋体" w:hAnsi="宋体" w:eastAsia="宋体" w:cs="Angsana New"/>
                <w:szCs w:val="24"/>
                <w:lang w:bidi="th-TH"/>
              </w:rPr>
            </w:pPr>
            <w:r>
              <w:rPr>
                <w:rFonts w:hint="eastAsia" w:ascii="宋体" w:hAnsi="宋体" w:eastAsia="宋体" w:cs="Angsana New"/>
                <w:szCs w:val="24"/>
                <w:lang w:bidi="th-TH"/>
              </w:rPr>
              <w:t>3、处理公司/客户服务器；</w:t>
            </w:r>
          </w:p>
          <w:p w14:paraId="47E88524">
            <w:pPr>
              <w:ind w:firstLine="0" w:firstLineChars="0"/>
              <w:jc w:val="left"/>
              <w:rPr>
                <w:rFonts w:ascii="宋体" w:hAnsi="宋体" w:eastAsia="宋体" w:cs="Angsana New"/>
                <w:szCs w:val="24"/>
                <w:lang w:bidi="th-TH"/>
              </w:rPr>
            </w:pPr>
            <w:r>
              <w:rPr>
                <w:rFonts w:hint="eastAsia" w:ascii="宋体" w:hAnsi="宋体" w:eastAsia="宋体" w:cs="Angsana New"/>
                <w:szCs w:val="24"/>
                <w:lang w:bidi="th-TH"/>
              </w:rPr>
              <w:t>4、Linux系统安全处理；</w:t>
            </w:r>
          </w:p>
          <w:p w14:paraId="398017E1">
            <w:pPr>
              <w:ind w:firstLine="0" w:firstLineChars="0"/>
              <w:jc w:val="left"/>
              <w:rPr>
                <w:rFonts w:ascii="宋体" w:hAnsi="宋体" w:eastAsia="宋体" w:cs="Angsana New"/>
                <w:szCs w:val="24"/>
                <w:lang w:bidi="th-TH"/>
              </w:rPr>
            </w:pPr>
            <w:r>
              <w:rPr>
                <w:rFonts w:hint="eastAsia" w:ascii="宋体" w:hAnsi="宋体" w:eastAsia="宋体" w:cs="Angsana New"/>
                <w:szCs w:val="24"/>
                <w:lang w:bidi="th-TH"/>
              </w:rPr>
              <w:t>5、机房服务器管理维护。</w:t>
            </w:r>
          </w:p>
          <w:p w14:paraId="63D5E343">
            <w:pPr>
              <w:ind w:firstLine="0" w:firstLineChars="0"/>
              <w:jc w:val="left"/>
              <w:rPr>
                <w:rFonts w:ascii="宋体" w:hAnsi="宋体" w:eastAsia="宋体" w:cs="Angsana New"/>
                <w:szCs w:val="24"/>
                <w:lang w:bidi="th-TH"/>
              </w:rPr>
            </w:pPr>
          </w:p>
        </w:tc>
        <w:tc>
          <w:tcPr>
            <w:tcW w:w="3163" w:type="dxa"/>
            <w:vAlign w:val="center"/>
          </w:tcPr>
          <w:p w14:paraId="4A5E2246">
            <w:pPr>
              <w:ind w:firstLine="0" w:firstLineChars="0"/>
              <w:jc w:val="center"/>
              <w:rPr>
                <w:rFonts w:ascii="宋体" w:hAnsi="宋体" w:eastAsia="宋体" w:cs="Angsana New"/>
                <w:szCs w:val="24"/>
                <w:lang w:bidi="th-TH"/>
              </w:rPr>
            </w:pPr>
            <w:r>
              <w:rPr>
                <w:rFonts w:hint="eastAsia" w:ascii="宋体" w:hAnsi="宋体" w:eastAsia="宋体" w:cs="Angsana New"/>
                <w:szCs w:val="24"/>
                <w:lang w:bidi="th-TH"/>
              </w:rPr>
              <w:t>1、熟悉linux操作系统以及服务器群的搭建、设置和维护、网络的安全监控 、系统性能管理和调试；</w:t>
            </w:r>
          </w:p>
          <w:p w14:paraId="533CCBDE">
            <w:pPr>
              <w:ind w:firstLine="0" w:firstLineChars="0"/>
              <w:jc w:val="center"/>
              <w:rPr>
                <w:rFonts w:ascii="宋体" w:hAnsi="宋体" w:eastAsia="宋体" w:cs="Angsana New"/>
                <w:szCs w:val="24"/>
                <w:lang w:bidi="th-TH"/>
              </w:rPr>
            </w:pPr>
            <w:r>
              <w:rPr>
                <w:rFonts w:hint="eastAsia" w:ascii="宋体" w:hAnsi="宋体" w:eastAsia="宋体" w:cs="Angsana New"/>
                <w:szCs w:val="24"/>
                <w:lang w:bidi="th-TH"/>
              </w:rPr>
              <w:t>2、掌握自动部署、系统监控，如Jenkins、zabbix等工具；</w:t>
            </w:r>
          </w:p>
          <w:p w14:paraId="5BEFF814">
            <w:pPr>
              <w:ind w:firstLine="0" w:firstLineChars="0"/>
              <w:jc w:val="center"/>
              <w:rPr>
                <w:rFonts w:ascii="宋体" w:hAnsi="宋体" w:eastAsia="宋体" w:cs="Angsana New"/>
                <w:szCs w:val="24"/>
                <w:lang w:bidi="th-TH"/>
              </w:rPr>
            </w:pPr>
            <w:r>
              <w:rPr>
                <w:rFonts w:hint="eastAsia" w:ascii="宋体" w:hAnsi="宋体" w:eastAsia="宋体" w:cs="Angsana New"/>
                <w:szCs w:val="24"/>
                <w:lang w:bidi="th-TH"/>
              </w:rPr>
              <w:t>3、深入理解TCP/IP协议，深入理解HTTP协议等，熟悉交换机、防火墙、负载均衡等常见网络设备调试和使用；</w:t>
            </w:r>
          </w:p>
          <w:p w14:paraId="55133C7D">
            <w:pPr>
              <w:ind w:firstLine="0" w:firstLineChars="0"/>
              <w:jc w:val="center"/>
              <w:rPr>
                <w:rFonts w:ascii="宋体" w:hAnsi="宋体" w:eastAsia="宋体" w:cs="Angsana New"/>
                <w:szCs w:val="24"/>
                <w:lang w:bidi="th-TH"/>
              </w:rPr>
            </w:pPr>
            <w:r>
              <w:rPr>
                <w:rFonts w:hint="eastAsia" w:ascii="宋体" w:hAnsi="宋体" w:eastAsia="宋体" w:cs="Angsana New"/>
                <w:szCs w:val="24"/>
                <w:lang w:bidi="th-TH"/>
              </w:rPr>
              <w:t>4、掌握计算机及网络技术，熟悉网络产品（交换机、路由器、防火墙等）的配置和管理；</w:t>
            </w:r>
          </w:p>
          <w:p w14:paraId="6CF28A22">
            <w:pPr>
              <w:ind w:firstLine="0" w:firstLineChars="0"/>
              <w:jc w:val="center"/>
              <w:rPr>
                <w:rFonts w:ascii="宋体" w:hAnsi="宋体" w:eastAsia="宋体" w:cs="Angsana New"/>
                <w:szCs w:val="24"/>
                <w:lang w:bidi="th-TH"/>
              </w:rPr>
            </w:pPr>
            <w:r>
              <w:rPr>
                <w:rFonts w:hint="eastAsia" w:ascii="宋体" w:hAnsi="宋体" w:eastAsia="宋体" w:cs="Angsana New"/>
                <w:szCs w:val="24"/>
                <w:lang w:bidi="th-TH"/>
              </w:rPr>
              <w:t>5、熟悉mysql数据库，docker、k8s实操技术.</w:t>
            </w:r>
          </w:p>
        </w:tc>
        <w:tc>
          <w:tcPr>
            <w:tcW w:w="2350" w:type="dxa"/>
            <w:vAlign w:val="center"/>
          </w:tcPr>
          <w:p w14:paraId="7725601D">
            <w:pPr>
              <w:ind w:firstLine="0" w:firstLineChars="0"/>
              <w:jc w:val="left"/>
              <w:rPr>
                <w:rFonts w:ascii="宋体" w:hAnsi="宋体" w:eastAsia="宋体" w:cs="Angsana New"/>
                <w:szCs w:val="24"/>
                <w:lang w:bidi="th-TH"/>
              </w:rPr>
            </w:pPr>
            <w:r>
              <w:rPr>
                <w:rFonts w:hint="eastAsia" w:ascii="宋体" w:hAnsi="宋体" w:eastAsia="宋体" w:cs="Angsana New"/>
                <w:szCs w:val="24"/>
                <w:lang w:bidi="th-TH"/>
              </w:rPr>
              <w:t>1、Linux 操作系统；</w:t>
            </w:r>
          </w:p>
          <w:p w14:paraId="09CB2BCB">
            <w:pPr>
              <w:ind w:firstLine="0" w:firstLineChars="0"/>
              <w:jc w:val="left"/>
              <w:rPr>
                <w:rFonts w:ascii="宋体" w:hAnsi="宋体" w:eastAsia="宋体" w:cs="Angsana New"/>
                <w:szCs w:val="24"/>
                <w:lang w:bidi="th-TH"/>
              </w:rPr>
            </w:pPr>
            <w:r>
              <w:rPr>
                <w:rFonts w:hint="eastAsia" w:ascii="宋体" w:hAnsi="宋体" w:eastAsia="宋体" w:cs="Angsana New"/>
                <w:szCs w:val="24"/>
                <w:lang w:bidi="th-TH"/>
              </w:rPr>
              <w:t>2、shell/Python服务器编程语言；</w:t>
            </w:r>
          </w:p>
          <w:p w14:paraId="3E677F33">
            <w:pPr>
              <w:ind w:firstLine="0" w:firstLineChars="0"/>
              <w:jc w:val="left"/>
              <w:rPr>
                <w:rFonts w:ascii="宋体" w:hAnsi="宋体" w:eastAsia="宋体" w:cs="Angsana New"/>
                <w:szCs w:val="24"/>
                <w:lang w:bidi="th-TH"/>
              </w:rPr>
            </w:pPr>
            <w:r>
              <w:rPr>
                <w:rFonts w:hint="eastAsia" w:ascii="宋体" w:hAnsi="宋体" w:eastAsia="宋体" w:cs="Angsana New"/>
                <w:szCs w:val="24"/>
                <w:lang w:bidi="th-TH"/>
              </w:rPr>
              <w:t>数据库基本操作、常用优化、数据备份、恢复，主从架构等设计模式等；</w:t>
            </w:r>
          </w:p>
          <w:p w14:paraId="19ABDC4D">
            <w:pPr>
              <w:ind w:firstLine="0" w:firstLineChars="0"/>
              <w:jc w:val="left"/>
              <w:rPr>
                <w:rFonts w:ascii="宋体" w:hAnsi="宋体" w:eastAsia="宋体" w:cs="Angsana New"/>
                <w:szCs w:val="24"/>
                <w:lang w:bidi="th-TH"/>
              </w:rPr>
            </w:pPr>
            <w:r>
              <w:rPr>
                <w:rFonts w:hint="eastAsia" w:ascii="宋体" w:hAnsi="宋体" w:eastAsia="宋体" w:cs="Angsana New"/>
                <w:szCs w:val="24"/>
                <w:lang w:bidi="th-TH"/>
              </w:rPr>
              <w:t>计算机网络技术，熟悉网络产品的配置和管理。</w:t>
            </w:r>
          </w:p>
          <w:p w14:paraId="51BF7942">
            <w:pPr>
              <w:ind w:firstLine="0" w:firstLineChars="0"/>
              <w:jc w:val="left"/>
              <w:rPr>
                <w:rFonts w:ascii="宋体" w:hAnsi="宋体" w:eastAsia="宋体" w:cs="Angsana New"/>
                <w:szCs w:val="24"/>
                <w:lang w:bidi="th-TH"/>
              </w:rPr>
            </w:pPr>
            <w:r>
              <w:rPr>
                <w:rFonts w:hint="eastAsia" w:ascii="宋体" w:hAnsi="宋体" w:eastAsia="宋体" w:cs="Angsana New"/>
                <w:szCs w:val="24"/>
                <w:lang w:bidi="th-TH"/>
              </w:rPr>
              <w:t xml:space="preserve"> </w:t>
            </w:r>
          </w:p>
        </w:tc>
      </w:tr>
    </w:tbl>
    <w:p w14:paraId="461EA2AA">
      <w:pPr>
        <w:adjustRightInd w:val="0"/>
        <w:snapToGrid w:val="0"/>
        <w:spacing w:line="360" w:lineRule="auto"/>
        <w:jc w:val="center"/>
        <w:rPr>
          <w:rFonts w:hint="eastAsia" w:ascii="宋体" w:hAnsi="宋体" w:cs="Angsana New"/>
          <w:b/>
          <w:sz w:val="24"/>
          <w:szCs w:val="24"/>
          <w:lang w:bidi="th-TH"/>
        </w:rPr>
      </w:pPr>
      <w:r>
        <w:rPr>
          <w:rFonts w:hint="eastAsia" w:ascii="宋体" w:hAnsi="宋体" w:cs="Angsana New"/>
          <w:b/>
          <w:sz w:val="24"/>
          <w:szCs w:val="24"/>
          <w:lang w:bidi="th-TH"/>
        </w:rPr>
        <w:t>表</w:t>
      </w:r>
      <w:r>
        <w:rPr>
          <w:rFonts w:ascii="宋体" w:hAnsi="宋体" w:cs="Angsana New"/>
          <w:b/>
          <w:sz w:val="24"/>
          <w:szCs w:val="24"/>
          <w:lang w:bidi="th-TH"/>
        </w:rPr>
        <w:t>2</w:t>
      </w:r>
      <w:r>
        <w:rPr>
          <w:rFonts w:hint="eastAsia" w:ascii="宋体" w:hAnsi="宋体" w:cs="Angsana New"/>
          <w:b/>
          <w:sz w:val="24"/>
          <w:szCs w:val="24"/>
          <w:lang w:bidi="th-TH"/>
        </w:rPr>
        <w:t xml:space="preserve">  职业岗位和工作作务表</w:t>
      </w:r>
    </w:p>
    <w:p w14:paraId="45B15B67">
      <w:pPr>
        <w:adjustRightInd w:val="0"/>
        <w:snapToGrid w:val="0"/>
        <w:spacing w:line="360" w:lineRule="auto"/>
        <w:jc w:val="center"/>
        <w:rPr>
          <w:rFonts w:hint="eastAsia" w:ascii="宋体" w:hAnsi="宋体" w:cs="Angsana New"/>
          <w:b/>
          <w:sz w:val="24"/>
          <w:szCs w:val="24"/>
          <w:lang w:bidi="th-TH"/>
        </w:rPr>
      </w:pPr>
    </w:p>
    <w:p w14:paraId="3780CDE8">
      <w:pPr>
        <w:numPr>
          <w:ilvl w:val="0"/>
          <w:numId w:val="1"/>
        </w:numPr>
        <w:adjustRightInd w:val="0"/>
        <w:snapToGrid w:val="0"/>
        <w:spacing w:before="156" w:beforeLines="50" w:line="360" w:lineRule="auto"/>
        <w:ind w:left="1247" w:leftChars="0" w:hanging="765" w:firstLineChars="0"/>
        <w:rPr>
          <w:rFonts w:hint="eastAsia" w:ascii="宋体" w:hAnsi="宋体" w:cs="Angsana New"/>
          <w:b/>
          <w:sz w:val="24"/>
          <w:szCs w:val="24"/>
          <w:lang w:bidi="th-TH"/>
        </w:rPr>
      </w:pPr>
      <w:r>
        <w:drawing>
          <wp:anchor distT="0" distB="0" distL="114300" distR="114300" simplePos="0" relativeHeight="251702272" behindDoc="0" locked="0" layoutInCell="1" allowOverlap="1">
            <wp:simplePos x="0" y="0"/>
            <wp:positionH relativeFrom="column">
              <wp:posOffset>123825</wp:posOffset>
            </wp:positionH>
            <wp:positionV relativeFrom="paragraph">
              <wp:posOffset>510540</wp:posOffset>
            </wp:positionV>
            <wp:extent cx="5542280" cy="3437890"/>
            <wp:effectExtent l="0" t="0" r="1270" b="10160"/>
            <wp:wrapTopAndBottom/>
            <wp:docPr id="22"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1"/>
                    <pic:cNvPicPr>
                      <a:picLocks noChangeAspect="1"/>
                    </pic:cNvPicPr>
                  </pic:nvPicPr>
                  <pic:blipFill>
                    <a:blip r:embed="rId9"/>
                    <a:stretch>
                      <a:fillRect/>
                    </a:stretch>
                  </pic:blipFill>
                  <pic:spPr>
                    <a:xfrm>
                      <a:off x="0" y="0"/>
                      <a:ext cx="5542280" cy="3437890"/>
                    </a:xfrm>
                    <a:prstGeom prst="rect">
                      <a:avLst/>
                    </a:prstGeom>
                  </pic:spPr>
                </pic:pic>
              </a:graphicData>
            </a:graphic>
          </wp:anchor>
        </w:drawing>
      </w:r>
      <w:r>
        <w:rPr>
          <w:rFonts w:hint="eastAsia" w:ascii="宋体" w:hAnsi="宋体" w:cs="Angsana New"/>
          <w:b/>
          <w:sz w:val="24"/>
          <w:szCs w:val="24"/>
          <w:lang w:bidi="th-TH"/>
        </w:rPr>
        <w:t>岗位分析图</w:t>
      </w:r>
    </w:p>
    <w:p w14:paraId="6343ADBC">
      <w:pPr>
        <w:ind w:firstLine="0" w:firstLineChars="0"/>
        <w:jc w:val="center"/>
        <w:rPr>
          <w:rFonts w:hint="eastAsia" w:ascii="黑体" w:hAnsi="黑体" w:eastAsia="黑体" w:cs="黑体"/>
          <w:sz w:val="28"/>
          <w:szCs w:val="28"/>
        </w:rPr>
      </w:pPr>
      <w:r>
        <w:rPr>
          <w:rFonts w:hint="eastAsia" w:ascii="宋体" w:hAnsi="宋体" w:cs="Angsana New"/>
          <w:b/>
          <w:szCs w:val="24"/>
          <w:lang w:bidi="th-TH"/>
        </w:rPr>
        <w:t>表</w:t>
      </w:r>
      <w:r>
        <w:rPr>
          <w:rFonts w:ascii="宋体" w:hAnsi="宋体" w:cs="Angsana New"/>
          <w:b/>
          <w:szCs w:val="24"/>
          <w:lang w:bidi="th-TH"/>
        </w:rPr>
        <w:t>2</w:t>
      </w:r>
      <w:r>
        <w:rPr>
          <w:rFonts w:hint="eastAsia" w:ascii="宋体" w:hAnsi="宋体" w:cs="Angsana New"/>
          <w:b/>
          <w:szCs w:val="24"/>
          <w:lang w:bidi="th-TH"/>
        </w:rPr>
        <w:t xml:space="preserve">  职业岗位和工作作务表</w:t>
      </w:r>
    </w:p>
    <w:p w14:paraId="2137D46E">
      <w:pPr>
        <w:ind w:firstLine="560" w:firstLineChars="200"/>
        <w:rPr>
          <w:rFonts w:hint="eastAsia" w:ascii="黑体" w:hAnsi="黑体" w:eastAsia="黑体" w:cs="黑体"/>
          <w:sz w:val="28"/>
          <w:szCs w:val="28"/>
        </w:rPr>
      </w:pPr>
    </w:p>
    <w:p w14:paraId="31BC4268">
      <w:pPr>
        <w:ind w:firstLine="560" w:firstLineChars="200"/>
        <w:rPr>
          <w:rFonts w:ascii="黑体" w:hAnsi="黑体" w:eastAsia="黑体" w:cs="黑体"/>
          <w:sz w:val="28"/>
          <w:szCs w:val="28"/>
        </w:rPr>
      </w:pPr>
      <w:r>
        <w:rPr>
          <w:rFonts w:hint="eastAsia" w:ascii="黑体" w:hAnsi="黑体" w:eastAsia="黑体" w:cs="黑体"/>
          <w:sz w:val="28"/>
          <w:szCs w:val="28"/>
        </w:rPr>
        <w:t>六、课程设置及要求</w:t>
      </w:r>
    </w:p>
    <w:p w14:paraId="397D6130">
      <w:pPr>
        <w:adjustRightInd w:val="0"/>
        <w:snapToGrid w:val="0"/>
        <w:spacing w:line="360" w:lineRule="auto"/>
        <w:ind w:firstLine="482" w:firstLineChars="200"/>
        <w:outlineLvl w:val="0"/>
        <w:rPr>
          <w:rFonts w:ascii="宋体" w:hAnsi="宋体" w:cs="Angsana New"/>
          <w:b/>
          <w:sz w:val="24"/>
          <w:szCs w:val="24"/>
          <w:lang w:bidi="th-TH"/>
        </w:rPr>
      </w:pPr>
      <w:r>
        <w:rPr>
          <w:rFonts w:hint="eastAsia" w:ascii="宋体" w:hAnsi="宋体" w:cs="Angsana New"/>
          <w:b/>
          <w:sz w:val="24"/>
          <w:szCs w:val="24"/>
          <w:lang w:bidi="th-TH"/>
        </w:rPr>
        <w:t>（一</w:t>
      </w:r>
      <w:r>
        <w:rPr>
          <w:rFonts w:ascii="宋体" w:hAnsi="宋体" w:cs="Angsana New"/>
          <w:b/>
          <w:sz w:val="24"/>
          <w:szCs w:val="24"/>
          <w:lang w:bidi="th-TH"/>
        </w:rPr>
        <w:t>）</w:t>
      </w:r>
      <w:r>
        <w:rPr>
          <w:rFonts w:hint="eastAsia" w:ascii="宋体" w:hAnsi="宋体" w:cs="Angsana New"/>
          <w:b/>
          <w:sz w:val="24"/>
          <w:szCs w:val="24"/>
          <w:lang w:bidi="th-TH"/>
        </w:rPr>
        <w:t>课程</w:t>
      </w:r>
      <w:r>
        <w:rPr>
          <w:rFonts w:ascii="宋体" w:hAnsi="宋体" w:cs="Angsana New"/>
          <w:b/>
          <w:sz w:val="24"/>
          <w:szCs w:val="24"/>
          <w:lang w:bidi="th-TH"/>
        </w:rPr>
        <w:t>体系</w:t>
      </w:r>
    </w:p>
    <w:p w14:paraId="051A8173">
      <w:pPr>
        <w:adjustRightInd w:val="0"/>
        <w:snapToGrid w:val="0"/>
        <w:spacing w:line="360" w:lineRule="auto"/>
        <w:ind w:firstLine="480" w:firstLineChars="200"/>
        <w:rPr>
          <w:rFonts w:ascii="宋体" w:hAnsi="宋体" w:cs="Angsana New"/>
          <w:color w:val="000000" w:themeColor="text1"/>
          <w:sz w:val="24"/>
          <w:szCs w:val="24"/>
          <w:lang w:bidi="th-TH"/>
          <w14:textFill>
            <w14:solidFill>
              <w14:schemeClr w14:val="tx1"/>
            </w14:solidFill>
          </w14:textFill>
        </w:rPr>
      </w:pPr>
      <w:r>
        <w:rPr>
          <w:rFonts w:hint="eastAsia" w:ascii="宋体" w:hAnsi="宋体" w:cs="Angsana New"/>
          <w:color w:val="000000" w:themeColor="text1"/>
          <w:sz w:val="24"/>
          <w:szCs w:val="24"/>
          <w:lang w:bidi="th-TH"/>
          <w14:textFill>
            <w14:solidFill>
              <w14:schemeClr w14:val="tx1"/>
            </w14:solidFill>
          </w14:textFill>
        </w:rPr>
        <w:t>以立德树人为根本任务，落实“课程思政”要求，促进产教深度融合，推进“岗课赛证”综合育人，构建“</w:t>
      </w:r>
      <w:bookmarkStart w:id="0" w:name="_Hlk133047022"/>
      <w:r>
        <w:rPr>
          <w:rFonts w:hint="eastAsia" w:ascii="宋体" w:hAnsi="宋体" w:cs="Angsana New"/>
          <w:color w:val="000000" w:themeColor="text1"/>
          <w:sz w:val="24"/>
          <w:szCs w:val="24"/>
          <w:lang w:bidi="th-TH"/>
          <w14:textFill>
            <w14:solidFill>
              <w14:schemeClr w14:val="tx1"/>
            </w14:solidFill>
          </w14:textFill>
        </w:rPr>
        <w:t>文化素养课程平台</w:t>
      </w:r>
      <w:bookmarkEnd w:id="0"/>
      <w:r>
        <w:rPr>
          <w:rFonts w:hint="eastAsia" w:ascii="宋体" w:hAnsi="宋体" w:cs="Angsana New"/>
          <w:color w:val="000000" w:themeColor="text1"/>
          <w:sz w:val="24"/>
          <w:szCs w:val="24"/>
          <w:lang w:bidi="th-TH"/>
          <w14:textFill>
            <w14:solidFill>
              <w14:schemeClr w14:val="tx1"/>
            </w14:solidFill>
          </w14:textFill>
        </w:rPr>
        <w:t>、专业群课程平台、素质能力选修课程平台 + 专业核心能力课程模块、专业拓展选修课程模块”的“3平台+</w:t>
      </w:r>
      <w:r>
        <w:rPr>
          <w:rFonts w:ascii="宋体" w:hAnsi="宋体" w:cs="Angsana New"/>
          <w:color w:val="000000" w:themeColor="text1"/>
          <w:sz w:val="24"/>
          <w:szCs w:val="24"/>
          <w:lang w:bidi="th-TH"/>
          <w14:textFill>
            <w14:solidFill>
              <w14:schemeClr w14:val="tx1"/>
            </w14:solidFill>
          </w14:textFill>
        </w:rPr>
        <w:t>2</w:t>
      </w:r>
      <w:r>
        <w:rPr>
          <w:rFonts w:hint="eastAsia" w:ascii="宋体" w:hAnsi="宋体" w:cs="Angsana New"/>
          <w:color w:val="000000" w:themeColor="text1"/>
          <w:sz w:val="24"/>
          <w:szCs w:val="24"/>
          <w:lang w:bidi="th-TH"/>
          <w14:textFill>
            <w14:solidFill>
              <w14:schemeClr w14:val="tx1"/>
            </w14:solidFill>
          </w14:textFill>
        </w:rPr>
        <w:t>模块”课程体系，满足学生的多样化选择、多路径成才。</w:t>
      </w:r>
    </w:p>
    <w:p w14:paraId="3C1D3C6F">
      <w:pPr>
        <w:adjustRightInd w:val="0"/>
        <w:snapToGrid w:val="0"/>
        <w:spacing w:line="360" w:lineRule="auto"/>
        <w:ind w:firstLine="480" w:firstLineChars="200"/>
        <w:rPr>
          <w:rFonts w:ascii="宋体" w:hAnsi="宋体" w:eastAsia="宋体" w:cs="Angsana New"/>
          <w:color w:val="000000"/>
          <w:sz w:val="24"/>
          <w:szCs w:val="24"/>
          <w:lang w:bidi="th-TH"/>
        </w:rPr>
      </w:pPr>
      <w:r>
        <w:rPr>
          <w:rFonts w:hint="eastAsia" w:ascii="宋体" w:hAnsi="宋体" w:eastAsia="宋体" w:cs="Angsana New"/>
          <w:color w:val="000000"/>
          <w:sz w:val="24"/>
          <w:szCs w:val="24"/>
          <w:lang w:bidi="th-TH"/>
        </w:rPr>
        <w:t>云计算技术应用专业课程体系的设计思路：通过深入行业、企业调研，以云计算产业发展为导向，细化完成项目所需要的职业岗位群，筛选出典型工作任务，分析完成工作任务所需职业能力，确定本专业毕业生应具备的知识结构、能力结构和素质结构。</w:t>
      </w:r>
    </w:p>
    <w:p w14:paraId="78E30557">
      <w:pPr>
        <w:adjustRightInd w:val="0"/>
        <w:snapToGrid w:val="0"/>
        <w:spacing w:line="360" w:lineRule="auto"/>
        <w:jc w:val="center"/>
        <w:rPr>
          <w:rFonts w:hint="eastAsia" w:ascii="宋体" w:hAnsi="宋体" w:eastAsia="宋体" w:cs="Angsana New"/>
          <w:color w:val="000000"/>
          <w:sz w:val="24"/>
          <w:szCs w:val="24"/>
          <w:lang w:bidi="th-TH"/>
        </w:rPr>
      </w:pPr>
      <w:r>
        <w:rPr>
          <w:rFonts w:hint="eastAsia" w:ascii="宋体" w:hAnsi="宋体" w:eastAsia="宋体" w:cs="Angsana New"/>
          <w:color w:val="000000"/>
          <w:sz w:val="24"/>
          <w:szCs w:val="24"/>
          <w:lang w:bidi="th-TH"/>
        </w:rPr>
        <w:t>以专业技术应用能力和基本素质培养为重点，建立科学的理论课程体系和实践教学体系，突出应用性和实践性，加强针对性和实用性。对学习领域课程，按认知规律和职业成长规律分出的难易次序，基于“项目导向，任务驱动”工学结合的人才培养模式，对本专业学习领域课程进行理论教学和实践教学安排，构建基于工作过程的云计算技术应用专业课程体系，课程体系构架图如下所示</w:t>
      </w:r>
    </w:p>
    <w:p w14:paraId="666D19A8">
      <w:pPr>
        <w:adjustRightInd w:val="0"/>
        <w:snapToGrid w:val="0"/>
        <w:spacing w:line="360" w:lineRule="auto"/>
        <w:jc w:val="center"/>
        <w:rPr>
          <w:rFonts w:hint="eastAsia" w:ascii="宋体" w:hAnsi="宋体" w:eastAsia="宋体" w:cs="Angsana New"/>
          <w:color w:val="000000"/>
          <w:sz w:val="24"/>
          <w:szCs w:val="24"/>
          <w:lang w:bidi="th-TH"/>
        </w:rPr>
      </w:pPr>
      <w:r>
        <w:drawing>
          <wp:anchor distT="0" distB="0" distL="114300" distR="114300" simplePos="0" relativeHeight="251703296" behindDoc="0" locked="0" layoutInCell="1" allowOverlap="1">
            <wp:simplePos x="0" y="0"/>
            <wp:positionH relativeFrom="column">
              <wp:posOffset>-15875</wp:posOffset>
            </wp:positionH>
            <wp:positionV relativeFrom="paragraph">
              <wp:posOffset>127635</wp:posOffset>
            </wp:positionV>
            <wp:extent cx="5980430" cy="3681730"/>
            <wp:effectExtent l="0" t="0" r="1270" b="13970"/>
            <wp:wrapTopAndBottom/>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10"/>
                    <a:stretch>
                      <a:fillRect/>
                    </a:stretch>
                  </pic:blipFill>
                  <pic:spPr>
                    <a:xfrm>
                      <a:off x="0" y="0"/>
                      <a:ext cx="5980430" cy="3681730"/>
                    </a:xfrm>
                    <a:prstGeom prst="rect">
                      <a:avLst/>
                    </a:prstGeom>
                  </pic:spPr>
                </pic:pic>
              </a:graphicData>
            </a:graphic>
          </wp:anchor>
        </w:drawing>
      </w:r>
    </w:p>
    <w:p w14:paraId="32930B39">
      <w:pPr>
        <w:adjustRightInd w:val="0"/>
        <w:snapToGrid w:val="0"/>
        <w:spacing w:line="360" w:lineRule="auto"/>
        <w:ind w:firstLine="482" w:firstLineChars="200"/>
        <w:outlineLvl w:val="0"/>
        <w:rPr>
          <w:rFonts w:ascii="宋体" w:hAnsi="宋体" w:cs="Angsana New"/>
          <w:b/>
          <w:sz w:val="24"/>
          <w:szCs w:val="24"/>
          <w:lang w:bidi="th-TH"/>
        </w:rPr>
      </w:pPr>
      <w:r>
        <w:rPr>
          <w:rFonts w:hint="eastAsia" w:ascii="宋体" w:hAnsi="宋体" w:cs="Angsana New"/>
          <w:b/>
          <w:sz w:val="24"/>
          <w:szCs w:val="24"/>
          <w:lang w:bidi="th-TH"/>
        </w:rPr>
        <w:t>（二）课程设置</w:t>
      </w:r>
    </w:p>
    <w:p w14:paraId="54A9C776">
      <w:pPr>
        <w:adjustRightInd/>
        <w:snapToGrid/>
        <w:spacing w:line="360" w:lineRule="auto"/>
        <w:ind w:firstLine="480" w:firstLineChars="200"/>
        <w:rPr>
          <w:rFonts w:ascii="宋体" w:hAnsi="宋体" w:eastAsia="宋体" w:cs="Angsana New"/>
          <w:color w:val="000000"/>
          <w:sz w:val="24"/>
          <w:szCs w:val="24"/>
          <w:lang w:bidi="th-TH"/>
        </w:rPr>
      </w:pPr>
      <w:r>
        <w:rPr>
          <w:rFonts w:hint="eastAsia" w:ascii="宋体" w:hAnsi="宋体" w:eastAsia="宋体" w:cs="Angsana New"/>
          <w:color w:val="000000"/>
          <w:sz w:val="24"/>
          <w:szCs w:val="24"/>
          <w:lang w:bidi="th-TH"/>
        </w:rPr>
        <w:t>本专业</w:t>
      </w:r>
      <w:r>
        <w:rPr>
          <w:rFonts w:ascii="宋体" w:hAnsi="宋体" w:eastAsia="宋体" w:cs="Angsana New"/>
          <w:color w:val="000000"/>
          <w:sz w:val="24"/>
          <w:szCs w:val="24"/>
          <w:lang w:bidi="th-TH"/>
        </w:rPr>
        <w:t>A</w:t>
      </w:r>
      <w:r>
        <w:rPr>
          <w:rFonts w:hint="eastAsia" w:ascii="宋体" w:hAnsi="宋体" w:eastAsia="宋体" w:cs="Angsana New"/>
          <w:color w:val="000000"/>
          <w:sz w:val="24"/>
          <w:szCs w:val="24"/>
          <w:lang w:bidi="th-TH"/>
        </w:rPr>
        <w:t>类课</w:t>
      </w:r>
      <w:r>
        <w:rPr>
          <w:rFonts w:ascii="宋体" w:hAnsi="宋体" w:eastAsia="宋体" w:cs="Angsana New"/>
          <w:color w:val="000000"/>
          <w:sz w:val="24"/>
          <w:szCs w:val="24"/>
          <w:lang w:bidi="th-TH"/>
        </w:rPr>
        <w:t>1</w:t>
      </w:r>
      <w:r>
        <w:rPr>
          <w:rFonts w:hint="eastAsia" w:ascii="宋体" w:hAnsi="宋体" w:cs="Angsana New"/>
          <w:color w:val="000000"/>
          <w:sz w:val="24"/>
          <w:szCs w:val="24"/>
          <w:lang w:val="en-US" w:eastAsia="zh-CN" w:bidi="th-TH"/>
        </w:rPr>
        <w:t>8</w:t>
      </w:r>
      <w:r>
        <w:rPr>
          <w:rFonts w:hint="eastAsia" w:ascii="宋体" w:hAnsi="宋体" w:eastAsia="宋体" w:cs="Angsana New"/>
          <w:color w:val="000000"/>
          <w:sz w:val="24"/>
          <w:szCs w:val="24"/>
          <w:lang w:bidi="th-TH"/>
        </w:rPr>
        <w:t>门、</w:t>
      </w:r>
      <w:r>
        <w:rPr>
          <w:rFonts w:ascii="宋体" w:hAnsi="宋体" w:eastAsia="宋体" w:cs="Angsana New"/>
          <w:color w:val="000000"/>
          <w:sz w:val="24"/>
          <w:szCs w:val="24"/>
          <w:lang w:bidi="th-TH"/>
        </w:rPr>
        <w:t>B</w:t>
      </w:r>
      <w:r>
        <w:rPr>
          <w:rFonts w:hint="eastAsia" w:ascii="宋体" w:hAnsi="宋体" w:eastAsia="宋体" w:cs="Angsana New"/>
          <w:color w:val="000000"/>
          <w:sz w:val="24"/>
          <w:szCs w:val="24"/>
          <w:lang w:bidi="th-TH"/>
        </w:rPr>
        <w:t>类课</w:t>
      </w:r>
      <w:r>
        <w:rPr>
          <w:rFonts w:ascii="宋体" w:hAnsi="宋体" w:eastAsia="宋体" w:cs="Angsana New"/>
          <w:color w:val="000000"/>
          <w:sz w:val="24"/>
          <w:szCs w:val="24"/>
          <w:lang w:bidi="th-TH"/>
        </w:rPr>
        <w:t>3</w:t>
      </w:r>
      <w:r>
        <w:rPr>
          <w:rFonts w:hint="eastAsia" w:ascii="宋体" w:hAnsi="宋体" w:cs="Angsana New"/>
          <w:color w:val="000000"/>
          <w:sz w:val="24"/>
          <w:szCs w:val="24"/>
          <w:lang w:val="en-US" w:eastAsia="zh-CN" w:bidi="th-TH"/>
        </w:rPr>
        <w:t>2</w:t>
      </w:r>
      <w:r>
        <w:rPr>
          <w:rFonts w:hint="eastAsia" w:ascii="宋体" w:hAnsi="宋体" w:eastAsia="宋体" w:cs="Angsana New"/>
          <w:color w:val="000000"/>
          <w:sz w:val="24"/>
          <w:szCs w:val="24"/>
          <w:lang w:bidi="th-TH"/>
        </w:rPr>
        <w:t>门、</w:t>
      </w:r>
      <w:r>
        <w:rPr>
          <w:rFonts w:ascii="宋体" w:hAnsi="宋体" w:eastAsia="宋体" w:cs="Angsana New"/>
          <w:color w:val="000000"/>
          <w:sz w:val="24"/>
          <w:szCs w:val="24"/>
          <w:lang w:bidi="th-TH"/>
        </w:rPr>
        <w:t>C</w:t>
      </w:r>
      <w:r>
        <w:rPr>
          <w:rFonts w:hint="eastAsia" w:ascii="宋体" w:hAnsi="宋体" w:eastAsia="宋体" w:cs="Angsana New"/>
          <w:color w:val="000000"/>
          <w:sz w:val="24"/>
          <w:szCs w:val="24"/>
          <w:lang w:bidi="th-TH"/>
        </w:rPr>
        <w:t>类课</w:t>
      </w:r>
      <w:r>
        <w:rPr>
          <w:rFonts w:hint="eastAsia" w:ascii="宋体" w:hAnsi="宋体" w:cs="Angsana New"/>
          <w:color w:val="000000"/>
          <w:sz w:val="24"/>
          <w:szCs w:val="24"/>
          <w:lang w:val="en-US" w:eastAsia="zh-CN" w:bidi="th-TH"/>
        </w:rPr>
        <w:t>11</w:t>
      </w:r>
      <w:r>
        <w:rPr>
          <w:rFonts w:hint="eastAsia" w:ascii="宋体" w:hAnsi="宋体" w:eastAsia="宋体" w:cs="Angsana New"/>
          <w:color w:val="000000"/>
          <w:sz w:val="24"/>
          <w:szCs w:val="24"/>
          <w:lang w:bidi="th-TH"/>
        </w:rPr>
        <w:t>门，课程标准</w:t>
      </w:r>
      <w:r>
        <w:rPr>
          <w:rFonts w:ascii="宋体" w:hAnsi="宋体" w:eastAsia="宋体" w:cs="Angsana New"/>
          <w:color w:val="000000"/>
          <w:sz w:val="24"/>
          <w:szCs w:val="24"/>
          <w:lang w:bidi="th-TH"/>
        </w:rPr>
        <w:t>1</w:t>
      </w:r>
      <w:r>
        <w:rPr>
          <w:rFonts w:hint="eastAsia" w:ascii="宋体" w:hAnsi="宋体" w:eastAsia="宋体" w:cs="Angsana New"/>
          <w:color w:val="000000"/>
          <w:sz w:val="24"/>
          <w:szCs w:val="24"/>
          <w:lang w:val="en-US" w:eastAsia="zh-CN" w:bidi="th-TH"/>
        </w:rPr>
        <w:t>4</w:t>
      </w:r>
      <w:r>
        <w:rPr>
          <w:rFonts w:hint="eastAsia" w:ascii="宋体" w:hAnsi="宋体" w:eastAsia="宋体" w:cs="Angsana New"/>
          <w:color w:val="000000"/>
          <w:sz w:val="24"/>
          <w:szCs w:val="24"/>
          <w:lang w:bidi="th-TH"/>
        </w:rPr>
        <w:t>门，选修课程</w:t>
      </w:r>
      <w:r>
        <w:rPr>
          <w:rFonts w:hint="eastAsia" w:ascii="宋体" w:hAnsi="宋体" w:cs="Angsana New"/>
          <w:color w:val="000000"/>
          <w:sz w:val="24"/>
          <w:szCs w:val="24"/>
          <w:lang w:val="en-US" w:eastAsia="zh-CN" w:bidi="th-TH"/>
        </w:rPr>
        <w:t>20</w:t>
      </w:r>
      <w:r>
        <w:rPr>
          <w:rFonts w:hint="eastAsia" w:ascii="宋体" w:hAnsi="宋体" w:eastAsia="宋体" w:cs="Angsana New"/>
          <w:color w:val="000000"/>
          <w:sz w:val="24"/>
          <w:szCs w:val="24"/>
          <w:lang w:bidi="th-TH"/>
        </w:rPr>
        <w:t>门，考试课</w:t>
      </w:r>
      <w:r>
        <w:rPr>
          <w:rFonts w:hint="eastAsia" w:ascii="宋体" w:hAnsi="宋体" w:cs="Angsana New"/>
          <w:color w:val="000000"/>
          <w:sz w:val="24"/>
          <w:szCs w:val="24"/>
          <w:lang w:val="en-US" w:eastAsia="zh-CN" w:bidi="th-TH"/>
        </w:rPr>
        <w:t>12</w:t>
      </w:r>
      <w:r>
        <w:rPr>
          <w:rFonts w:hint="eastAsia" w:ascii="宋体" w:hAnsi="宋体" w:eastAsia="宋体" w:cs="Angsana New"/>
          <w:color w:val="000000"/>
          <w:sz w:val="24"/>
          <w:szCs w:val="24"/>
          <w:lang w:bidi="th-TH"/>
        </w:rPr>
        <w:t>门，考查课</w:t>
      </w:r>
      <w:r>
        <w:rPr>
          <w:rFonts w:hint="eastAsia" w:ascii="宋体" w:hAnsi="宋体" w:eastAsia="宋体" w:cs="Angsana New"/>
          <w:color w:val="000000"/>
          <w:sz w:val="24"/>
          <w:szCs w:val="24"/>
          <w:lang w:val="en-US" w:eastAsia="zh-CN" w:bidi="th-TH"/>
        </w:rPr>
        <w:t>4</w:t>
      </w:r>
      <w:r>
        <w:rPr>
          <w:rFonts w:hint="eastAsia" w:ascii="宋体" w:hAnsi="宋体" w:cs="Angsana New"/>
          <w:color w:val="000000"/>
          <w:sz w:val="24"/>
          <w:szCs w:val="24"/>
          <w:lang w:val="en-US" w:eastAsia="zh-CN" w:bidi="th-TH"/>
        </w:rPr>
        <w:t>9</w:t>
      </w:r>
      <w:r>
        <w:rPr>
          <w:rFonts w:hint="eastAsia" w:ascii="宋体" w:hAnsi="宋体" w:eastAsia="宋体" w:cs="Angsana New"/>
          <w:color w:val="000000"/>
          <w:sz w:val="24"/>
          <w:szCs w:val="24"/>
          <w:lang w:bidi="th-TH"/>
        </w:rPr>
        <w:t>门。</w:t>
      </w:r>
    </w:p>
    <w:p w14:paraId="5FF3E4BF">
      <w:pPr>
        <w:adjustRightInd/>
        <w:snapToGrid/>
        <w:spacing w:line="360" w:lineRule="auto"/>
        <w:ind w:firstLine="480" w:firstLineChars="200"/>
        <w:rPr>
          <w:rFonts w:ascii="宋体" w:hAnsi="宋体" w:eastAsia="宋体" w:cs="Angsana New"/>
          <w:bCs/>
          <w:sz w:val="24"/>
          <w:szCs w:val="24"/>
          <w:lang w:bidi="th-TH"/>
        </w:rPr>
      </w:pPr>
      <w:r>
        <w:rPr>
          <w:rFonts w:ascii="宋体" w:hAnsi="宋体" w:eastAsia="宋体" w:cs="Angsana New"/>
          <w:sz w:val="24"/>
          <w:szCs w:val="24"/>
          <w:lang w:bidi="th-TH"/>
        </w:rPr>
        <w:t>1</w:t>
      </w:r>
      <w:r>
        <w:rPr>
          <w:rFonts w:hint="eastAsia" w:ascii="宋体" w:hAnsi="宋体" w:eastAsia="宋体" w:cs="Angsana New"/>
          <w:sz w:val="24"/>
          <w:szCs w:val="24"/>
          <w:lang w:bidi="th-TH"/>
        </w:rPr>
        <w:t>．</w:t>
      </w:r>
      <w:r>
        <w:rPr>
          <w:rFonts w:hint="eastAsia" w:ascii="宋体" w:hAnsi="宋体" w:eastAsia="宋体" w:cs="Angsana New"/>
          <w:bCs/>
          <w:sz w:val="24"/>
          <w:szCs w:val="24"/>
          <w:lang w:bidi="th-TH"/>
        </w:rPr>
        <w:t>公共基础课程</w:t>
      </w:r>
    </w:p>
    <w:p w14:paraId="5CD4E980">
      <w:pPr>
        <w:adjustRightInd/>
        <w:snapToGrid/>
        <w:spacing w:line="360" w:lineRule="auto"/>
        <w:ind w:firstLine="480" w:firstLineChars="200"/>
        <w:rPr>
          <w:rFonts w:ascii="宋体" w:hAnsi="宋体" w:eastAsia="宋体" w:cs="Angsana New"/>
          <w:color w:val="000000"/>
          <w:sz w:val="24"/>
          <w:szCs w:val="24"/>
          <w:lang w:bidi="th-TH"/>
        </w:rPr>
      </w:pPr>
      <w:r>
        <w:rPr>
          <w:rFonts w:hint="eastAsia" w:ascii="宋体" w:hAnsi="宋体" w:eastAsia="宋体" w:cs="Angsana New"/>
          <w:color w:val="000000"/>
          <w:sz w:val="24"/>
          <w:szCs w:val="24"/>
          <w:lang w:bidi="th-TH"/>
        </w:rPr>
        <w:t>本专业公共基础课</w:t>
      </w:r>
      <w:r>
        <w:rPr>
          <w:rFonts w:ascii="宋体" w:hAnsi="宋体" w:eastAsia="宋体" w:cs="Angsana New"/>
          <w:color w:val="000000"/>
          <w:sz w:val="24"/>
          <w:szCs w:val="24"/>
          <w:lang w:bidi="th-TH"/>
        </w:rPr>
        <w:t>91</w:t>
      </w:r>
      <w:r>
        <w:rPr>
          <w:rFonts w:hint="eastAsia" w:ascii="宋体" w:hAnsi="宋体" w:cs="Angsana New"/>
          <w:color w:val="000000"/>
          <w:sz w:val="24"/>
          <w:szCs w:val="24"/>
          <w:lang w:val="en-US" w:eastAsia="zh-CN" w:bidi="th-TH"/>
        </w:rPr>
        <w:t>2</w:t>
      </w:r>
      <w:r>
        <w:rPr>
          <w:rFonts w:hint="eastAsia" w:ascii="宋体" w:hAnsi="宋体" w:eastAsia="宋体" w:cs="Angsana New"/>
          <w:color w:val="000000"/>
          <w:sz w:val="24"/>
          <w:szCs w:val="24"/>
          <w:lang w:bidi="th-TH"/>
        </w:rPr>
        <w:t>学时，其中体育课</w:t>
      </w:r>
      <w:r>
        <w:rPr>
          <w:rFonts w:hint="eastAsia" w:ascii="宋体" w:hAnsi="宋体" w:cs="Angsana New"/>
          <w:color w:val="000000"/>
          <w:sz w:val="24"/>
          <w:szCs w:val="24"/>
          <w:lang w:val="en-US" w:eastAsia="zh-CN" w:bidi="th-TH"/>
        </w:rPr>
        <w:t>88</w:t>
      </w:r>
      <w:r>
        <w:rPr>
          <w:rFonts w:hint="eastAsia" w:ascii="宋体" w:hAnsi="宋体" w:eastAsia="宋体" w:cs="Angsana New"/>
          <w:color w:val="000000"/>
          <w:sz w:val="24"/>
          <w:szCs w:val="24"/>
          <w:lang w:bidi="th-TH"/>
        </w:rPr>
        <w:t>学时、毛泽东思想和中国特色社会主义理论体系概论</w:t>
      </w:r>
      <w:r>
        <w:rPr>
          <w:rFonts w:ascii="宋体" w:hAnsi="宋体" w:eastAsia="宋体" w:cs="Angsana New"/>
          <w:color w:val="000000"/>
          <w:sz w:val="24"/>
          <w:szCs w:val="24"/>
          <w:lang w:bidi="th-TH"/>
        </w:rPr>
        <w:t>2</w:t>
      </w:r>
      <w:r>
        <w:rPr>
          <w:rFonts w:hint="eastAsia" w:ascii="宋体" w:hAnsi="宋体" w:eastAsia="宋体" w:cs="Angsana New"/>
          <w:color w:val="000000"/>
          <w:sz w:val="24"/>
          <w:szCs w:val="24"/>
          <w:lang w:bidi="th-TH"/>
        </w:rPr>
        <w:t>学分、习近平新时代中国特色社会主义思想概论</w:t>
      </w:r>
      <w:r>
        <w:rPr>
          <w:rFonts w:hint="eastAsia" w:ascii="宋体" w:hAnsi="宋体" w:cs="Angsana New"/>
          <w:color w:val="000000"/>
          <w:sz w:val="24"/>
          <w:szCs w:val="24"/>
          <w:lang w:val="en-US" w:eastAsia="zh-CN" w:bidi="th-TH"/>
        </w:rPr>
        <w:t>5</w:t>
      </w:r>
      <w:r>
        <w:rPr>
          <w:rFonts w:hint="eastAsia" w:ascii="宋体" w:hAnsi="宋体" w:eastAsia="宋体" w:cs="Angsana New"/>
          <w:color w:val="000000"/>
          <w:sz w:val="24"/>
          <w:szCs w:val="24"/>
          <w:lang w:bidi="th-TH"/>
        </w:rPr>
        <w:t>学分、思想道德修养与法律基础</w:t>
      </w:r>
      <w:r>
        <w:rPr>
          <w:rFonts w:ascii="宋体" w:hAnsi="宋体" w:eastAsia="宋体" w:cs="Angsana New"/>
          <w:color w:val="000000"/>
          <w:sz w:val="24"/>
          <w:szCs w:val="24"/>
          <w:lang w:bidi="th-TH"/>
        </w:rPr>
        <w:t>3</w:t>
      </w:r>
      <w:r>
        <w:rPr>
          <w:rFonts w:hint="eastAsia" w:ascii="宋体" w:hAnsi="宋体" w:eastAsia="宋体" w:cs="Angsana New"/>
          <w:color w:val="000000"/>
          <w:sz w:val="24"/>
          <w:szCs w:val="24"/>
          <w:lang w:bidi="th-TH"/>
        </w:rPr>
        <w:t>学分、形势与政策</w:t>
      </w:r>
      <w:r>
        <w:rPr>
          <w:rFonts w:ascii="宋体" w:hAnsi="宋体" w:eastAsia="宋体" w:cs="Angsana New"/>
          <w:color w:val="000000"/>
          <w:sz w:val="24"/>
          <w:szCs w:val="24"/>
          <w:lang w:bidi="th-TH"/>
        </w:rPr>
        <w:t>1</w:t>
      </w:r>
      <w:r>
        <w:rPr>
          <w:rFonts w:hint="eastAsia" w:ascii="宋体" w:hAnsi="宋体" w:eastAsia="宋体" w:cs="Angsana New"/>
          <w:color w:val="000000"/>
          <w:sz w:val="24"/>
          <w:szCs w:val="24"/>
          <w:lang w:bidi="th-TH"/>
        </w:rPr>
        <w:t>学分，劳动教育</w:t>
      </w:r>
      <w:r>
        <w:rPr>
          <w:rFonts w:ascii="宋体" w:hAnsi="宋体" w:eastAsia="宋体" w:cs="Angsana New"/>
          <w:color w:val="000000"/>
          <w:sz w:val="24"/>
          <w:szCs w:val="24"/>
          <w:lang w:bidi="th-TH"/>
        </w:rPr>
        <w:t>16</w:t>
      </w:r>
      <w:r>
        <w:rPr>
          <w:rFonts w:hint="eastAsia" w:ascii="宋体" w:hAnsi="宋体" w:eastAsia="宋体" w:cs="Angsana New"/>
          <w:color w:val="000000"/>
          <w:sz w:val="24"/>
          <w:szCs w:val="24"/>
          <w:lang w:bidi="th-TH"/>
        </w:rPr>
        <w:t>学时。</w:t>
      </w:r>
    </w:p>
    <w:p w14:paraId="40C15B5F">
      <w:pPr>
        <w:adjustRightInd/>
        <w:snapToGrid/>
        <w:spacing w:line="360" w:lineRule="auto"/>
        <w:ind w:firstLine="0" w:firstLineChars="0"/>
        <w:rPr>
          <w:rFonts w:ascii="宋体" w:hAnsi="宋体" w:eastAsia="宋体" w:cs="Angsana New"/>
          <w:sz w:val="24"/>
          <w:szCs w:val="24"/>
          <w:lang w:bidi="th-TH"/>
        </w:rPr>
      </w:pPr>
      <w:r>
        <w:rPr>
          <w:rFonts w:hint="eastAsia" w:ascii="宋体" w:hAnsi="宋体" w:eastAsia="宋体" w:cs="Angsana New"/>
          <w:color w:val="000000"/>
          <w:sz w:val="24"/>
          <w:szCs w:val="24"/>
          <w:lang w:bidi="th-TH"/>
        </w:rPr>
        <w:t>（1）文化素养课程平台：按照党和国家有关文件规定，根据人才培养目标要求，设置文化素养类公共必修课程，包括思品修养、基础素养、健康素养、美育素养、劳动素养和职业素养六个模块（见表3）。</w:t>
      </w:r>
    </w:p>
    <w:p w14:paraId="6E41A0FE">
      <w:pPr>
        <w:spacing w:after="156" w:afterLines="50"/>
        <w:jc w:val="center"/>
        <w:rPr>
          <w:rFonts w:asciiTheme="minorEastAsia" w:hAnsiTheme="minorEastAsia" w:eastAsiaTheme="minorEastAsia"/>
          <w:b/>
          <w:szCs w:val="21"/>
        </w:rPr>
      </w:pPr>
      <w:r>
        <w:rPr>
          <w:rFonts w:hint="eastAsia" w:asciiTheme="minorEastAsia" w:hAnsiTheme="minorEastAsia" w:eastAsiaTheme="minorEastAsia"/>
          <w:b/>
          <w:sz w:val="24"/>
          <w:szCs w:val="24"/>
        </w:rPr>
        <w:t>表3  文化素养课程开设表</w:t>
      </w:r>
    </w:p>
    <w:tbl>
      <w:tblPr>
        <w:tblStyle w:val="12"/>
        <w:tblW w:w="90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1"/>
        <w:gridCol w:w="2693"/>
        <w:gridCol w:w="680"/>
        <w:gridCol w:w="886"/>
        <w:gridCol w:w="671"/>
        <w:gridCol w:w="686"/>
        <w:gridCol w:w="880"/>
        <w:gridCol w:w="1536"/>
      </w:tblGrid>
      <w:tr w14:paraId="48290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991" w:type="dxa"/>
            <w:vAlign w:val="center"/>
          </w:tcPr>
          <w:p w14:paraId="26543944">
            <w:pPr>
              <w:spacing w:line="32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类别</w:t>
            </w:r>
          </w:p>
        </w:tc>
        <w:tc>
          <w:tcPr>
            <w:tcW w:w="2693" w:type="dxa"/>
            <w:vAlign w:val="center"/>
          </w:tcPr>
          <w:p w14:paraId="05D15F96">
            <w:pPr>
              <w:spacing w:line="32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课程名称</w:t>
            </w:r>
          </w:p>
        </w:tc>
        <w:tc>
          <w:tcPr>
            <w:tcW w:w="680" w:type="dxa"/>
            <w:vAlign w:val="center"/>
          </w:tcPr>
          <w:p w14:paraId="59EDA3A0">
            <w:pPr>
              <w:spacing w:line="32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学分</w:t>
            </w:r>
          </w:p>
        </w:tc>
        <w:tc>
          <w:tcPr>
            <w:tcW w:w="886" w:type="dxa"/>
            <w:vAlign w:val="center"/>
          </w:tcPr>
          <w:p w14:paraId="5210A178">
            <w:pPr>
              <w:spacing w:line="32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总学时</w:t>
            </w:r>
          </w:p>
        </w:tc>
        <w:tc>
          <w:tcPr>
            <w:tcW w:w="671" w:type="dxa"/>
            <w:vAlign w:val="center"/>
          </w:tcPr>
          <w:p w14:paraId="4DB242FE">
            <w:pPr>
              <w:spacing w:line="32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课程类别</w:t>
            </w:r>
          </w:p>
        </w:tc>
        <w:tc>
          <w:tcPr>
            <w:tcW w:w="686" w:type="dxa"/>
            <w:vAlign w:val="center"/>
          </w:tcPr>
          <w:p w14:paraId="2D12FB7C">
            <w:pPr>
              <w:spacing w:line="32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考核方式</w:t>
            </w:r>
          </w:p>
        </w:tc>
        <w:tc>
          <w:tcPr>
            <w:tcW w:w="880" w:type="dxa"/>
            <w:vAlign w:val="center"/>
          </w:tcPr>
          <w:p w14:paraId="3E5D3BF0">
            <w:pPr>
              <w:spacing w:line="32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开设</w:t>
            </w:r>
          </w:p>
          <w:p w14:paraId="35FD97AF">
            <w:pPr>
              <w:spacing w:line="32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学期</w:t>
            </w:r>
          </w:p>
        </w:tc>
        <w:tc>
          <w:tcPr>
            <w:tcW w:w="1536" w:type="dxa"/>
            <w:vAlign w:val="center"/>
          </w:tcPr>
          <w:p w14:paraId="6CBEA8AC">
            <w:pPr>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开课部门</w:t>
            </w:r>
          </w:p>
        </w:tc>
      </w:tr>
      <w:tr w14:paraId="5E1503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restart"/>
            <w:vAlign w:val="center"/>
          </w:tcPr>
          <w:p w14:paraId="12A03B9B">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思品</w:t>
            </w:r>
          </w:p>
          <w:p w14:paraId="635EBC25">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修养</w:t>
            </w:r>
          </w:p>
        </w:tc>
        <w:tc>
          <w:tcPr>
            <w:tcW w:w="2693" w:type="dxa"/>
            <w:shd w:val="clear" w:color="000000" w:fill="FFFFFF"/>
            <w:vAlign w:val="center"/>
          </w:tcPr>
          <w:p w14:paraId="4E0D39CC">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思想道德与法治</w:t>
            </w:r>
          </w:p>
        </w:tc>
        <w:tc>
          <w:tcPr>
            <w:tcW w:w="680" w:type="dxa"/>
            <w:shd w:val="clear" w:color="000000" w:fill="FFFFFF"/>
            <w:vAlign w:val="center"/>
          </w:tcPr>
          <w:p w14:paraId="7A8A9163">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3</w:t>
            </w:r>
          </w:p>
        </w:tc>
        <w:tc>
          <w:tcPr>
            <w:tcW w:w="886" w:type="dxa"/>
            <w:shd w:val="clear" w:color="000000" w:fill="FFFFFF"/>
            <w:vAlign w:val="center"/>
          </w:tcPr>
          <w:p w14:paraId="623D9D4A">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48</w:t>
            </w:r>
          </w:p>
        </w:tc>
        <w:tc>
          <w:tcPr>
            <w:tcW w:w="671" w:type="dxa"/>
            <w:shd w:val="clear" w:color="000000" w:fill="FFFFFF"/>
            <w:vAlign w:val="center"/>
          </w:tcPr>
          <w:p w14:paraId="4674B2A3">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A</w:t>
            </w:r>
          </w:p>
        </w:tc>
        <w:tc>
          <w:tcPr>
            <w:tcW w:w="686" w:type="dxa"/>
            <w:vAlign w:val="center"/>
          </w:tcPr>
          <w:p w14:paraId="01D29224">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考试</w:t>
            </w:r>
          </w:p>
        </w:tc>
        <w:tc>
          <w:tcPr>
            <w:tcW w:w="880" w:type="dxa"/>
            <w:vAlign w:val="center"/>
          </w:tcPr>
          <w:p w14:paraId="27D4417E">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Merge w:val="restart"/>
            <w:vAlign w:val="center"/>
          </w:tcPr>
          <w:p w14:paraId="66064A10">
            <w:pPr>
              <w:jc w:val="center"/>
              <w:rPr>
                <w:rFonts w:asciiTheme="minorEastAsia" w:hAnsiTheme="minorEastAsia" w:eastAsiaTheme="minorEastAsia"/>
                <w:szCs w:val="21"/>
              </w:rPr>
            </w:pPr>
            <w:r>
              <w:rPr>
                <w:rFonts w:hint="eastAsia" w:asciiTheme="minorEastAsia" w:hAnsiTheme="minorEastAsia" w:eastAsiaTheme="minorEastAsia"/>
                <w:szCs w:val="21"/>
              </w:rPr>
              <w:t>马克思主义</w:t>
            </w:r>
          </w:p>
          <w:p w14:paraId="6E174134">
            <w:pPr>
              <w:jc w:val="center"/>
              <w:rPr>
                <w:rFonts w:asciiTheme="minorEastAsia" w:hAnsiTheme="minorEastAsia" w:eastAsiaTheme="minorEastAsia" w:cstheme="minorEastAsia"/>
                <w:szCs w:val="21"/>
              </w:rPr>
            </w:pPr>
            <w:r>
              <w:rPr>
                <w:rFonts w:hint="eastAsia" w:asciiTheme="minorEastAsia" w:hAnsiTheme="minorEastAsia" w:eastAsiaTheme="minorEastAsia"/>
                <w:szCs w:val="21"/>
              </w:rPr>
              <w:t>学院</w:t>
            </w:r>
          </w:p>
        </w:tc>
      </w:tr>
      <w:tr w14:paraId="161D61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991" w:type="dxa"/>
            <w:vMerge w:val="continue"/>
            <w:vAlign w:val="center"/>
          </w:tcPr>
          <w:p w14:paraId="4E6CD9CA">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2A5BAC4B">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习近平新时代中国特色社会主义思想概论</w:t>
            </w:r>
          </w:p>
        </w:tc>
        <w:tc>
          <w:tcPr>
            <w:tcW w:w="680" w:type="dxa"/>
            <w:shd w:val="clear" w:color="000000" w:fill="FFFFFF"/>
            <w:vAlign w:val="center"/>
          </w:tcPr>
          <w:p w14:paraId="1F8E3C79">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w:t>
            </w:r>
          </w:p>
        </w:tc>
        <w:tc>
          <w:tcPr>
            <w:tcW w:w="886" w:type="dxa"/>
            <w:shd w:val="clear" w:color="000000" w:fill="FFFFFF"/>
            <w:vAlign w:val="center"/>
          </w:tcPr>
          <w:p w14:paraId="21E06AA2">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48</w:t>
            </w:r>
          </w:p>
        </w:tc>
        <w:tc>
          <w:tcPr>
            <w:tcW w:w="671" w:type="dxa"/>
            <w:shd w:val="clear" w:color="000000" w:fill="FFFFFF"/>
            <w:vAlign w:val="center"/>
          </w:tcPr>
          <w:p w14:paraId="6545D65B">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86" w:type="dxa"/>
            <w:vAlign w:val="center"/>
          </w:tcPr>
          <w:p w14:paraId="6636C193">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考试</w:t>
            </w:r>
          </w:p>
        </w:tc>
        <w:tc>
          <w:tcPr>
            <w:tcW w:w="880" w:type="dxa"/>
            <w:vAlign w:val="center"/>
          </w:tcPr>
          <w:p w14:paraId="60D3FCC1">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1536" w:type="dxa"/>
            <w:vMerge w:val="continue"/>
            <w:vAlign w:val="center"/>
          </w:tcPr>
          <w:p w14:paraId="064A35E6">
            <w:pPr>
              <w:jc w:val="center"/>
              <w:rPr>
                <w:rFonts w:asciiTheme="minorEastAsia" w:hAnsiTheme="minorEastAsia" w:eastAsiaTheme="minorEastAsia" w:cstheme="minorEastAsia"/>
                <w:szCs w:val="21"/>
              </w:rPr>
            </w:pPr>
          </w:p>
        </w:tc>
      </w:tr>
      <w:tr w14:paraId="1B6794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991" w:type="dxa"/>
            <w:vMerge w:val="continue"/>
            <w:vAlign w:val="center"/>
          </w:tcPr>
          <w:p w14:paraId="66A2EECE">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0842FA0B">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毛泽东思想和中国特色社会主义理论体系概论</w:t>
            </w:r>
          </w:p>
        </w:tc>
        <w:tc>
          <w:tcPr>
            <w:tcW w:w="680" w:type="dxa"/>
            <w:shd w:val="clear" w:color="000000" w:fill="FFFFFF"/>
            <w:vAlign w:val="center"/>
          </w:tcPr>
          <w:p w14:paraId="242C44EC">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2</w:t>
            </w:r>
          </w:p>
        </w:tc>
        <w:tc>
          <w:tcPr>
            <w:tcW w:w="886" w:type="dxa"/>
            <w:shd w:val="clear" w:color="000000" w:fill="FFFFFF"/>
            <w:vAlign w:val="center"/>
          </w:tcPr>
          <w:p w14:paraId="1E9109F5">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32</w:t>
            </w:r>
          </w:p>
        </w:tc>
        <w:tc>
          <w:tcPr>
            <w:tcW w:w="671" w:type="dxa"/>
            <w:shd w:val="clear" w:color="000000" w:fill="FFFFFF"/>
            <w:vAlign w:val="center"/>
          </w:tcPr>
          <w:p w14:paraId="49090933">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A</w:t>
            </w:r>
          </w:p>
        </w:tc>
        <w:tc>
          <w:tcPr>
            <w:tcW w:w="686" w:type="dxa"/>
            <w:vAlign w:val="center"/>
          </w:tcPr>
          <w:p w14:paraId="29C0F51B">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考试</w:t>
            </w:r>
          </w:p>
        </w:tc>
        <w:tc>
          <w:tcPr>
            <w:tcW w:w="880" w:type="dxa"/>
            <w:vAlign w:val="center"/>
          </w:tcPr>
          <w:p w14:paraId="789373AE">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w:t>
            </w:r>
          </w:p>
        </w:tc>
        <w:tc>
          <w:tcPr>
            <w:tcW w:w="1536" w:type="dxa"/>
            <w:vMerge w:val="continue"/>
            <w:vAlign w:val="center"/>
          </w:tcPr>
          <w:p w14:paraId="5A0563DF">
            <w:pPr>
              <w:jc w:val="center"/>
              <w:rPr>
                <w:rFonts w:asciiTheme="minorEastAsia" w:hAnsiTheme="minorEastAsia" w:eastAsiaTheme="minorEastAsia" w:cstheme="minorEastAsia"/>
                <w:szCs w:val="21"/>
              </w:rPr>
            </w:pPr>
          </w:p>
        </w:tc>
      </w:tr>
      <w:tr w14:paraId="67DAE7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1017CB23">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0D761BE0">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形势与政策（一）</w:t>
            </w:r>
          </w:p>
        </w:tc>
        <w:tc>
          <w:tcPr>
            <w:tcW w:w="680" w:type="dxa"/>
            <w:shd w:val="clear" w:color="000000" w:fill="FFFFFF"/>
            <w:vAlign w:val="center"/>
          </w:tcPr>
          <w:p w14:paraId="387B5511">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0.25</w:t>
            </w:r>
          </w:p>
        </w:tc>
        <w:tc>
          <w:tcPr>
            <w:tcW w:w="886" w:type="dxa"/>
            <w:shd w:val="clear" w:color="000000" w:fill="FFFFFF"/>
            <w:vAlign w:val="center"/>
          </w:tcPr>
          <w:p w14:paraId="20648B40">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4</w:t>
            </w:r>
          </w:p>
        </w:tc>
        <w:tc>
          <w:tcPr>
            <w:tcW w:w="671" w:type="dxa"/>
            <w:shd w:val="clear" w:color="000000" w:fill="FFFFFF"/>
            <w:vAlign w:val="center"/>
          </w:tcPr>
          <w:p w14:paraId="7D25522F">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A</w:t>
            </w:r>
          </w:p>
        </w:tc>
        <w:tc>
          <w:tcPr>
            <w:tcW w:w="686" w:type="dxa"/>
            <w:vAlign w:val="center"/>
          </w:tcPr>
          <w:p w14:paraId="0BFA9EEA">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01F617BE">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Merge w:val="continue"/>
            <w:vAlign w:val="center"/>
          </w:tcPr>
          <w:p w14:paraId="147B9C66">
            <w:pPr>
              <w:jc w:val="center"/>
              <w:rPr>
                <w:rFonts w:asciiTheme="minorEastAsia" w:hAnsiTheme="minorEastAsia" w:eastAsiaTheme="minorEastAsia" w:cstheme="minorEastAsia"/>
                <w:szCs w:val="21"/>
              </w:rPr>
            </w:pPr>
          </w:p>
        </w:tc>
      </w:tr>
      <w:tr w14:paraId="3F626F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756B2593">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7A993E0A">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形势与政策（二）</w:t>
            </w:r>
          </w:p>
        </w:tc>
        <w:tc>
          <w:tcPr>
            <w:tcW w:w="680" w:type="dxa"/>
            <w:shd w:val="clear" w:color="000000" w:fill="FFFFFF"/>
            <w:vAlign w:val="center"/>
          </w:tcPr>
          <w:p w14:paraId="7A9C9A6C">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0.25</w:t>
            </w:r>
          </w:p>
        </w:tc>
        <w:tc>
          <w:tcPr>
            <w:tcW w:w="886" w:type="dxa"/>
            <w:shd w:val="clear" w:color="000000" w:fill="FFFFFF"/>
            <w:vAlign w:val="center"/>
          </w:tcPr>
          <w:p w14:paraId="4D44F46F">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4</w:t>
            </w:r>
          </w:p>
        </w:tc>
        <w:tc>
          <w:tcPr>
            <w:tcW w:w="671" w:type="dxa"/>
            <w:shd w:val="clear" w:color="000000" w:fill="FFFFFF"/>
            <w:vAlign w:val="center"/>
          </w:tcPr>
          <w:p w14:paraId="0CC27C30">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A</w:t>
            </w:r>
          </w:p>
        </w:tc>
        <w:tc>
          <w:tcPr>
            <w:tcW w:w="686" w:type="dxa"/>
            <w:vAlign w:val="center"/>
          </w:tcPr>
          <w:p w14:paraId="1236545E">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0D35EC38">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1536" w:type="dxa"/>
            <w:vMerge w:val="continue"/>
            <w:vAlign w:val="center"/>
          </w:tcPr>
          <w:p w14:paraId="3447E6C0">
            <w:pPr>
              <w:jc w:val="center"/>
              <w:rPr>
                <w:rFonts w:asciiTheme="minorEastAsia" w:hAnsiTheme="minorEastAsia" w:eastAsiaTheme="minorEastAsia" w:cstheme="minorEastAsia"/>
                <w:szCs w:val="21"/>
              </w:rPr>
            </w:pPr>
          </w:p>
        </w:tc>
      </w:tr>
      <w:tr w14:paraId="486C01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2773AF86">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5A9F1415">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形势与政策（三）</w:t>
            </w:r>
          </w:p>
        </w:tc>
        <w:tc>
          <w:tcPr>
            <w:tcW w:w="680" w:type="dxa"/>
            <w:shd w:val="clear" w:color="000000" w:fill="FFFFFF"/>
            <w:vAlign w:val="center"/>
          </w:tcPr>
          <w:p w14:paraId="487B92E8">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0.25</w:t>
            </w:r>
          </w:p>
        </w:tc>
        <w:tc>
          <w:tcPr>
            <w:tcW w:w="886" w:type="dxa"/>
            <w:shd w:val="clear" w:color="000000" w:fill="FFFFFF"/>
            <w:vAlign w:val="center"/>
          </w:tcPr>
          <w:p w14:paraId="2C445A44">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4</w:t>
            </w:r>
          </w:p>
        </w:tc>
        <w:tc>
          <w:tcPr>
            <w:tcW w:w="671" w:type="dxa"/>
            <w:shd w:val="clear" w:color="000000" w:fill="FFFFFF"/>
            <w:vAlign w:val="center"/>
          </w:tcPr>
          <w:p w14:paraId="5913905F">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A</w:t>
            </w:r>
          </w:p>
        </w:tc>
        <w:tc>
          <w:tcPr>
            <w:tcW w:w="686" w:type="dxa"/>
            <w:vAlign w:val="center"/>
          </w:tcPr>
          <w:p w14:paraId="5647E5CB">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2966668C">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w:t>
            </w:r>
          </w:p>
        </w:tc>
        <w:tc>
          <w:tcPr>
            <w:tcW w:w="1536" w:type="dxa"/>
            <w:vMerge w:val="continue"/>
            <w:vAlign w:val="center"/>
          </w:tcPr>
          <w:p w14:paraId="72509BEC">
            <w:pPr>
              <w:jc w:val="center"/>
              <w:rPr>
                <w:rFonts w:asciiTheme="minorEastAsia" w:hAnsiTheme="minorEastAsia" w:eastAsiaTheme="minorEastAsia" w:cstheme="minorEastAsia"/>
                <w:szCs w:val="21"/>
              </w:rPr>
            </w:pPr>
          </w:p>
        </w:tc>
      </w:tr>
      <w:tr w14:paraId="336338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38775D10">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667ACAAA">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形势与政策（四）</w:t>
            </w:r>
          </w:p>
        </w:tc>
        <w:tc>
          <w:tcPr>
            <w:tcW w:w="680" w:type="dxa"/>
            <w:shd w:val="clear" w:color="000000" w:fill="FFFFFF"/>
            <w:vAlign w:val="center"/>
          </w:tcPr>
          <w:p w14:paraId="5E374B48">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0.25</w:t>
            </w:r>
          </w:p>
        </w:tc>
        <w:tc>
          <w:tcPr>
            <w:tcW w:w="886" w:type="dxa"/>
            <w:shd w:val="clear" w:color="000000" w:fill="FFFFFF"/>
            <w:vAlign w:val="center"/>
          </w:tcPr>
          <w:p w14:paraId="5FA971EF">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4</w:t>
            </w:r>
          </w:p>
        </w:tc>
        <w:tc>
          <w:tcPr>
            <w:tcW w:w="671" w:type="dxa"/>
            <w:shd w:val="clear" w:color="000000" w:fill="FFFFFF"/>
            <w:vAlign w:val="center"/>
          </w:tcPr>
          <w:p w14:paraId="0528CE55">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A</w:t>
            </w:r>
          </w:p>
        </w:tc>
        <w:tc>
          <w:tcPr>
            <w:tcW w:w="686" w:type="dxa"/>
            <w:vAlign w:val="center"/>
          </w:tcPr>
          <w:p w14:paraId="6BCA974E">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7EE1BA9F">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w:t>
            </w:r>
          </w:p>
        </w:tc>
        <w:tc>
          <w:tcPr>
            <w:tcW w:w="1536" w:type="dxa"/>
            <w:vMerge w:val="continue"/>
            <w:vAlign w:val="center"/>
          </w:tcPr>
          <w:p w14:paraId="79D0C8F3">
            <w:pPr>
              <w:jc w:val="center"/>
              <w:rPr>
                <w:rFonts w:asciiTheme="minorEastAsia" w:hAnsiTheme="minorEastAsia" w:eastAsiaTheme="minorEastAsia" w:cstheme="minorEastAsia"/>
                <w:szCs w:val="21"/>
              </w:rPr>
            </w:pPr>
          </w:p>
        </w:tc>
      </w:tr>
      <w:tr w14:paraId="6B439F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4EB6BE32">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7B083611">
            <w:pPr>
              <w:spacing w:line="32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军事理论</w:t>
            </w:r>
          </w:p>
        </w:tc>
        <w:tc>
          <w:tcPr>
            <w:tcW w:w="680" w:type="dxa"/>
            <w:shd w:val="clear" w:color="000000" w:fill="FFFFFF"/>
            <w:vAlign w:val="center"/>
          </w:tcPr>
          <w:p w14:paraId="3DE72774">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2</w:t>
            </w:r>
          </w:p>
        </w:tc>
        <w:tc>
          <w:tcPr>
            <w:tcW w:w="886" w:type="dxa"/>
            <w:shd w:val="clear" w:color="000000" w:fill="FFFFFF"/>
            <w:vAlign w:val="center"/>
          </w:tcPr>
          <w:p w14:paraId="2CB6AA6C">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36</w:t>
            </w:r>
          </w:p>
        </w:tc>
        <w:tc>
          <w:tcPr>
            <w:tcW w:w="671" w:type="dxa"/>
            <w:shd w:val="clear" w:color="000000" w:fill="FFFFFF"/>
            <w:vAlign w:val="center"/>
          </w:tcPr>
          <w:p w14:paraId="4EF2ED33">
            <w:pPr>
              <w:spacing w:line="32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A</w:t>
            </w:r>
          </w:p>
        </w:tc>
        <w:tc>
          <w:tcPr>
            <w:tcW w:w="686" w:type="dxa"/>
            <w:vAlign w:val="center"/>
          </w:tcPr>
          <w:p w14:paraId="669200A2">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4D696B7B">
            <w:pPr>
              <w:spacing w:line="320" w:lineRule="exact"/>
              <w:jc w:val="center"/>
              <w:rPr>
                <w:rFonts w:hint="eastAsia" w:asciiTheme="minorEastAsia" w:hAnsiTheme="minorEastAsia" w:eastAsiaTheme="minorEastAsia" w:cstheme="minorEastAsia"/>
                <w:szCs w:val="21"/>
                <w:lang w:eastAsia="zh-CN"/>
              </w:rPr>
            </w:pPr>
            <w:r>
              <w:rPr>
                <w:rFonts w:hint="eastAsia" w:asciiTheme="minorEastAsia" w:hAnsiTheme="minorEastAsia" w:eastAsiaTheme="minorEastAsia" w:cstheme="minorEastAsia"/>
                <w:szCs w:val="21"/>
                <w:lang w:val="en-US" w:eastAsia="zh-CN"/>
              </w:rPr>
              <w:t>2</w:t>
            </w:r>
          </w:p>
        </w:tc>
        <w:tc>
          <w:tcPr>
            <w:tcW w:w="1536" w:type="dxa"/>
            <w:vMerge w:val="restart"/>
            <w:vAlign w:val="center"/>
          </w:tcPr>
          <w:p w14:paraId="10D1F48B">
            <w:pPr>
              <w:spacing w:line="240" w:lineRule="exact"/>
              <w:jc w:val="center"/>
              <w:rPr>
                <w:rFonts w:asciiTheme="minorEastAsia" w:hAnsiTheme="minorEastAsia" w:eastAsiaTheme="minorEastAsia" w:cstheme="minorEastAsia"/>
                <w:szCs w:val="21"/>
              </w:rPr>
            </w:pPr>
            <w:r>
              <w:rPr>
                <w:rFonts w:hint="eastAsia" w:asciiTheme="majorEastAsia" w:hAnsiTheme="majorEastAsia" w:eastAsiaTheme="majorEastAsia" w:cstheme="majorEastAsia"/>
                <w:szCs w:val="21"/>
              </w:rPr>
              <w:t>武装部</w:t>
            </w:r>
          </w:p>
        </w:tc>
      </w:tr>
      <w:tr w14:paraId="22743B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65D5D4B6">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2E8C907C">
            <w:pPr>
              <w:spacing w:line="32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军事技能</w:t>
            </w:r>
          </w:p>
        </w:tc>
        <w:tc>
          <w:tcPr>
            <w:tcW w:w="680" w:type="dxa"/>
            <w:shd w:val="clear" w:color="000000" w:fill="FFFFFF"/>
            <w:vAlign w:val="center"/>
          </w:tcPr>
          <w:p w14:paraId="115DB040">
            <w:pPr>
              <w:spacing w:line="320" w:lineRule="exact"/>
              <w:jc w:val="center"/>
              <w:rPr>
                <w:rFonts w:hint="eastAsia" w:asciiTheme="minorEastAsia" w:hAnsiTheme="minorEastAsia" w:eastAsiaTheme="minorEastAsia" w:cstheme="minorEastAsia"/>
                <w:bCs/>
                <w:color w:val="000000"/>
                <w:szCs w:val="21"/>
                <w:lang w:eastAsia="zh-CN"/>
              </w:rPr>
            </w:pPr>
            <w:r>
              <w:rPr>
                <w:rFonts w:hint="eastAsia" w:asciiTheme="minorEastAsia" w:hAnsiTheme="minorEastAsia" w:eastAsiaTheme="minorEastAsia" w:cstheme="minorEastAsia"/>
                <w:bCs/>
                <w:color w:val="000000"/>
                <w:szCs w:val="21"/>
                <w:lang w:val="en-US" w:eastAsia="zh-CN"/>
              </w:rPr>
              <w:t>3</w:t>
            </w:r>
          </w:p>
        </w:tc>
        <w:tc>
          <w:tcPr>
            <w:tcW w:w="886" w:type="dxa"/>
            <w:shd w:val="clear" w:color="000000" w:fill="FFFFFF"/>
            <w:vAlign w:val="center"/>
          </w:tcPr>
          <w:p w14:paraId="16002702">
            <w:pPr>
              <w:spacing w:line="320" w:lineRule="exact"/>
              <w:jc w:val="center"/>
              <w:rPr>
                <w:rFonts w:hint="default" w:asciiTheme="minorEastAsia" w:hAnsiTheme="minorEastAsia" w:eastAsiaTheme="minorEastAsia" w:cstheme="minorEastAsia"/>
                <w:bCs/>
                <w:color w:val="000000"/>
                <w:szCs w:val="21"/>
                <w:lang w:val="en-US" w:eastAsia="zh-CN"/>
              </w:rPr>
            </w:pPr>
            <w:r>
              <w:rPr>
                <w:rFonts w:hint="eastAsia" w:asciiTheme="minorEastAsia" w:hAnsiTheme="minorEastAsia" w:eastAsiaTheme="minorEastAsia" w:cstheme="minorEastAsia"/>
                <w:bCs/>
                <w:color w:val="000000"/>
                <w:szCs w:val="21"/>
              </w:rPr>
              <w:t>1</w:t>
            </w:r>
            <w:r>
              <w:rPr>
                <w:rFonts w:hint="eastAsia" w:asciiTheme="minorEastAsia" w:hAnsiTheme="minorEastAsia" w:eastAsiaTheme="minorEastAsia" w:cstheme="minorEastAsia"/>
                <w:bCs/>
                <w:color w:val="000000"/>
                <w:szCs w:val="21"/>
                <w:lang w:val="en-US" w:eastAsia="zh-CN"/>
              </w:rPr>
              <w:t>08</w:t>
            </w:r>
          </w:p>
        </w:tc>
        <w:tc>
          <w:tcPr>
            <w:tcW w:w="671" w:type="dxa"/>
            <w:shd w:val="clear" w:color="000000" w:fill="FFFFFF"/>
            <w:vAlign w:val="center"/>
          </w:tcPr>
          <w:p w14:paraId="3D51242E">
            <w:pPr>
              <w:spacing w:line="32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C</w:t>
            </w:r>
          </w:p>
        </w:tc>
        <w:tc>
          <w:tcPr>
            <w:tcW w:w="686" w:type="dxa"/>
            <w:vAlign w:val="center"/>
          </w:tcPr>
          <w:p w14:paraId="46D64C0A">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60FA8127">
            <w:pPr>
              <w:tabs>
                <w:tab w:val="left" w:pos="540"/>
              </w:tabs>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Merge w:val="continue"/>
            <w:vAlign w:val="center"/>
          </w:tcPr>
          <w:p w14:paraId="4790181B">
            <w:pPr>
              <w:jc w:val="center"/>
              <w:rPr>
                <w:rFonts w:asciiTheme="minorEastAsia" w:hAnsiTheme="minorEastAsia" w:eastAsiaTheme="minorEastAsia" w:cstheme="minorEastAsia"/>
                <w:szCs w:val="21"/>
              </w:rPr>
            </w:pPr>
          </w:p>
        </w:tc>
      </w:tr>
      <w:tr w14:paraId="16F0F9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restart"/>
            <w:vAlign w:val="center"/>
          </w:tcPr>
          <w:p w14:paraId="6BE8942E">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基础</w:t>
            </w:r>
          </w:p>
          <w:p w14:paraId="6C1C1176">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素养</w:t>
            </w:r>
          </w:p>
        </w:tc>
        <w:tc>
          <w:tcPr>
            <w:tcW w:w="2693" w:type="dxa"/>
            <w:shd w:val="clear" w:color="000000" w:fill="FFFFFF"/>
            <w:vAlign w:val="center"/>
          </w:tcPr>
          <w:p w14:paraId="61185688">
            <w:pPr>
              <w:spacing w:line="320" w:lineRule="exac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b/>
                <w:bCs/>
                <w:color w:val="FF0000"/>
                <w:szCs w:val="21"/>
                <w:lang w:val="en-US" w:eastAsia="zh-CN"/>
              </w:rPr>
              <w:t>人工智能导论</w:t>
            </w:r>
          </w:p>
        </w:tc>
        <w:tc>
          <w:tcPr>
            <w:tcW w:w="680" w:type="dxa"/>
            <w:shd w:val="clear" w:color="000000" w:fill="FFFFFF"/>
            <w:vAlign w:val="center"/>
          </w:tcPr>
          <w:p w14:paraId="258F7A42">
            <w:pPr>
              <w:spacing w:line="320" w:lineRule="exact"/>
              <w:jc w:val="center"/>
              <w:rPr>
                <w:rFonts w:hint="eastAsia" w:asciiTheme="minorEastAsia" w:hAnsiTheme="minorEastAsia" w:eastAsiaTheme="minorEastAsia" w:cstheme="minorEastAsia"/>
                <w:bCs/>
                <w:color w:val="000000"/>
                <w:szCs w:val="21"/>
                <w:lang w:val="en-US" w:eastAsia="zh-CN"/>
              </w:rPr>
            </w:pPr>
            <w:r>
              <w:rPr>
                <w:rFonts w:hint="eastAsia" w:asciiTheme="minorEastAsia" w:hAnsiTheme="minorEastAsia" w:eastAsiaTheme="minorEastAsia" w:cstheme="minorEastAsia"/>
                <w:bCs/>
                <w:color w:val="000000"/>
                <w:szCs w:val="21"/>
                <w:lang w:val="en-US" w:eastAsia="zh-CN"/>
              </w:rPr>
              <w:t>1</w:t>
            </w:r>
          </w:p>
        </w:tc>
        <w:tc>
          <w:tcPr>
            <w:tcW w:w="886" w:type="dxa"/>
            <w:shd w:val="clear" w:color="000000" w:fill="FFFFFF"/>
            <w:vAlign w:val="center"/>
          </w:tcPr>
          <w:p w14:paraId="5A624544">
            <w:pPr>
              <w:spacing w:line="320" w:lineRule="exact"/>
              <w:jc w:val="center"/>
              <w:rPr>
                <w:rFonts w:hint="default" w:asciiTheme="minorEastAsia" w:hAnsiTheme="minorEastAsia" w:eastAsiaTheme="minorEastAsia" w:cstheme="minorEastAsia"/>
                <w:bCs/>
                <w:color w:val="000000"/>
                <w:szCs w:val="21"/>
                <w:lang w:val="en-US" w:eastAsia="zh-CN"/>
              </w:rPr>
            </w:pPr>
            <w:r>
              <w:rPr>
                <w:rFonts w:hint="eastAsia" w:asciiTheme="minorEastAsia" w:hAnsiTheme="minorEastAsia" w:eastAsiaTheme="minorEastAsia" w:cstheme="minorEastAsia"/>
                <w:bCs/>
                <w:color w:val="000000"/>
                <w:szCs w:val="21"/>
                <w:lang w:val="en-US" w:eastAsia="zh-CN"/>
              </w:rPr>
              <w:t>16</w:t>
            </w:r>
          </w:p>
        </w:tc>
        <w:tc>
          <w:tcPr>
            <w:tcW w:w="671" w:type="dxa"/>
            <w:shd w:val="clear" w:color="000000" w:fill="FFFFFF"/>
            <w:vAlign w:val="center"/>
          </w:tcPr>
          <w:p w14:paraId="7978671B">
            <w:pPr>
              <w:spacing w:line="320" w:lineRule="exact"/>
              <w:jc w:val="center"/>
              <w:rPr>
                <w:rFonts w:hint="eastAsia"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B</w:t>
            </w:r>
          </w:p>
        </w:tc>
        <w:tc>
          <w:tcPr>
            <w:tcW w:w="686" w:type="dxa"/>
            <w:vAlign w:val="center"/>
          </w:tcPr>
          <w:p w14:paraId="312169CF">
            <w:pPr>
              <w:spacing w:line="320" w:lineRule="exact"/>
              <w:jc w:val="cente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71F5F0D3">
            <w:pPr>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1536" w:type="dxa"/>
            <w:vAlign w:val="center"/>
          </w:tcPr>
          <w:p w14:paraId="68F5471A">
            <w:pPr>
              <w:jc w:val="center"/>
              <w:rPr>
                <w:rFonts w:asciiTheme="minorEastAsia" w:hAnsiTheme="minorEastAsia" w:eastAsiaTheme="minorEastAsia" w:cstheme="minorEastAsia"/>
                <w:szCs w:val="21"/>
              </w:rPr>
            </w:pPr>
            <w:r>
              <w:rPr>
                <w:rFonts w:hint="eastAsia" w:asciiTheme="majorEastAsia" w:hAnsiTheme="majorEastAsia" w:eastAsiaTheme="majorEastAsia" w:cstheme="majorEastAsia"/>
                <w:szCs w:val="21"/>
              </w:rPr>
              <w:t>人工智能学院</w:t>
            </w:r>
          </w:p>
        </w:tc>
      </w:tr>
      <w:tr w14:paraId="49B304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724FCBF8">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2A784DE0">
            <w:pPr>
              <w:spacing w:line="320" w:lineRule="exact"/>
              <w:rPr>
                <w:rFonts w:hint="default"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信息技术</w:t>
            </w:r>
          </w:p>
        </w:tc>
        <w:tc>
          <w:tcPr>
            <w:tcW w:w="680" w:type="dxa"/>
            <w:shd w:val="clear" w:color="000000" w:fill="FFFFFF"/>
            <w:vAlign w:val="center"/>
          </w:tcPr>
          <w:p w14:paraId="6D9C578D">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4</w:t>
            </w:r>
          </w:p>
        </w:tc>
        <w:tc>
          <w:tcPr>
            <w:tcW w:w="886" w:type="dxa"/>
            <w:shd w:val="clear" w:color="000000" w:fill="FFFFFF"/>
            <w:vAlign w:val="center"/>
          </w:tcPr>
          <w:p w14:paraId="61463248">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64</w:t>
            </w:r>
          </w:p>
        </w:tc>
        <w:tc>
          <w:tcPr>
            <w:tcW w:w="671" w:type="dxa"/>
            <w:shd w:val="clear" w:color="000000" w:fill="FFFFFF"/>
            <w:vAlign w:val="center"/>
          </w:tcPr>
          <w:p w14:paraId="4D68E828">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B</w:t>
            </w:r>
          </w:p>
        </w:tc>
        <w:tc>
          <w:tcPr>
            <w:tcW w:w="686" w:type="dxa"/>
            <w:vAlign w:val="center"/>
          </w:tcPr>
          <w:p w14:paraId="5EA2D50F">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考试</w:t>
            </w:r>
          </w:p>
        </w:tc>
        <w:tc>
          <w:tcPr>
            <w:tcW w:w="880" w:type="dxa"/>
            <w:vAlign w:val="center"/>
          </w:tcPr>
          <w:p w14:paraId="45E5D03D">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Align w:val="center"/>
          </w:tcPr>
          <w:p w14:paraId="4A72DAC2">
            <w:pPr>
              <w:jc w:val="center"/>
              <w:rPr>
                <w:rFonts w:asciiTheme="minorEastAsia" w:hAnsiTheme="minorEastAsia" w:eastAsiaTheme="minorEastAsia" w:cstheme="minorEastAsia"/>
                <w:szCs w:val="21"/>
              </w:rPr>
            </w:pPr>
            <w:r>
              <w:rPr>
                <w:rFonts w:hint="eastAsia" w:asciiTheme="majorEastAsia" w:hAnsiTheme="majorEastAsia" w:eastAsiaTheme="majorEastAsia" w:cstheme="majorEastAsia"/>
                <w:szCs w:val="21"/>
              </w:rPr>
              <w:t>人工智能学院</w:t>
            </w:r>
          </w:p>
        </w:tc>
      </w:tr>
      <w:tr w14:paraId="093AA9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4DBFC646">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7E1DED63">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大学英语（一）</w:t>
            </w:r>
          </w:p>
        </w:tc>
        <w:tc>
          <w:tcPr>
            <w:tcW w:w="680" w:type="dxa"/>
            <w:shd w:val="clear" w:color="000000" w:fill="FFFFFF"/>
            <w:vAlign w:val="center"/>
          </w:tcPr>
          <w:p w14:paraId="6004C53D">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4</w:t>
            </w:r>
          </w:p>
        </w:tc>
        <w:tc>
          <w:tcPr>
            <w:tcW w:w="886" w:type="dxa"/>
            <w:shd w:val="clear" w:color="000000" w:fill="FFFFFF"/>
            <w:vAlign w:val="center"/>
          </w:tcPr>
          <w:p w14:paraId="6E252378">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64</w:t>
            </w:r>
          </w:p>
        </w:tc>
        <w:tc>
          <w:tcPr>
            <w:tcW w:w="671" w:type="dxa"/>
            <w:shd w:val="clear" w:color="000000" w:fill="FFFFFF"/>
            <w:vAlign w:val="center"/>
          </w:tcPr>
          <w:p w14:paraId="576DE564">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86" w:type="dxa"/>
            <w:vAlign w:val="center"/>
          </w:tcPr>
          <w:p w14:paraId="2D63413C">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考试</w:t>
            </w:r>
          </w:p>
        </w:tc>
        <w:tc>
          <w:tcPr>
            <w:tcW w:w="880" w:type="dxa"/>
            <w:vAlign w:val="center"/>
          </w:tcPr>
          <w:p w14:paraId="3C3D7605">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Merge w:val="restart"/>
            <w:vAlign w:val="center"/>
          </w:tcPr>
          <w:p w14:paraId="39DEED3D">
            <w:pPr>
              <w:jc w:val="center"/>
              <w:rPr>
                <w:rFonts w:asciiTheme="minorEastAsia" w:hAnsiTheme="minorEastAsia" w:eastAsiaTheme="minorEastAsia" w:cstheme="minorEastAsia"/>
                <w:szCs w:val="21"/>
              </w:rPr>
            </w:pPr>
            <w:r>
              <w:rPr>
                <w:rFonts w:hint="eastAsia" w:asciiTheme="majorEastAsia" w:hAnsiTheme="majorEastAsia" w:eastAsiaTheme="majorEastAsia" w:cstheme="majorEastAsia"/>
                <w:szCs w:val="21"/>
              </w:rPr>
              <w:t>通识教育中心</w:t>
            </w:r>
          </w:p>
        </w:tc>
      </w:tr>
      <w:tr w14:paraId="4B6501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1026A873">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49405A80">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大学英语（二）</w:t>
            </w:r>
          </w:p>
        </w:tc>
        <w:tc>
          <w:tcPr>
            <w:tcW w:w="680" w:type="dxa"/>
            <w:shd w:val="clear" w:color="000000" w:fill="FFFFFF"/>
            <w:vAlign w:val="center"/>
          </w:tcPr>
          <w:p w14:paraId="4F74260B">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4</w:t>
            </w:r>
          </w:p>
        </w:tc>
        <w:tc>
          <w:tcPr>
            <w:tcW w:w="886" w:type="dxa"/>
            <w:shd w:val="clear" w:color="000000" w:fill="FFFFFF"/>
            <w:vAlign w:val="center"/>
          </w:tcPr>
          <w:p w14:paraId="5E7C9F4F">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64</w:t>
            </w:r>
          </w:p>
        </w:tc>
        <w:tc>
          <w:tcPr>
            <w:tcW w:w="671" w:type="dxa"/>
            <w:shd w:val="clear" w:color="000000" w:fill="FFFFFF"/>
            <w:vAlign w:val="center"/>
          </w:tcPr>
          <w:p w14:paraId="41D408B5">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86" w:type="dxa"/>
            <w:vAlign w:val="center"/>
          </w:tcPr>
          <w:p w14:paraId="473FB66C">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考试</w:t>
            </w:r>
          </w:p>
        </w:tc>
        <w:tc>
          <w:tcPr>
            <w:tcW w:w="880" w:type="dxa"/>
            <w:vAlign w:val="center"/>
          </w:tcPr>
          <w:p w14:paraId="3F915F3F">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1536" w:type="dxa"/>
            <w:vMerge w:val="continue"/>
            <w:vAlign w:val="center"/>
          </w:tcPr>
          <w:p w14:paraId="5C9D03AB">
            <w:pPr>
              <w:jc w:val="center"/>
              <w:rPr>
                <w:rFonts w:asciiTheme="minorEastAsia" w:hAnsiTheme="minorEastAsia" w:eastAsiaTheme="minorEastAsia" w:cstheme="minorEastAsia"/>
                <w:szCs w:val="21"/>
              </w:rPr>
            </w:pPr>
          </w:p>
        </w:tc>
      </w:tr>
      <w:tr w14:paraId="561C39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227BE62B">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541DF88A">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themeColor="text1"/>
                <w:szCs w:val="21"/>
                <w14:textFill>
                  <w14:solidFill>
                    <w14:schemeClr w14:val="tx1"/>
                  </w14:solidFill>
                </w14:textFill>
              </w:rPr>
              <w:t>大学语文（一）</w:t>
            </w:r>
          </w:p>
        </w:tc>
        <w:tc>
          <w:tcPr>
            <w:tcW w:w="680" w:type="dxa"/>
            <w:shd w:val="clear" w:color="000000" w:fill="FFFFFF"/>
            <w:vAlign w:val="center"/>
          </w:tcPr>
          <w:p w14:paraId="4D588344">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4</w:t>
            </w:r>
          </w:p>
        </w:tc>
        <w:tc>
          <w:tcPr>
            <w:tcW w:w="886" w:type="dxa"/>
            <w:shd w:val="clear" w:color="000000" w:fill="FFFFFF"/>
            <w:vAlign w:val="center"/>
          </w:tcPr>
          <w:p w14:paraId="125E6C33">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64</w:t>
            </w:r>
          </w:p>
        </w:tc>
        <w:tc>
          <w:tcPr>
            <w:tcW w:w="671" w:type="dxa"/>
            <w:shd w:val="clear" w:color="000000" w:fill="FFFFFF"/>
            <w:vAlign w:val="center"/>
          </w:tcPr>
          <w:p w14:paraId="001C3E5B">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86" w:type="dxa"/>
            <w:vAlign w:val="center"/>
          </w:tcPr>
          <w:p w14:paraId="1E1C1FC4">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880" w:type="dxa"/>
            <w:vAlign w:val="center"/>
          </w:tcPr>
          <w:p w14:paraId="26708A9A">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1536" w:type="dxa"/>
            <w:vMerge w:val="continue"/>
            <w:vAlign w:val="center"/>
          </w:tcPr>
          <w:p w14:paraId="540A2ABF">
            <w:pPr>
              <w:jc w:val="center"/>
              <w:rPr>
                <w:rFonts w:asciiTheme="minorEastAsia" w:hAnsiTheme="minorEastAsia" w:eastAsiaTheme="minorEastAsia" w:cstheme="minorEastAsia"/>
                <w:szCs w:val="21"/>
              </w:rPr>
            </w:pPr>
          </w:p>
        </w:tc>
      </w:tr>
      <w:tr w14:paraId="369F46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restart"/>
            <w:vAlign w:val="center"/>
          </w:tcPr>
          <w:p w14:paraId="2E3FF738">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健康</w:t>
            </w:r>
          </w:p>
          <w:p w14:paraId="06D418A7">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素养</w:t>
            </w:r>
          </w:p>
        </w:tc>
        <w:tc>
          <w:tcPr>
            <w:tcW w:w="2693" w:type="dxa"/>
            <w:shd w:val="clear" w:color="000000" w:fill="FFFFFF"/>
            <w:vAlign w:val="center"/>
          </w:tcPr>
          <w:p w14:paraId="7989D675">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大学体育（一）</w:t>
            </w:r>
          </w:p>
        </w:tc>
        <w:tc>
          <w:tcPr>
            <w:tcW w:w="680" w:type="dxa"/>
            <w:shd w:val="clear" w:color="000000" w:fill="FFFFFF"/>
            <w:vAlign w:val="center"/>
          </w:tcPr>
          <w:p w14:paraId="6DF83C09">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2</w:t>
            </w:r>
          </w:p>
        </w:tc>
        <w:tc>
          <w:tcPr>
            <w:tcW w:w="886" w:type="dxa"/>
            <w:shd w:val="clear" w:color="000000" w:fill="FFFFFF"/>
            <w:vAlign w:val="center"/>
          </w:tcPr>
          <w:p w14:paraId="69C7EA21">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32</w:t>
            </w:r>
          </w:p>
        </w:tc>
        <w:tc>
          <w:tcPr>
            <w:tcW w:w="671" w:type="dxa"/>
            <w:shd w:val="clear" w:color="000000" w:fill="FFFFFF"/>
            <w:vAlign w:val="center"/>
          </w:tcPr>
          <w:p w14:paraId="31B4BB1C">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B</w:t>
            </w:r>
          </w:p>
        </w:tc>
        <w:tc>
          <w:tcPr>
            <w:tcW w:w="686" w:type="dxa"/>
            <w:vAlign w:val="center"/>
          </w:tcPr>
          <w:p w14:paraId="02AFB007">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559FFF56">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Merge w:val="restart"/>
            <w:vAlign w:val="center"/>
          </w:tcPr>
          <w:p w14:paraId="2DF150AE">
            <w:pPr>
              <w:jc w:val="center"/>
              <w:rPr>
                <w:rFonts w:asciiTheme="minorEastAsia" w:hAnsiTheme="minorEastAsia" w:eastAsiaTheme="minorEastAsia" w:cstheme="minorEastAsia"/>
                <w:szCs w:val="21"/>
              </w:rPr>
            </w:pPr>
            <w:r>
              <w:rPr>
                <w:rFonts w:hint="eastAsia" w:asciiTheme="majorEastAsia" w:hAnsiTheme="majorEastAsia" w:eastAsiaTheme="majorEastAsia" w:cstheme="majorEastAsia"/>
                <w:szCs w:val="21"/>
              </w:rPr>
              <w:t>教育体育学院</w:t>
            </w:r>
          </w:p>
        </w:tc>
      </w:tr>
      <w:tr w14:paraId="0B2969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7F5695A3">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5979D014">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大学体育（二）</w:t>
            </w:r>
          </w:p>
        </w:tc>
        <w:tc>
          <w:tcPr>
            <w:tcW w:w="680" w:type="dxa"/>
            <w:shd w:val="clear" w:color="000000" w:fill="FFFFFF"/>
            <w:vAlign w:val="center"/>
          </w:tcPr>
          <w:p w14:paraId="09A116C6">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2</w:t>
            </w:r>
          </w:p>
        </w:tc>
        <w:tc>
          <w:tcPr>
            <w:tcW w:w="886" w:type="dxa"/>
            <w:shd w:val="clear" w:color="000000" w:fill="FFFFFF"/>
            <w:vAlign w:val="center"/>
          </w:tcPr>
          <w:p w14:paraId="7932AB5D">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32</w:t>
            </w:r>
          </w:p>
        </w:tc>
        <w:tc>
          <w:tcPr>
            <w:tcW w:w="671" w:type="dxa"/>
            <w:shd w:val="clear" w:color="000000" w:fill="FFFFFF"/>
            <w:vAlign w:val="center"/>
          </w:tcPr>
          <w:p w14:paraId="5F43DF1E">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B</w:t>
            </w:r>
          </w:p>
        </w:tc>
        <w:tc>
          <w:tcPr>
            <w:tcW w:w="686" w:type="dxa"/>
            <w:vAlign w:val="center"/>
          </w:tcPr>
          <w:p w14:paraId="4F469FD8">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02E297D8">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1536" w:type="dxa"/>
            <w:vMerge w:val="continue"/>
            <w:vAlign w:val="center"/>
          </w:tcPr>
          <w:p w14:paraId="4CF8A9AA">
            <w:pPr>
              <w:jc w:val="center"/>
              <w:rPr>
                <w:rFonts w:asciiTheme="minorEastAsia" w:hAnsiTheme="minorEastAsia" w:eastAsiaTheme="minorEastAsia" w:cstheme="minorEastAsia"/>
                <w:szCs w:val="21"/>
              </w:rPr>
            </w:pPr>
          </w:p>
        </w:tc>
      </w:tr>
      <w:tr w14:paraId="16BDDD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6EF13754">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1B7A1CFA">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体育专项（</w:t>
            </w:r>
            <w:r>
              <w:rPr>
                <w:rFonts w:hint="eastAsia" w:asciiTheme="minorEastAsia" w:hAnsiTheme="minorEastAsia" w:eastAsiaTheme="minorEastAsia" w:cstheme="minorEastAsia"/>
                <w:szCs w:val="21"/>
              </w:rPr>
              <w:t>限选1门）</w:t>
            </w:r>
          </w:p>
        </w:tc>
        <w:tc>
          <w:tcPr>
            <w:tcW w:w="680" w:type="dxa"/>
            <w:shd w:val="clear" w:color="000000" w:fill="FFFFFF"/>
            <w:vAlign w:val="center"/>
          </w:tcPr>
          <w:p w14:paraId="6EE815BE">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2</w:t>
            </w:r>
          </w:p>
        </w:tc>
        <w:tc>
          <w:tcPr>
            <w:tcW w:w="886" w:type="dxa"/>
            <w:shd w:val="clear" w:color="000000" w:fill="FFFFFF"/>
            <w:vAlign w:val="center"/>
          </w:tcPr>
          <w:p w14:paraId="099B009A">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32</w:t>
            </w:r>
          </w:p>
        </w:tc>
        <w:tc>
          <w:tcPr>
            <w:tcW w:w="671" w:type="dxa"/>
            <w:shd w:val="clear" w:color="000000" w:fill="FFFFFF"/>
            <w:vAlign w:val="center"/>
          </w:tcPr>
          <w:p w14:paraId="5246AE10">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B</w:t>
            </w:r>
          </w:p>
        </w:tc>
        <w:tc>
          <w:tcPr>
            <w:tcW w:w="686" w:type="dxa"/>
            <w:vAlign w:val="center"/>
          </w:tcPr>
          <w:p w14:paraId="303E3794">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369A2FEE">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4、5</w:t>
            </w:r>
          </w:p>
        </w:tc>
        <w:tc>
          <w:tcPr>
            <w:tcW w:w="1536" w:type="dxa"/>
            <w:vMerge w:val="continue"/>
            <w:vAlign w:val="center"/>
          </w:tcPr>
          <w:p w14:paraId="2AC27FB8">
            <w:pPr>
              <w:jc w:val="center"/>
              <w:rPr>
                <w:rFonts w:asciiTheme="minorEastAsia" w:hAnsiTheme="minorEastAsia" w:eastAsiaTheme="minorEastAsia" w:cstheme="minorEastAsia"/>
                <w:color w:val="FF0000"/>
                <w:szCs w:val="21"/>
              </w:rPr>
            </w:pPr>
          </w:p>
        </w:tc>
      </w:tr>
      <w:tr w14:paraId="441D1A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991" w:type="dxa"/>
            <w:vMerge w:val="continue"/>
            <w:vAlign w:val="center"/>
          </w:tcPr>
          <w:p w14:paraId="182FBD11">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0577C4DE">
            <w:pPr>
              <w:spacing w:line="32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心理健康教育</w:t>
            </w:r>
          </w:p>
        </w:tc>
        <w:tc>
          <w:tcPr>
            <w:tcW w:w="680" w:type="dxa"/>
            <w:shd w:val="clear" w:color="000000" w:fill="FFFFFF"/>
            <w:vAlign w:val="center"/>
          </w:tcPr>
          <w:p w14:paraId="53AB6F21">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2</w:t>
            </w:r>
          </w:p>
        </w:tc>
        <w:tc>
          <w:tcPr>
            <w:tcW w:w="886" w:type="dxa"/>
            <w:shd w:val="clear" w:color="000000" w:fill="FFFFFF"/>
            <w:vAlign w:val="center"/>
          </w:tcPr>
          <w:p w14:paraId="0C0811A0">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32</w:t>
            </w:r>
          </w:p>
        </w:tc>
        <w:tc>
          <w:tcPr>
            <w:tcW w:w="671" w:type="dxa"/>
            <w:shd w:val="clear" w:color="000000" w:fill="FFFFFF"/>
            <w:vAlign w:val="center"/>
          </w:tcPr>
          <w:p w14:paraId="07C489AD">
            <w:pPr>
              <w:spacing w:line="32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B</w:t>
            </w:r>
          </w:p>
        </w:tc>
        <w:tc>
          <w:tcPr>
            <w:tcW w:w="686" w:type="dxa"/>
            <w:vAlign w:val="center"/>
          </w:tcPr>
          <w:p w14:paraId="2A689134">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71503C4F">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Align w:val="center"/>
          </w:tcPr>
          <w:p w14:paraId="256E94B0">
            <w:pPr>
              <w:jc w:val="center"/>
              <w:rPr>
                <w:rFonts w:asciiTheme="minorEastAsia" w:hAnsiTheme="minorEastAsia" w:eastAsiaTheme="minorEastAsia"/>
                <w:szCs w:val="21"/>
              </w:rPr>
            </w:pPr>
            <w:r>
              <w:rPr>
                <w:rFonts w:hint="eastAsia" w:asciiTheme="minorEastAsia" w:hAnsiTheme="minorEastAsia" w:eastAsiaTheme="minorEastAsia"/>
                <w:szCs w:val="21"/>
              </w:rPr>
              <w:t>马克思主义</w:t>
            </w:r>
          </w:p>
          <w:p w14:paraId="576CA3C3">
            <w:pPr>
              <w:jc w:val="center"/>
              <w:rPr>
                <w:rFonts w:asciiTheme="minorEastAsia" w:hAnsiTheme="minorEastAsia" w:eastAsiaTheme="minorEastAsia" w:cstheme="minorEastAsia"/>
                <w:szCs w:val="21"/>
              </w:rPr>
            </w:pPr>
            <w:r>
              <w:rPr>
                <w:rFonts w:hint="eastAsia" w:asciiTheme="minorEastAsia" w:hAnsiTheme="minorEastAsia" w:eastAsiaTheme="minorEastAsia"/>
                <w:szCs w:val="21"/>
              </w:rPr>
              <w:t>学院</w:t>
            </w:r>
          </w:p>
        </w:tc>
      </w:tr>
      <w:tr w14:paraId="45798A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991" w:type="dxa"/>
            <w:vAlign w:val="center"/>
          </w:tcPr>
          <w:p w14:paraId="4A0181BF">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美育</w:t>
            </w:r>
          </w:p>
          <w:p w14:paraId="5D913652">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素养</w:t>
            </w:r>
          </w:p>
        </w:tc>
        <w:tc>
          <w:tcPr>
            <w:tcW w:w="2693" w:type="dxa"/>
            <w:shd w:val="clear" w:color="000000" w:fill="FFFFFF"/>
            <w:vAlign w:val="center"/>
          </w:tcPr>
          <w:p w14:paraId="1D5F5EA7">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美学和艺术史论类、艺术鉴赏和评论类、艺术体验和实践类（</w:t>
            </w:r>
            <w:r>
              <w:rPr>
                <w:rFonts w:hint="eastAsia" w:asciiTheme="minorEastAsia" w:hAnsiTheme="minorEastAsia" w:eastAsiaTheme="minorEastAsia" w:cstheme="minorEastAsia"/>
                <w:szCs w:val="21"/>
              </w:rPr>
              <w:t>限选1门）</w:t>
            </w:r>
          </w:p>
        </w:tc>
        <w:tc>
          <w:tcPr>
            <w:tcW w:w="680" w:type="dxa"/>
            <w:shd w:val="clear" w:color="000000" w:fill="FFFFFF"/>
            <w:vAlign w:val="center"/>
          </w:tcPr>
          <w:p w14:paraId="4464D994">
            <w:pPr>
              <w:spacing w:line="32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2</w:t>
            </w:r>
          </w:p>
        </w:tc>
        <w:tc>
          <w:tcPr>
            <w:tcW w:w="886" w:type="dxa"/>
            <w:shd w:val="clear" w:color="000000" w:fill="FFFFFF"/>
            <w:vAlign w:val="center"/>
          </w:tcPr>
          <w:p w14:paraId="5B770970">
            <w:pPr>
              <w:spacing w:line="32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32</w:t>
            </w:r>
          </w:p>
        </w:tc>
        <w:tc>
          <w:tcPr>
            <w:tcW w:w="671" w:type="dxa"/>
            <w:shd w:val="clear" w:color="000000" w:fill="FFFFFF"/>
            <w:vAlign w:val="center"/>
          </w:tcPr>
          <w:p w14:paraId="4A1F7281">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86" w:type="dxa"/>
            <w:vAlign w:val="center"/>
          </w:tcPr>
          <w:p w14:paraId="19086EFA">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880" w:type="dxa"/>
            <w:vAlign w:val="center"/>
          </w:tcPr>
          <w:p w14:paraId="7C69C4D2">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Align w:val="center"/>
          </w:tcPr>
          <w:p w14:paraId="0DAAD97F">
            <w:pPr>
              <w:jc w:val="center"/>
              <w:rPr>
                <w:rFonts w:asciiTheme="minorEastAsia" w:hAnsiTheme="minorEastAsia" w:eastAsiaTheme="minorEastAsia" w:cstheme="minorEastAsia"/>
                <w:color w:val="FF0000"/>
                <w:szCs w:val="21"/>
              </w:rPr>
            </w:pPr>
            <w:r>
              <w:rPr>
                <w:rFonts w:hint="eastAsia" w:asciiTheme="majorEastAsia" w:hAnsiTheme="majorEastAsia" w:eastAsiaTheme="majorEastAsia" w:cstheme="majorEastAsia"/>
                <w:szCs w:val="21"/>
              </w:rPr>
              <w:t>艺术学院</w:t>
            </w:r>
          </w:p>
        </w:tc>
      </w:tr>
      <w:tr w14:paraId="25E4EC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restart"/>
            <w:vAlign w:val="center"/>
          </w:tcPr>
          <w:p w14:paraId="66A5A116">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劳动</w:t>
            </w:r>
          </w:p>
          <w:p w14:paraId="164C0F44">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素养</w:t>
            </w:r>
          </w:p>
        </w:tc>
        <w:tc>
          <w:tcPr>
            <w:tcW w:w="2693" w:type="dxa"/>
            <w:shd w:val="clear" w:color="000000" w:fill="FFFFFF"/>
            <w:vAlign w:val="center"/>
          </w:tcPr>
          <w:p w14:paraId="43FF1CFF">
            <w:pPr>
              <w:spacing w:line="32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劳动（一）生活劳动</w:t>
            </w:r>
          </w:p>
        </w:tc>
        <w:tc>
          <w:tcPr>
            <w:tcW w:w="680" w:type="dxa"/>
            <w:shd w:val="clear" w:color="000000" w:fill="FFFFFF"/>
            <w:vAlign w:val="center"/>
          </w:tcPr>
          <w:p w14:paraId="3BF087B4">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0.25</w:t>
            </w:r>
          </w:p>
        </w:tc>
        <w:tc>
          <w:tcPr>
            <w:tcW w:w="886" w:type="dxa"/>
            <w:shd w:val="clear" w:color="000000" w:fill="FFFFFF"/>
            <w:vAlign w:val="center"/>
          </w:tcPr>
          <w:p w14:paraId="39254930">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4</w:t>
            </w:r>
          </w:p>
        </w:tc>
        <w:tc>
          <w:tcPr>
            <w:tcW w:w="671" w:type="dxa"/>
            <w:shd w:val="clear" w:color="000000" w:fill="FFFFFF"/>
            <w:vAlign w:val="center"/>
          </w:tcPr>
          <w:p w14:paraId="2F8205C8">
            <w:pPr>
              <w:spacing w:line="32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C</w:t>
            </w:r>
          </w:p>
        </w:tc>
        <w:tc>
          <w:tcPr>
            <w:tcW w:w="686" w:type="dxa"/>
            <w:vAlign w:val="center"/>
          </w:tcPr>
          <w:p w14:paraId="699E4A11">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3116F3D0">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Merge w:val="restart"/>
            <w:vAlign w:val="center"/>
          </w:tcPr>
          <w:p w14:paraId="38E537B8">
            <w:pPr>
              <w:jc w:val="center"/>
              <w:rPr>
                <w:rFonts w:asciiTheme="minorEastAsia" w:hAnsiTheme="minorEastAsia" w:eastAsiaTheme="minorEastAsia"/>
                <w:szCs w:val="21"/>
              </w:rPr>
            </w:pPr>
            <w:r>
              <w:rPr>
                <w:rFonts w:hint="eastAsia" w:asciiTheme="minorEastAsia" w:hAnsiTheme="minorEastAsia" w:eastAsiaTheme="minorEastAsia"/>
                <w:szCs w:val="21"/>
              </w:rPr>
              <w:t>马克思主义</w:t>
            </w:r>
          </w:p>
          <w:p w14:paraId="66C9F325">
            <w:pPr>
              <w:jc w:val="center"/>
              <w:rPr>
                <w:rFonts w:asciiTheme="minorEastAsia" w:hAnsiTheme="minorEastAsia" w:eastAsiaTheme="minorEastAsia" w:cstheme="minorEastAsia"/>
                <w:szCs w:val="21"/>
              </w:rPr>
            </w:pPr>
            <w:r>
              <w:rPr>
                <w:rFonts w:hint="eastAsia" w:asciiTheme="minorEastAsia" w:hAnsiTheme="minorEastAsia" w:eastAsiaTheme="minorEastAsia"/>
                <w:szCs w:val="21"/>
              </w:rPr>
              <w:t>学院</w:t>
            </w:r>
          </w:p>
        </w:tc>
      </w:tr>
      <w:tr w14:paraId="0B2B3C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43A4CA1C">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3808E9B4">
            <w:pPr>
              <w:spacing w:line="32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劳动（二）公益劳动</w:t>
            </w:r>
          </w:p>
        </w:tc>
        <w:tc>
          <w:tcPr>
            <w:tcW w:w="680" w:type="dxa"/>
            <w:shd w:val="clear" w:color="000000" w:fill="FFFFFF"/>
            <w:vAlign w:val="center"/>
          </w:tcPr>
          <w:p w14:paraId="089EC799">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0.25</w:t>
            </w:r>
          </w:p>
        </w:tc>
        <w:tc>
          <w:tcPr>
            <w:tcW w:w="886" w:type="dxa"/>
            <w:shd w:val="clear" w:color="000000" w:fill="FFFFFF"/>
            <w:vAlign w:val="center"/>
          </w:tcPr>
          <w:p w14:paraId="17413D6D">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4</w:t>
            </w:r>
          </w:p>
        </w:tc>
        <w:tc>
          <w:tcPr>
            <w:tcW w:w="671" w:type="dxa"/>
            <w:shd w:val="clear" w:color="000000" w:fill="FFFFFF"/>
            <w:vAlign w:val="center"/>
          </w:tcPr>
          <w:p w14:paraId="4A971690">
            <w:pPr>
              <w:spacing w:line="32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C</w:t>
            </w:r>
          </w:p>
        </w:tc>
        <w:tc>
          <w:tcPr>
            <w:tcW w:w="686" w:type="dxa"/>
            <w:vAlign w:val="center"/>
          </w:tcPr>
          <w:p w14:paraId="46552891">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33302140">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1536" w:type="dxa"/>
            <w:vMerge w:val="continue"/>
            <w:vAlign w:val="center"/>
          </w:tcPr>
          <w:p w14:paraId="11AA3DD4">
            <w:pPr>
              <w:rPr>
                <w:rFonts w:asciiTheme="minorEastAsia" w:hAnsiTheme="minorEastAsia" w:eastAsiaTheme="minorEastAsia" w:cstheme="minorEastAsia"/>
                <w:szCs w:val="21"/>
              </w:rPr>
            </w:pPr>
          </w:p>
        </w:tc>
      </w:tr>
      <w:tr w14:paraId="1917CA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2AC84073">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5C625E2E">
            <w:pPr>
              <w:spacing w:line="32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劳动（三）专业劳动</w:t>
            </w:r>
          </w:p>
        </w:tc>
        <w:tc>
          <w:tcPr>
            <w:tcW w:w="680" w:type="dxa"/>
            <w:shd w:val="clear" w:color="000000" w:fill="FFFFFF"/>
            <w:vAlign w:val="center"/>
          </w:tcPr>
          <w:p w14:paraId="142600F0">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0.25</w:t>
            </w:r>
          </w:p>
        </w:tc>
        <w:tc>
          <w:tcPr>
            <w:tcW w:w="886" w:type="dxa"/>
            <w:shd w:val="clear" w:color="000000" w:fill="FFFFFF"/>
            <w:vAlign w:val="center"/>
          </w:tcPr>
          <w:p w14:paraId="4288E14B">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4</w:t>
            </w:r>
          </w:p>
        </w:tc>
        <w:tc>
          <w:tcPr>
            <w:tcW w:w="671" w:type="dxa"/>
            <w:shd w:val="clear" w:color="000000" w:fill="FFFFFF"/>
            <w:vAlign w:val="center"/>
          </w:tcPr>
          <w:p w14:paraId="5B154394">
            <w:pPr>
              <w:spacing w:line="32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C</w:t>
            </w:r>
          </w:p>
        </w:tc>
        <w:tc>
          <w:tcPr>
            <w:tcW w:w="686" w:type="dxa"/>
            <w:vAlign w:val="center"/>
          </w:tcPr>
          <w:p w14:paraId="37E8CD65">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65B463BF">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4、6</w:t>
            </w:r>
          </w:p>
        </w:tc>
        <w:tc>
          <w:tcPr>
            <w:tcW w:w="1536" w:type="dxa"/>
            <w:vMerge w:val="continue"/>
            <w:vAlign w:val="center"/>
          </w:tcPr>
          <w:p w14:paraId="3201FFB5">
            <w:pPr>
              <w:rPr>
                <w:rFonts w:asciiTheme="minorEastAsia" w:hAnsiTheme="minorEastAsia" w:eastAsiaTheme="minorEastAsia" w:cstheme="minorEastAsia"/>
                <w:szCs w:val="21"/>
              </w:rPr>
            </w:pPr>
          </w:p>
        </w:tc>
      </w:tr>
      <w:tr w14:paraId="10813E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01574997">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0E8C04E3">
            <w:pPr>
              <w:spacing w:line="32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劳动（四）岗位劳动</w:t>
            </w:r>
          </w:p>
        </w:tc>
        <w:tc>
          <w:tcPr>
            <w:tcW w:w="680" w:type="dxa"/>
            <w:shd w:val="clear" w:color="000000" w:fill="FFFFFF"/>
            <w:vAlign w:val="center"/>
          </w:tcPr>
          <w:p w14:paraId="75EB8722">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0.25</w:t>
            </w:r>
          </w:p>
        </w:tc>
        <w:tc>
          <w:tcPr>
            <w:tcW w:w="886" w:type="dxa"/>
            <w:shd w:val="clear" w:color="000000" w:fill="FFFFFF"/>
            <w:vAlign w:val="center"/>
          </w:tcPr>
          <w:p w14:paraId="1517C73D">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4</w:t>
            </w:r>
          </w:p>
        </w:tc>
        <w:tc>
          <w:tcPr>
            <w:tcW w:w="671" w:type="dxa"/>
            <w:shd w:val="clear" w:color="000000" w:fill="FFFFFF"/>
            <w:vAlign w:val="center"/>
          </w:tcPr>
          <w:p w14:paraId="58E71DA6">
            <w:pPr>
              <w:spacing w:line="32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C</w:t>
            </w:r>
          </w:p>
        </w:tc>
        <w:tc>
          <w:tcPr>
            <w:tcW w:w="686" w:type="dxa"/>
            <w:vAlign w:val="center"/>
          </w:tcPr>
          <w:p w14:paraId="75E48DAE">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74546BB7">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7、8</w:t>
            </w:r>
          </w:p>
        </w:tc>
        <w:tc>
          <w:tcPr>
            <w:tcW w:w="1536" w:type="dxa"/>
            <w:vMerge w:val="continue"/>
            <w:vAlign w:val="center"/>
          </w:tcPr>
          <w:p w14:paraId="506FE5E9">
            <w:pPr>
              <w:rPr>
                <w:rFonts w:asciiTheme="minorEastAsia" w:hAnsiTheme="minorEastAsia" w:eastAsiaTheme="minorEastAsia" w:cstheme="minorEastAsia"/>
                <w:szCs w:val="21"/>
              </w:rPr>
            </w:pPr>
          </w:p>
        </w:tc>
      </w:tr>
      <w:tr w14:paraId="7B9327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restart"/>
            <w:vAlign w:val="center"/>
          </w:tcPr>
          <w:p w14:paraId="416DB20A">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职业</w:t>
            </w:r>
          </w:p>
          <w:p w14:paraId="36443FC1">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素养</w:t>
            </w:r>
          </w:p>
        </w:tc>
        <w:tc>
          <w:tcPr>
            <w:tcW w:w="2693" w:type="dxa"/>
            <w:shd w:val="clear" w:color="000000" w:fill="FFFFFF"/>
            <w:vAlign w:val="center"/>
          </w:tcPr>
          <w:p w14:paraId="17EFAEF2">
            <w:pPr>
              <w:spacing w:line="32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职业生涯规划</w:t>
            </w:r>
          </w:p>
        </w:tc>
        <w:tc>
          <w:tcPr>
            <w:tcW w:w="680" w:type="dxa"/>
            <w:shd w:val="clear" w:color="000000" w:fill="FFFFFF"/>
            <w:vAlign w:val="center"/>
          </w:tcPr>
          <w:p w14:paraId="1EA81319">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1</w:t>
            </w:r>
          </w:p>
        </w:tc>
        <w:tc>
          <w:tcPr>
            <w:tcW w:w="886" w:type="dxa"/>
            <w:shd w:val="clear" w:color="000000" w:fill="FFFFFF"/>
            <w:vAlign w:val="center"/>
          </w:tcPr>
          <w:p w14:paraId="6EB1C67F">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16</w:t>
            </w:r>
          </w:p>
        </w:tc>
        <w:tc>
          <w:tcPr>
            <w:tcW w:w="671" w:type="dxa"/>
            <w:shd w:val="clear" w:color="000000" w:fill="FFFFFF"/>
            <w:vAlign w:val="center"/>
          </w:tcPr>
          <w:p w14:paraId="02436C66">
            <w:pPr>
              <w:spacing w:line="32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A</w:t>
            </w:r>
          </w:p>
        </w:tc>
        <w:tc>
          <w:tcPr>
            <w:tcW w:w="686" w:type="dxa"/>
            <w:vAlign w:val="center"/>
          </w:tcPr>
          <w:p w14:paraId="1B25D197">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52EC5C43">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Merge w:val="restart"/>
            <w:vAlign w:val="center"/>
          </w:tcPr>
          <w:p w14:paraId="43B93788">
            <w:pPr>
              <w:jc w:val="center"/>
              <w:rPr>
                <w:rFonts w:hint="eastAsia" w:asciiTheme="minorEastAsia" w:hAnsiTheme="minorEastAsia" w:eastAsiaTheme="minorEastAsia" w:cstheme="minorEastAsia"/>
                <w:szCs w:val="21"/>
                <w:lang w:eastAsia="zh-CN"/>
              </w:rPr>
            </w:pPr>
            <w:r>
              <w:rPr>
                <w:rFonts w:hint="eastAsia" w:asciiTheme="majorEastAsia" w:hAnsiTheme="majorEastAsia" w:eastAsiaTheme="majorEastAsia" w:cstheme="majorEastAsia"/>
                <w:szCs w:val="21"/>
                <w:lang w:eastAsia="zh-CN"/>
              </w:rPr>
              <w:t>就业创业服务处</w:t>
            </w:r>
          </w:p>
        </w:tc>
      </w:tr>
      <w:tr w14:paraId="48BE86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79CBCC80">
            <w:pPr>
              <w:spacing w:line="320" w:lineRule="exact"/>
              <w:rPr>
                <w:rFonts w:asciiTheme="minorEastAsia" w:hAnsiTheme="minorEastAsia" w:eastAsiaTheme="minorEastAsia" w:cstheme="minorEastAsia"/>
                <w:szCs w:val="21"/>
              </w:rPr>
            </w:pPr>
          </w:p>
        </w:tc>
        <w:tc>
          <w:tcPr>
            <w:tcW w:w="2693" w:type="dxa"/>
            <w:shd w:val="clear" w:color="000000" w:fill="FFFFFF"/>
            <w:vAlign w:val="center"/>
          </w:tcPr>
          <w:p w14:paraId="363850F5">
            <w:pPr>
              <w:spacing w:line="32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创新创业教育</w:t>
            </w:r>
          </w:p>
        </w:tc>
        <w:tc>
          <w:tcPr>
            <w:tcW w:w="680" w:type="dxa"/>
            <w:shd w:val="clear" w:color="000000" w:fill="FFFFFF"/>
            <w:vAlign w:val="center"/>
          </w:tcPr>
          <w:p w14:paraId="76D5B60C">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2</w:t>
            </w:r>
          </w:p>
        </w:tc>
        <w:tc>
          <w:tcPr>
            <w:tcW w:w="886" w:type="dxa"/>
            <w:shd w:val="clear" w:color="000000" w:fill="FFFFFF"/>
            <w:vAlign w:val="center"/>
          </w:tcPr>
          <w:p w14:paraId="2CE9FDEC">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32</w:t>
            </w:r>
          </w:p>
        </w:tc>
        <w:tc>
          <w:tcPr>
            <w:tcW w:w="671" w:type="dxa"/>
            <w:shd w:val="clear" w:color="000000" w:fill="FFFFFF"/>
            <w:vAlign w:val="center"/>
          </w:tcPr>
          <w:p w14:paraId="091DEF4D">
            <w:pPr>
              <w:spacing w:line="32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A</w:t>
            </w:r>
          </w:p>
        </w:tc>
        <w:tc>
          <w:tcPr>
            <w:tcW w:w="686" w:type="dxa"/>
            <w:vAlign w:val="center"/>
          </w:tcPr>
          <w:p w14:paraId="50DE4EBA">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708820F5">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w:t>
            </w:r>
          </w:p>
        </w:tc>
        <w:tc>
          <w:tcPr>
            <w:tcW w:w="1536" w:type="dxa"/>
            <w:vMerge w:val="continue"/>
            <w:vAlign w:val="center"/>
          </w:tcPr>
          <w:p w14:paraId="3F3D1D23">
            <w:pPr>
              <w:rPr>
                <w:rFonts w:asciiTheme="minorEastAsia" w:hAnsiTheme="minorEastAsia" w:eastAsiaTheme="minorEastAsia" w:cstheme="minorEastAsia"/>
                <w:szCs w:val="21"/>
              </w:rPr>
            </w:pPr>
          </w:p>
        </w:tc>
      </w:tr>
      <w:tr w14:paraId="0E24E7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27289BA0">
            <w:pPr>
              <w:spacing w:line="320" w:lineRule="exact"/>
              <w:rPr>
                <w:rFonts w:asciiTheme="minorEastAsia" w:hAnsiTheme="minorEastAsia" w:eastAsiaTheme="minorEastAsia" w:cstheme="minorEastAsia"/>
                <w:szCs w:val="21"/>
              </w:rPr>
            </w:pPr>
          </w:p>
        </w:tc>
        <w:tc>
          <w:tcPr>
            <w:tcW w:w="2693" w:type="dxa"/>
            <w:shd w:val="clear" w:color="000000" w:fill="FFFFFF"/>
            <w:vAlign w:val="center"/>
          </w:tcPr>
          <w:p w14:paraId="535C2A1B">
            <w:pPr>
              <w:spacing w:line="32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szCs w:val="21"/>
              </w:rPr>
              <w:t>就业指导</w:t>
            </w:r>
          </w:p>
        </w:tc>
        <w:tc>
          <w:tcPr>
            <w:tcW w:w="680" w:type="dxa"/>
            <w:shd w:val="clear" w:color="000000" w:fill="FFFFFF"/>
            <w:vAlign w:val="center"/>
          </w:tcPr>
          <w:p w14:paraId="12F58C28">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1</w:t>
            </w:r>
          </w:p>
        </w:tc>
        <w:tc>
          <w:tcPr>
            <w:tcW w:w="886" w:type="dxa"/>
            <w:shd w:val="clear" w:color="000000" w:fill="FFFFFF"/>
            <w:vAlign w:val="center"/>
          </w:tcPr>
          <w:p w14:paraId="0B924104">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16</w:t>
            </w:r>
          </w:p>
        </w:tc>
        <w:tc>
          <w:tcPr>
            <w:tcW w:w="671" w:type="dxa"/>
            <w:shd w:val="clear" w:color="000000" w:fill="FFFFFF"/>
            <w:vAlign w:val="center"/>
          </w:tcPr>
          <w:p w14:paraId="7CC061FF">
            <w:pPr>
              <w:spacing w:line="32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A</w:t>
            </w:r>
          </w:p>
        </w:tc>
        <w:tc>
          <w:tcPr>
            <w:tcW w:w="686" w:type="dxa"/>
            <w:vAlign w:val="center"/>
          </w:tcPr>
          <w:p w14:paraId="4CFC3691">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038E4977">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w:t>
            </w:r>
          </w:p>
        </w:tc>
        <w:tc>
          <w:tcPr>
            <w:tcW w:w="1536" w:type="dxa"/>
            <w:vMerge w:val="continue"/>
            <w:vAlign w:val="center"/>
          </w:tcPr>
          <w:p w14:paraId="70A38752">
            <w:pPr>
              <w:rPr>
                <w:rFonts w:asciiTheme="minorEastAsia" w:hAnsiTheme="minorEastAsia" w:eastAsiaTheme="minorEastAsia" w:cstheme="minorEastAsia"/>
                <w:szCs w:val="21"/>
              </w:rPr>
            </w:pPr>
          </w:p>
        </w:tc>
      </w:tr>
    </w:tbl>
    <w:p w14:paraId="64CD3C00">
      <w:pPr>
        <w:jc w:val="center"/>
        <w:rPr>
          <w:rFonts w:asciiTheme="minorEastAsia" w:hAnsiTheme="minorEastAsia" w:eastAsiaTheme="minorEastAsia"/>
          <w:b/>
          <w:szCs w:val="21"/>
        </w:rPr>
      </w:pPr>
    </w:p>
    <w:p w14:paraId="0B4DA69D">
      <w:pPr>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th-TH"/>
        </w:rPr>
        <w:t>（2）</w:t>
      </w:r>
      <w:r>
        <w:rPr>
          <w:rFonts w:hint="eastAsia" w:asciiTheme="minorEastAsia" w:hAnsiTheme="minorEastAsia" w:eastAsiaTheme="minorEastAsia" w:cstheme="minorEastAsia"/>
          <w:sz w:val="24"/>
          <w:szCs w:val="24"/>
        </w:rPr>
        <w:t>素质能力选修课程平台：为适应社会对人才多样化的需求、学生自我发展和全面发展的需求以及学生综合素质提升、创新创业能力培养等需求，改善学生知识结构、挖掘学生潜能、发展学生兴趣特长、培养人文素养、科学素养等</w:t>
      </w:r>
      <w:r>
        <w:rPr>
          <w:rFonts w:hint="eastAsia" w:asciiTheme="minorEastAsia" w:hAnsiTheme="minorEastAsia" w:eastAsiaTheme="minorEastAsia" w:cstheme="minorEastAsia"/>
          <w:sz w:val="24"/>
          <w:szCs w:val="24"/>
          <w:lang w:bidi="th-TH"/>
        </w:rPr>
        <w:t>，面向全校学生开设</w:t>
      </w:r>
      <w:r>
        <w:rPr>
          <w:rFonts w:hint="eastAsia" w:asciiTheme="minorEastAsia" w:hAnsiTheme="minorEastAsia" w:eastAsiaTheme="minorEastAsia" w:cstheme="minorEastAsia"/>
          <w:sz w:val="24"/>
          <w:szCs w:val="24"/>
        </w:rPr>
        <w:t>素质能力</w:t>
      </w:r>
      <w:r>
        <w:rPr>
          <w:rFonts w:hint="eastAsia" w:asciiTheme="minorEastAsia" w:hAnsiTheme="minorEastAsia" w:eastAsiaTheme="minorEastAsia" w:cstheme="minorEastAsia"/>
          <w:sz w:val="24"/>
          <w:szCs w:val="24"/>
          <w:lang w:bidi="th-TH"/>
        </w:rPr>
        <w:t>公共选修课程。采用“线上课程资源”和“线下课堂教学”相结合的方式开展。</w:t>
      </w:r>
      <w:r>
        <w:rPr>
          <w:rFonts w:hint="eastAsia" w:asciiTheme="minorEastAsia" w:hAnsiTheme="minorEastAsia" w:eastAsiaTheme="minorEastAsia" w:cstheme="minorEastAsia"/>
          <w:sz w:val="24"/>
          <w:szCs w:val="24"/>
        </w:rPr>
        <w:t>包括思想政治类、国防安全类、人文社科类、自然科学类、公共艺术类、语言文字类、身心健康类、专升本模块、创新创业类、线上资源类等课程</w:t>
      </w:r>
      <w:r>
        <w:rPr>
          <w:rFonts w:hint="eastAsia" w:asciiTheme="minorEastAsia" w:hAnsiTheme="minorEastAsia" w:eastAsiaTheme="minorEastAsia" w:cstheme="minorEastAsia"/>
          <w:sz w:val="24"/>
          <w:szCs w:val="24"/>
          <w:lang w:bidi="th-TH"/>
        </w:rPr>
        <w:t>，最低选修学分为8学分。</w:t>
      </w:r>
      <w:r>
        <w:rPr>
          <w:rFonts w:hint="eastAsia" w:asciiTheme="minorEastAsia" w:hAnsiTheme="minorEastAsia" w:eastAsiaTheme="minorEastAsia" w:cstheme="minorEastAsia"/>
          <w:sz w:val="24"/>
          <w:szCs w:val="24"/>
        </w:rPr>
        <w:t>其中创新创业类由各专业院系结合专业，以项目为载体、以实践活动为主要开展形式进行开发，每个项目以4学分计。</w:t>
      </w:r>
    </w:p>
    <w:p w14:paraId="6B1DB689">
      <w:pPr>
        <w:spacing w:line="360" w:lineRule="auto"/>
        <w:ind w:firstLine="480" w:firstLineChars="200"/>
        <w:rPr>
          <w:rFonts w:ascii="宋体" w:hAnsi="宋体" w:cs="Angsana New"/>
          <w:sz w:val="24"/>
          <w:szCs w:val="24"/>
          <w:lang w:bidi="th-TH"/>
        </w:rPr>
      </w:pPr>
      <w:r>
        <w:rPr>
          <w:rFonts w:ascii="宋体" w:hAnsi="宋体" w:cs="Angsana New"/>
          <w:sz w:val="24"/>
          <w:szCs w:val="24"/>
          <w:lang w:bidi="th-TH"/>
        </w:rPr>
        <w:t>2.</w:t>
      </w:r>
      <w:r>
        <w:rPr>
          <w:rFonts w:hint="eastAsia" w:ascii="宋体" w:hAnsi="宋体" w:cs="Angsana New"/>
          <w:sz w:val="24"/>
          <w:szCs w:val="24"/>
          <w:lang w:bidi="th-TH"/>
        </w:rPr>
        <w:t>专业（技能）课程</w:t>
      </w:r>
    </w:p>
    <w:p w14:paraId="4296FFD7">
      <w:pPr>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专业（技能）课程以工作过程为导向，按照“岗课赛证”融通的专业课程开发理念，融入课程思政，培养学生职业能力和职业精神。专业（技能）课程包括专业群课程平台、专业核心能力课程</w:t>
      </w:r>
      <w:bookmarkStart w:id="1" w:name="_Hlk133047727"/>
      <w:r>
        <w:rPr>
          <w:rFonts w:hint="eastAsia" w:ascii="宋体" w:hAnsi="宋体" w:cs="Angsana New"/>
          <w:sz w:val="24"/>
          <w:szCs w:val="24"/>
          <w:lang w:bidi="th-TH"/>
        </w:rPr>
        <w:t>模块</w:t>
      </w:r>
      <w:bookmarkEnd w:id="1"/>
      <w:r>
        <w:rPr>
          <w:rFonts w:hint="eastAsia" w:ascii="宋体" w:hAnsi="宋体" w:cs="Angsana New"/>
          <w:sz w:val="24"/>
          <w:szCs w:val="24"/>
          <w:lang w:bidi="th-TH"/>
        </w:rPr>
        <w:t>、专业实践课程</w:t>
      </w:r>
      <w:r>
        <w:rPr>
          <w:rFonts w:ascii="宋体" w:hAnsi="宋体" w:cs="Angsana New"/>
          <w:sz w:val="24"/>
          <w:szCs w:val="24"/>
          <w:lang w:bidi="th-TH"/>
        </w:rPr>
        <w:t>、</w:t>
      </w:r>
      <w:r>
        <w:rPr>
          <w:rFonts w:hint="eastAsia" w:ascii="宋体" w:hAnsi="宋体" w:cs="Angsana New"/>
          <w:sz w:val="24"/>
          <w:szCs w:val="24"/>
          <w:lang w:bidi="th-TH"/>
        </w:rPr>
        <w:t>专业拓展选修课程模块四部分（见表4）。</w:t>
      </w:r>
    </w:p>
    <w:p w14:paraId="48DE61EB">
      <w:pPr>
        <w:adjustRightInd/>
        <w:snapToGrid/>
        <w:spacing w:line="360" w:lineRule="auto"/>
        <w:ind w:firstLine="480" w:firstLineChars="200"/>
        <w:rPr>
          <w:rFonts w:ascii="宋体" w:hAnsi="宋体" w:eastAsia="宋体" w:cs="Angsana New"/>
          <w:color w:val="0070C0"/>
          <w:sz w:val="24"/>
          <w:szCs w:val="24"/>
          <w:lang w:bidi="th-TH"/>
        </w:rPr>
      </w:pPr>
      <w:r>
        <w:rPr>
          <w:rFonts w:hint="eastAsia" w:ascii="宋体" w:hAnsi="宋体" w:eastAsia="宋体" w:cs="Angsana New"/>
          <w:color w:val="000000"/>
          <w:sz w:val="24"/>
          <w:szCs w:val="24"/>
          <w:lang w:bidi="th-TH"/>
        </w:rPr>
        <w:t>本专业总学时26</w:t>
      </w:r>
      <w:r>
        <w:rPr>
          <w:rFonts w:hint="eastAsia" w:ascii="宋体" w:hAnsi="宋体" w:cs="Angsana New"/>
          <w:color w:val="000000"/>
          <w:sz w:val="24"/>
          <w:szCs w:val="24"/>
          <w:lang w:val="en-US" w:eastAsia="zh-CN" w:bidi="th-TH"/>
        </w:rPr>
        <w:t>48</w:t>
      </w:r>
      <w:r>
        <w:rPr>
          <w:rFonts w:hint="eastAsia" w:ascii="宋体" w:hAnsi="宋体" w:eastAsia="宋体" w:cs="Angsana New"/>
          <w:color w:val="000000"/>
          <w:sz w:val="24"/>
          <w:szCs w:val="24"/>
          <w:lang w:bidi="th-TH"/>
        </w:rPr>
        <w:t>，开设专业群平台课程8门，专业群平台课程</w:t>
      </w:r>
      <w:r>
        <w:rPr>
          <w:rFonts w:hint="eastAsia" w:ascii="宋体" w:hAnsi="宋体" w:cs="Angsana New"/>
          <w:color w:val="000000"/>
          <w:sz w:val="24"/>
          <w:szCs w:val="24"/>
          <w:lang w:val="en-US" w:eastAsia="zh-CN" w:bidi="th-TH"/>
        </w:rPr>
        <w:t>512</w:t>
      </w:r>
      <w:r>
        <w:rPr>
          <w:rFonts w:hint="eastAsia" w:ascii="宋体" w:hAnsi="宋体" w:eastAsia="宋体" w:cs="Angsana New"/>
          <w:color w:val="000000"/>
          <w:sz w:val="24"/>
          <w:szCs w:val="24"/>
          <w:lang w:bidi="th-TH"/>
        </w:rPr>
        <w:t>学时；专业核心课程</w:t>
      </w:r>
      <w:r>
        <w:rPr>
          <w:rFonts w:hint="eastAsia" w:ascii="宋体" w:hAnsi="宋体" w:eastAsia="宋体" w:cs="Angsana New"/>
          <w:color w:val="000000"/>
          <w:sz w:val="24"/>
          <w:szCs w:val="24"/>
          <w:lang w:val="en-US" w:eastAsia="zh-CN" w:bidi="th-TH"/>
        </w:rPr>
        <w:t>6</w:t>
      </w:r>
      <w:r>
        <w:rPr>
          <w:rFonts w:hint="eastAsia" w:ascii="宋体" w:hAnsi="宋体" w:eastAsia="宋体" w:cs="Angsana New"/>
          <w:color w:val="000000"/>
          <w:sz w:val="24"/>
          <w:szCs w:val="24"/>
          <w:lang w:bidi="th-TH"/>
        </w:rPr>
        <w:t>门，专业核心课程</w:t>
      </w:r>
      <w:r>
        <w:rPr>
          <w:rFonts w:hint="eastAsia" w:ascii="宋体" w:hAnsi="宋体" w:eastAsia="宋体" w:cs="Angsana New"/>
          <w:color w:val="000000"/>
          <w:sz w:val="24"/>
          <w:szCs w:val="24"/>
          <w:lang w:val="en-US" w:eastAsia="zh-CN" w:bidi="th-TH"/>
        </w:rPr>
        <w:t>448</w:t>
      </w:r>
      <w:r>
        <w:rPr>
          <w:rFonts w:hint="eastAsia" w:ascii="宋体" w:hAnsi="宋体" w:eastAsia="宋体" w:cs="Angsana New"/>
          <w:color w:val="000000"/>
          <w:sz w:val="24"/>
          <w:szCs w:val="24"/>
          <w:lang w:bidi="th-TH"/>
        </w:rPr>
        <w:t>学时；实践性教学</w:t>
      </w:r>
      <w:r>
        <w:rPr>
          <w:rFonts w:hint="eastAsia" w:ascii="宋体" w:hAnsi="宋体" w:cs="Angsana New"/>
          <w:color w:val="000000"/>
          <w:sz w:val="24"/>
          <w:szCs w:val="24"/>
          <w:lang w:val="en-US" w:eastAsia="zh-CN" w:bidi="th-TH"/>
        </w:rPr>
        <w:t>664</w:t>
      </w:r>
      <w:r>
        <w:rPr>
          <w:rFonts w:hint="eastAsia" w:ascii="宋体" w:hAnsi="宋体" w:eastAsia="宋体" w:cs="Angsana New"/>
          <w:color w:val="000000"/>
          <w:sz w:val="24"/>
          <w:szCs w:val="24"/>
          <w:lang w:bidi="th-TH"/>
        </w:rPr>
        <w:t>学时</w:t>
      </w:r>
      <w:r>
        <w:rPr>
          <w:rFonts w:hint="eastAsia" w:ascii="宋体" w:hAnsi="宋体" w:eastAsia="宋体" w:cs="Angsana New"/>
          <w:color w:val="auto"/>
          <w:sz w:val="24"/>
          <w:szCs w:val="24"/>
          <w:lang w:bidi="th-TH"/>
        </w:rPr>
        <w:t>、</w:t>
      </w:r>
      <w:r>
        <w:rPr>
          <w:rFonts w:hint="eastAsia" w:ascii="宋体" w:hAnsi="宋体" w:eastAsia="宋体" w:cs="Angsana New"/>
          <w:color w:val="000000"/>
          <w:sz w:val="24"/>
          <w:szCs w:val="24"/>
          <w:lang w:bidi="th-TH"/>
        </w:rPr>
        <w:t>大三入学即开始安排实习工作、学生自由选择实习企业、也可以选择学校推荐的实习企业，岗位实习半年以上（注：1安排学生从事高空、井下、放射性、有毒、易燃易爆，以及其他具有较高安全风险的实习；2安排学生在休息日、法定节假日实习；3安排学生加班和上夜班；4岗位实习半年以上。）军训2周、社会实践1</w:t>
      </w:r>
      <w:r>
        <w:rPr>
          <w:rFonts w:ascii="宋体" w:hAnsi="宋体" w:eastAsia="宋体" w:cs="Angsana New"/>
          <w:color w:val="000000"/>
          <w:sz w:val="24"/>
          <w:szCs w:val="24"/>
          <w:lang w:bidi="th-TH"/>
        </w:rPr>
        <w:t>6</w:t>
      </w:r>
      <w:r>
        <w:rPr>
          <w:rFonts w:hint="eastAsia" w:ascii="宋体" w:hAnsi="宋体" w:eastAsia="宋体" w:cs="Angsana New"/>
          <w:color w:val="000000"/>
          <w:sz w:val="24"/>
          <w:szCs w:val="24"/>
          <w:lang w:bidi="th-TH"/>
        </w:rPr>
        <w:t>学时。</w:t>
      </w:r>
    </w:p>
    <w:p w14:paraId="7D37822B">
      <w:pPr>
        <w:adjustRightInd w:val="0"/>
        <w:snapToGrid w:val="0"/>
        <w:spacing w:line="360" w:lineRule="auto"/>
        <w:jc w:val="center"/>
        <w:rPr>
          <w:rFonts w:hint="eastAsia" w:ascii="宋体" w:hAnsi="宋体" w:cs="Angsana New"/>
          <w:b/>
          <w:sz w:val="24"/>
          <w:szCs w:val="24"/>
          <w:lang w:bidi="th-TH"/>
        </w:rPr>
      </w:pPr>
    </w:p>
    <w:p w14:paraId="1B0FA95E">
      <w:pPr>
        <w:adjustRightInd w:val="0"/>
        <w:snapToGrid w:val="0"/>
        <w:spacing w:line="360" w:lineRule="auto"/>
        <w:jc w:val="center"/>
        <w:rPr>
          <w:rFonts w:ascii="宋体" w:cs="Angsana New"/>
          <w:b/>
          <w:szCs w:val="21"/>
          <w:lang w:bidi="th-TH"/>
        </w:rPr>
      </w:pPr>
      <w:r>
        <w:rPr>
          <w:rFonts w:hint="eastAsia" w:ascii="宋体" w:hAnsi="宋体" w:cs="Angsana New"/>
          <w:b/>
          <w:sz w:val="24"/>
          <w:szCs w:val="24"/>
          <w:lang w:bidi="th-TH"/>
        </w:rPr>
        <w:t>表</w:t>
      </w:r>
      <w:r>
        <w:rPr>
          <w:rFonts w:ascii="宋体" w:hAnsi="宋体" w:cs="Angsana New"/>
          <w:b/>
          <w:sz w:val="24"/>
          <w:szCs w:val="24"/>
          <w:lang w:bidi="th-TH"/>
        </w:rPr>
        <w:t>4</w:t>
      </w:r>
      <w:r>
        <w:rPr>
          <w:rFonts w:hint="eastAsia" w:ascii="宋体" w:hAnsi="宋体" w:cs="Angsana New"/>
          <w:b/>
          <w:sz w:val="24"/>
          <w:szCs w:val="24"/>
          <w:lang w:bidi="th-TH"/>
        </w:rPr>
        <w:t xml:space="preserve">  专业（技能）课程设置表</w:t>
      </w:r>
    </w:p>
    <w:tbl>
      <w:tblPr>
        <w:tblStyle w:val="11"/>
        <w:tblW w:w="103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513"/>
        <w:gridCol w:w="550"/>
        <w:gridCol w:w="1160"/>
        <w:gridCol w:w="463"/>
        <w:gridCol w:w="453"/>
        <w:gridCol w:w="451"/>
        <w:gridCol w:w="596"/>
        <w:gridCol w:w="461"/>
        <w:gridCol w:w="493"/>
        <w:gridCol w:w="462"/>
        <w:gridCol w:w="493"/>
        <w:gridCol w:w="810"/>
        <w:gridCol w:w="1165"/>
        <w:gridCol w:w="2320"/>
      </w:tblGrid>
      <w:tr w14:paraId="44976E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6" w:hRule="exact"/>
          <w:jc w:val="center"/>
        </w:trPr>
        <w:tc>
          <w:tcPr>
            <w:tcW w:w="513" w:type="dxa"/>
            <w:vMerge w:val="restart"/>
            <w:vAlign w:val="center"/>
          </w:tcPr>
          <w:p w14:paraId="06D5C927">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类别</w:t>
            </w:r>
          </w:p>
        </w:tc>
        <w:tc>
          <w:tcPr>
            <w:tcW w:w="1710" w:type="dxa"/>
            <w:gridSpan w:val="2"/>
            <w:vMerge w:val="restart"/>
            <w:shd w:val="clear" w:color="auto" w:fill="auto"/>
            <w:vAlign w:val="center"/>
          </w:tcPr>
          <w:p w14:paraId="0EFDD1F3">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课程名称</w:t>
            </w:r>
          </w:p>
        </w:tc>
        <w:tc>
          <w:tcPr>
            <w:tcW w:w="463" w:type="dxa"/>
            <w:vMerge w:val="restart"/>
            <w:vAlign w:val="center"/>
          </w:tcPr>
          <w:p w14:paraId="19DA5930">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课程</w:t>
            </w:r>
          </w:p>
          <w:p w14:paraId="11002A2F">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类型</w:t>
            </w:r>
          </w:p>
        </w:tc>
        <w:tc>
          <w:tcPr>
            <w:tcW w:w="453" w:type="dxa"/>
            <w:vMerge w:val="restart"/>
            <w:shd w:val="clear" w:color="auto" w:fill="auto"/>
            <w:vAlign w:val="center"/>
          </w:tcPr>
          <w:p w14:paraId="4F9EF933">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asciiTheme="minorEastAsia" w:hAnsiTheme="minorEastAsia" w:eastAsiaTheme="minorEastAsia" w:cstheme="minorEastAsia"/>
                <w:b/>
                <w:sz w:val="18"/>
                <w:szCs w:val="18"/>
                <w:lang w:eastAsia="en-US"/>
              </w:rPr>
            </w:pPr>
            <w:r>
              <w:rPr>
                <w:rFonts w:hint="eastAsia" w:asciiTheme="minorEastAsia" w:hAnsiTheme="minorEastAsia" w:eastAsiaTheme="minorEastAsia" w:cstheme="minorEastAsia"/>
                <w:b/>
                <w:sz w:val="18"/>
                <w:szCs w:val="18"/>
              </w:rPr>
              <w:t>课程</w:t>
            </w:r>
            <w:r>
              <w:rPr>
                <w:rFonts w:hint="eastAsia" w:asciiTheme="minorEastAsia" w:hAnsiTheme="minorEastAsia" w:eastAsiaTheme="minorEastAsia" w:cstheme="minorEastAsia"/>
                <w:b/>
                <w:w w:val="99"/>
                <w:sz w:val="18"/>
                <w:szCs w:val="18"/>
              </w:rPr>
              <w:t xml:space="preserve"> </w:t>
            </w:r>
            <w:r>
              <w:rPr>
                <w:rFonts w:hint="eastAsia" w:asciiTheme="minorEastAsia" w:hAnsiTheme="minorEastAsia" w:eastAsiaTheme="minorEastAsia" w:cstheme="minorEastAsia"/>
                <w:b/>
                <w:sz w:val="18"/>
                <w:szCs w:val="18"/>
              </w:rPr>
              <w:t>类别</w:t>
            </w:r>
          </w:p>
        </w:tc>
        <w:tc>
          <w:tcPr>
            <w:tcW w:w="451" w:type="dxa"/>
            <w:vMerge w:val="restart"/>
            <w:shd w:val="clear" w:color="auto" w:fill="auto"/>
            <w:vAlign w:val="center"/>
          </w:tcPr>
          <w:p w14:paraId="7A30CEB2">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asciiTheme="minorEastAsia" w:hAnsiTheme="minorEastAsia" w:eastAsiaTheme="minorEastAsia" w:cstheme="minorEastAsia"/>
                <w:b/>
                <w:sz w:val="18"/>
                <w:szCs w:val="18"/>
                <w:lang w:eastAsia="en-US"/>
              </w:rPr>
            </w:pPr>
            <w:r>
              <w:rPr>
                <w:rFonts w:hint="eastAsia" w:asciiTheme="minorEastAsia" w:hAnsiTheme="minorEastAsia" w:eastAsiaTheme="minorEastAsia" w:cstheme="minorEastAsia"/>
                <w:b/>
                <w:sz w:val="18"/>
                <w:szCs w:val="18"/>
              </w:rPr>
              <w:t>学分</w:t>
            </w:r>
          </w:p>
        </w:tc>
        <w:tc>
          <w:tcPr>
            <w:tcW w:w="596" w:type="dxa"/>
            <w:vMerge w:val="restart"/>
            <w:shd w:val="clear" w:color="auto" w:fill="auto"/>
            <w:vAlign w:val="center"/>
          </w:tcPr>
          <w:p w14:paraId="36A078D4">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asciiTheme="minorEastAsia" w:hAnsiTheme="minorEastAsia" w:eastAsiaTheme="minorEastAsia" w:cstheme="minorEastAsia"/>
                <w:b/>
                <w:sz w:val="18"/>
                <w:szCs w:val="18"/>
                <w:lang w:eastAsia="en-US"/>
              </w:rPr>
            </w:pPr>
            <w:r>
              <w:rPr>
                <w:rFonts w:hint="eastAsia" w:asciiTheme="minorEastAsia" w:hAnsiTheme="minorEastAsia" w:eastAsiaTheme="minorEastAsia" w:cstheme="minorEastAsia"/>
                <w:b/>
                <w:sz w:val="18"/>
                <w:szCs w:val="18"/>
              </w:rPr>
              <w:t>总学时</w:t>
            </w:r>
          </w:p>
        </w:tc>
        <w:tc>
          <w:tcPr>
            <w:tcW w:w="461" w:type="dxa"/>
            <w:vMerge w:val="restart"/>
            <w:shd w:val="clear" w:color="auto" w:fill="auto"/>
            <w:vAlign w:val="center"/>
          </w:tcPr>
          <w:p w14:paraId="6C62B19D">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理论</w:t>
            </w:r>
          </w:p>
          <w:p w14:paraId="0DA3C7E8">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学时</w:t>
            </w:r>
          </w:p>
        </w:tc>
        <w:tc>
          <w:tcPr>
            <w:tcW w:w="493" w:type="dxa"/>
            <w:vMerge w:val="restart"/>
            <w:shd w:val="clear" w:color="auto" w:fill="auto"/>
            <w:vAlign w:val="center"/>
          </w:tcPr>
          <w:p w14:paraId="5D3DD160">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实践</w:t>
            </w:r>
          </w:p>
          <w:p w14:paraId="05CB3577">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学时</w:t>
            </w:r>
          </w:p>
        </w:tc>
        <w:tc>
          <w:tcPr>
            <w:tcW w:w="462" w:type="dxa"/>
            <w:vMerge w:val="restart"/>
            <w:shd w:val="clear" w:color="auto" w:fill="auto"/>
            <w:vAlign w:val="center"/>
          </w:tcPr>
          <w:p w14:paraId="0B168C22">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考核</w:t>
            </w:r>
          </w:p>
          <w:p w14:paraId="53433C29">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方式</w:t>
            </w:r>
          </w:p>
        </w:tc>
        <w:tc>
          <w:tcPr>
            <w:tcW w:w="493" w:type="dxa"/>
            <w:vMerge w:val="restart"/>
            <w:shd w:val="clear" w:color="auto" w:fill="auto"/>
            <w:vAlign w:val="center"/>
          </w:tcPr>
          <w:p w14:paraId="462A17AC">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开设</w:t>
            </w:r>
          </w:p>
          <w:p w14:paraId="79A56D28">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学期</w:t>
            </w:r>
          </w:p>
        </w:tc>
        <w:tc>
          <w:tcPr>
            <w:tcW w:w="810" w:type="dxa"/>
            <w:shd w:val="clear" w:color="auto" w:fill="auto"/>
            <w:vAlign w:val="center"/>
          </w:tcPr>
          <w:p w14:paraId="5B0F0B9F">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授课主体</w:t>
            </w:r>
          </w:p>
        </w:tc>
        <w:tc>
          <w:tcPr>
            <w:tcW w:w="1165" w:type="dxa"/>
            <w:vMerge w:val="restart"/>
            <w:shd w:val="clear" w:color="auto" w:fill="auto"/>
            <w:vAlign w:val="center"/>
          </w:tcPr>
          <w:p w14:paraId="4C941FF4">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课程目标</w:t>
            </w:r>
          </w:p>
        </w:tc>
        <w:tc>
          <w:tcPr>
            <w:tcW w:w="2320" w:type="dxa"/>
            <w:vMerge w:val="restart"/>
            <w:vAlign w:val="center"/>
          </w:tcPr>
          <w:p w14:paraId="6366257F">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主要</w:t>
            </w:r>
          </w:p>
          <w:p w14:paraId="7FF6322C">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教学内容</w:t>
            </w:r>
          </w:p>
        </w:tc>
      </w:tr>
      <w:tr w14:paraId="2C9BE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8" w:hRule="exact"/>
          <w:jc w:val="center"/>
        </w:trPr>
        <w:tc>
          <w:tcPr>
            <w:tcW w:w="513" w:type="dxa"/>
            <w:vMerge w:val="continue"/>
            <w:vAlign w:val="center"/>
          </w:tcPr>
          <w:p w14:paraId="059632DE">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asciiTheme="minorEastAsia" w:hAnsiTheme="minorEastAsia" w:eastAsiaTheme="minorEastAsia" w:cstheme="minorEastAsia"/>
                <w:b/>
                <w:sz w:val="18"/>
                <w:szCs w:val="18"/>
              </w:rPr>
            </w:pPr>
          </w:p>
        </w:tc>
        <w:tc>
          <w:tcPr>
            <w:tcW w:w="1710" w:type="dxa"/>
            <w:gridSpan w:val="2"/>
            <w:vMerge w:val="continue"/>
            <w:shd w:val="clear" w:color="auto" w:fill="auto"/>
            <w:vAlign w:val="center"/>
          </w:tcPr>
          <w:p w14:paraId="6437AE8D">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asciiTheme="minorEastAsia" w:hAnsiTheme="minorEastAsia" w:eastAsiaTheme="minorEastAsia" w:cstheme="minorEastAsia"/>
                <w:b/>
                <w:sz w:val="18"/>
                <w:szCs w:val="18"/>
              </w:rPr>
            </w:pPr>
          </w:p>
        </w:tc>
        <w:tc>
          <w:tcPr>
            <w:tcW w:w="463" w:type="dxa"/>
            <w:vMerge w:val="continue"/>
            <w:vAlign w:val="center"/>
          </w:tcPr>
          <w:p w14:paraId="0FB37E87">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asciiTheme="minorEastAsia" w:hAnsiTheme="minorEastAsia" w:eastAsiaTheme="minorEastAsia" w:cstheme="minorEastAsia"/>
                <w:b/>
                <w:sz w:val="18"/>
                <w:szCs w:val="18"/>
              </w:rPr>
            </w:pPr>
          </w:p>
        </w:tc>
        <w:tc>
          <w:tcPr>
            <w:tcW w:w="453" w:type="dxa"/>
            <w:vMerge w:val="continue"/>
            <w:shd w:val="clear" w:color="auto" w:fill="auto"/>
            <w:vAlign w:val="center"/>
          </w:tcPr>
          <w:p w14:paraId="3D5C57CC">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asciiTheme="minorEastAsia" w:hAnsiTheme="minorEastAsia" w:eastAsiaTheme="minorEastAsia" w:cstheme="minorEastAsia"/>
                <w:b/>
                <w:sz w:val="18"/>
                <w:szCs w:val="18"/>
              </w:rPr>
            </w:pPr>
          </w:p>
        </w:tc>
        <w:tc>
          <w:tcPr>
            <w:tcW w:w="451" w:type="dxa"/>
            <w:vMerge w:val="continue"/>
            <w:shd w:val="clear" w:color="auto" w:fill="auto"/>
            <w:vAlign w:val="center"/>
          </w:tcPr>
          <w:p w14:paraId="55AAA99B">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asciiTheme="minorEastAsia" w:hAnsiTheme="minorEastAsia" w:eastAsiaTheme="minorEastAsia" w:cstheme="minorEastAsia"/>
                <w:b/>
                <w:sz w:val="18"/>
                <w:szCs w:val="18"/>
              </w:rPr>
            </w:pPr>
          </w:p>
        </w:tc>
        <w:tc>
          <w:tcPr>
            <w:tcW w:w="596" w:type="dxa"/>
            <w:vMerge w:val="continue"/>
            <w:shd w:val="clear" w:color="auto" w:fill="auto"/>
            <w:vAlign w:val="center"/>
          </w:tcPr>
          <w:p w14:paraId="444100C2">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asciiTheme="minorEastAsia" w:hAnsiTheme="minorEastAsia" w:eastAsiaTheme="minorEastAsia" w:cstheme="minorEastAsia"/>
                <w:b/>
                <w:sz w:val="18"/>
                <w:szCs w:val="18"/>
              </w:rPr>
            </w:pPr>
          </w:p>
        </w:tc>
        <w:tc>
          <w:tcPr>
            <w:tcW w:w="461" w:type="dxa"/>
            <w:vMerge w:val="continue"/>
            <w:shd w:val="clear" w:color="auto" w:fill="auto"/>
            <w:vAlign w:val="center"/>
          </w:tcPr>
          <w:p w14:paraId="48A300CC">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asciiTheme="minorEastAsia" w:hAnsiTheme="minorEastAsia" w:eastAsiaTheme="minorEastAsia" w:cstheme="minorEastAsia"/>
                <w:b/>
                <w:sz w:val="18"/>
                <w:szCs w:val="18"/>
              </w:rPr>
            </w:pPr>
          </w:p>
        </w:tc>
        <w:tc>
          <w:tcPr>
            <w:tcW w:w="493" w:type="dxa"/>
            <w:vMerge w:val="continue"/>
            <w:shd w:val="clear" w:color="auto" w:fill="auto"/>
            <w:vAlign w:val="center"/>
          </w:tcPr>
          <w:p w14:paraId="79F49601">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asciiTheme="minorEastAsia" w:hAnsiTheme="minorEastAsia" w:eastAsiaTheme="minorEastAsia" w:cstheme="minorEastAsia"/>
                <w:b/>
                <w:sz w:val="18"/>
                <w:szCs w:val="18"/>
              </w:rPr>
            </w:pPr>
          </w:p>
        </w:tc>
        <w:tc>
          <w:tcPr>
            <w:tcW w:w="462" w:type="dxa"/>
            <w:vMerge w:val="continue"/>
            <w:shd w:val="clear" w:color="auto" w:fill="auto"/>
            <w:vAlign w:val="center"/>
          </w:tcPr>
          <w:p w14:paraId="7235646F">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asciiTheme="minorEastAsia" w:hAnsiTheme="minorEastAsia" w:eastAsiaTheme="minorEastAsia" w:cstheme="minorEastAsia"/>
                <w:b/>
                <w:sz w:val="18"/>
                <w:szCs w:val="18"/>
              </w:rPr>
            </w:pPr>
          </w:p>
        </w:tc>
        <w:tc>
          <w:tcPr>
            <w:tcW w:w="493" w:type="dxa"/>
            <w:vMerge w:val="continue"/>
            <w:shd w:val="clear" w:color="auto" w:fill="auto"/>
            <w:vAlign w:val="center"/>
          </w:tcPr>
          <w:p w14:paraId="1E40CC48">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asciiTheme="minorEastAsia" w:hAnsiTheme="minorEastAsia" w:eastAsiaTheme="minorEastAsia" w:cstheme="minorEastAsia"/>
                <w:b/>
                <w:bCs/>
                <w:sz w:val="18"/>
                <w:szCs w:val="18"/>
              </w:rPr>
            </w:pPr>
          </w:p>
        </w:tc>
        <w:tc>
          <w:tcPr>
            <w:tcW w:w="810" w:type="dxa"/>
            <w:shd w:val="clear" w:color="auto" w:fill="auto"/>
            <w:vAlign w:val="center"/>
          </w:tcPr>
          <w:p w14:paraId="7A636B1E">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企业/学校</w:t>
            </w:r>
          </w:p>
        </w:tc>
        <w:tc>
          <w:tcPr>
            <w:tcW w:w="1165" w:type="dxa"/>
            <w:vMerge w:val="continue"/>
            <w:shd w:val="clear" w:color="auto" w:fill="auto"/>
            <w:vAlign w:val="center"/>
          </w:tcPr>
          <w:p w14:paraId="7BB7579A">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asciiTheme="minorEastAsia" w:hAnsiTheme="minorEastAsia" w:eastAsiaTheme="minorEastAsia" w:cstheme="minorEastAsia"/>
                <w:b/>
                <w:bCs/>
                <w:sz w:val="18"/>
                <w:szCs w:val="18"/>
              </w:rPr>
            </w:pPr>
          </w:p>
        </w:tc>
        <w:tc>
          <w:tcPr>
            <w:tcW w:w="2320" w:type="dxa"/>
            <w:vMerge w:val="continue"/>
            <w:vAlign w:val="center"/>
          </w:tcPr>
          <w:p w14:paraId="39F3847D">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asciiTheme="minorEastAsia" w:hAnsiTheme="minorEastAsia" w:eastAsiaTheme="minorEastAsia" w:cstheme="minorEastAsia"/>
                <w:b/>
                <w:bCs/>
                <w:sz w:val="18"/>
                <w:szCs w:val="18"/>
              </w:rPr>
            </w:pPr>
          </w:p>
        </w:tc>
      </w:tr>
      <w:tr w14:paraId="0CB1A1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07" w:hRule="exact"/>
          <w:jc w:val="center"/>
        </w:trPr>
        <w:tc>
          <w:tcPr>
            <w:tcW w:w="513" w:type="dxa"/>
            <w:vMerge w:val="restart"/>
            <w:vAlign w:val="center"/>
          </w:tcPr>
          <w:p w14:paraId="393E0DB6">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asciiTheme="minorEastAsia" w:hAnsiTheme="minorEastAsia" w:eastAsiaTheme="minorEastAsia" w:cstheme="minorEastAsia"/>
                <w:sz w:val="18"/>
                <w:szCs w:val="18"/>
                <w:lang w:bidi="th-TH"/>
              </w:rPr>
            </w:pPr>
            <w:r>
              <w:rPr>
                <w:rFonts w:hint="eastAsia" w:asciiTheme="minorEastAsia" w:hAnsiTheme="minorEastAsia" w:eastAsiaTheme="minorEastAsia" w:cstheme="minorEastAsia"/>
                <w:sz w:val="18"/>
                <w:szCs w:val="18"/>
                <w:lang w:bidi="th-TH"/>
              </w:rPr>
              <w:t>专业群课程平台</w:t>
            </w:r>
          </w:p>
          <w:p w14:paraId="3A6C3770">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asciiTheme="minorEastAsia" w:hAnsiTheme="minorEastAsia" w:eastAsiaTheme="minorEastAsia" w:cstheme="minorEastAsia"/>
                <w:sz w:val="18"/>
                <w:szCs w:val="18"/>
              </w:rPr>
            </w:pPr>
          </w:p>
        </w:tc>
        <w:tc>
          <w:tcPr>
            <w:tcW w:w="1710" w:type="dxa"/>
            <w:gridSpan w:val="2"/>
            <w:shd w:val="clear" w:color="auto" w:fill="auto"/>
            <w:vAlign w:val="center"/>
          </w:tcPr>
          <w:p w14:paraId="68A4FBE2">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eastAsia="en-US"/>
              </w:rPr>
              <w:t>高等数学</w:t>
            </w:r>
          </w:p>
        </w:tc>
        <w:tc>
          <w:tcPr>
            <w:tcW w:w="463" w:type="dxa"/>
            <w:shd w:val="clear" w:color="auto" w:fill="auto"/>
            <w:vAlign w:val="center"/>
          </w:tcPr>
          <w:p w14:paraId="1D94D67D">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必修</w:t>
            </w:r>
          </w:p>
        </w:tc>
        <w:tc>
          <w:tcPr>
            <w:tcW w:w="453" w:type="dxa"/>
            <w:shd w:val="clear" w:color="auto" w:fill="auto"/>
            <w:vAlign w:val="center"/>
          </w:tcPr>
          <w:p w14:paraId="1881C94F">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A</w:t>
            </w:r>
          </w:p>
        </w:tc>
        <w:tc>
          <w:tcPr>
            <w:tcW w:w="451" w:type="dxa"/>
            <w:shd w:val="clear" w:color="auto" w:fill="auto"/>
            <w:vAlign w:val="center"/>
          </w:tcPr>
          <w:p w14:paraId="7A0FCD18">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kern w:val="2"/>
                <w:sz w:val="21"/>
                <w:szCs w:val="21"/>
                <w:lang w:val="en-US" w:eastAsia="zh-CN" w:bidi="th-TH"/>
              </w:rPr>
            </w:pPr>
            <w:r>
              <w:rPr>
                <w:rFonts w:hint="eastAsia" w:ascii="宋体" w:hAnsi="宋体" w:cs="宋体"/>
                <w:sz w:val="21"/>
                <w:szCs w:val="21"/>
                <w:lang w:val="en-US" w:eastAsia="zh-CN" w:bidi="th-TH"/>
              </w:rPr>
              <w:t>4</w:t>
            </w:r>
          </w:p>
        </w:tc>
        <w:tc>
          <w:tcPr>
            <w:tcW w:w="596" w:type="dxa"/>
            <w:shd w:val="clear" w:color="auto" w:fill="auto"/>
            <w:vAlign w:val="center"/>
          </w:tcPr>
          <w:p w14:paraId="7254DAED">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宋体" w:hAnsi="宋体" w:eastAsia="宋体" w:cs="宋体"/>
                <w:kern w:val="2"/>
                <w:sz w:val="21"/>
                <w:szCs w:val="21"/>
                <w:lang w:val="en-US" w:eastAsia="zh-CN" w:bidi="th-TH"/>
              </w:rPr>
            </w:pPr>
            <w:r>
              <w:rPr>
                <w:rFonts w:hint="eastAsia" w:ascii="宋体" w:hAnsi="宋体" w:cs="宋体"/>
                <w:sz w:val="21"/>
                <w:szCs w:val="21"/>
                <w:lang w:val="en-US" w:eastAsia="zh-CN" w:bidi="th-TH"/>
              </w:rPr>
              <w:t>64</w:t>
            </w:r>
          </w:p>
        </w:tc>
        <w:tc>
          <w:tcPr>
            <w:tcW w:w="461" w:type="dxa"/>
            <w:shd w:val="clear" w:color="auto" w:fill="auto"/>
            <w:vAlign w:val="center"/>
          </w:tcPr>
          <w:p w14:paraId="358C203C">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宋体" w:hAnsi="宋体" w:eastAsia="宋体" w:cs="宋体"/>
                <w:kern w:val="2"/>
                <w:sz w:val="21"/>
                <w:szCs w:val="21"/>
                <w:lang w:val="en-US" w:eastAsia="zh-CN" w:bidi="th-TH"/>
              </w:rPr>
            </w:pPr>
            <w:r>
              <w:rPr>
                <w:rFonts w:hint="eastAsia" w:ascii="宋体" w:hAnsi="宋体" w:cs="宋体"/>
                <w:sz w:val="21"/>
                <w:szCs w:val="21"/>
                <w:lang w:val="en-US" w:eastAsia="zh-CN" w:bidi="th-TH"/>
              </w:rPr>
              <w:t>64</w:t>
            </w:r>
          </w:p>
        </w:tc>
        <w:tc>
          <w:tcPr>
            <w:tcW w:w="493" w:type="dxa"/>
            <w:shd w:val="clear" w:color="auto" w:fill="auto"/>
            <w:vAlign w:val="center"/>
          </w:tcPr>
          <w:p w14:paraId="4C9594D1">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0</w:t>
            </w:r>
          </w:p>
        </w:tc>
        <w:tc>
          <w:tcPr>
            <w:tcW w:w="462" w:type="dxa"/>
            <w:shd w:val="clear" w:color="auto" w:fill="auto"/>
            <w:vAlign w:val="center"/>
          </w:tcPr>
          <w:p w14:paraId="4911A91B">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考试</w:t>
            </w:r>
          </w:p>
        </w:tc>
        <w:tc>
          <w:tcPr>
            <w:tcW w:w="493" w:type="dxa"/>
            <w:shd w:val="clear" w:color="auto" w:fill="auto"/>
            <w:vAlign w:val="center"/>
          </w:tcPr>
          <w:p w14:paraId="707FB928">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1</w:t>
            </w:r>
          </w:p>
        </w:tc>
        <w:tc>
          <w:tcPr>
            <w:tcW w:w="810" w:type="dxa"/>
            <w:shd w:val="clear" w:color="auto" w:fill="auto"/>
            <w:vAlign w:val="center"/>
          </w:tcPr>
          <w:p w14:paraId="68A33F06">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学校</w:t>
            </w:r>
          </w:p>
        </w:tc>
        <w:tc>
          <w:tcPr>
            <w:tcW w:w="1165" w:type="dxa"/>
            <w:shd w:val="clear" w:color="auto" w:fill="auto"/>
            <w:vAlign w:val="center"/>
          </w:tcPr>
          <w:p w14:paraId="6FA252BE">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val="en-US" w:eastAsia="en-US"/>
              </w:rPr>
            </w:pPr>
            <w:r>
              <w:rPr>
                <w:rFonts w:hint="eastAsia" w:asciiTheme="minorEastAsia" w:hAnsiTheme="minorEastAsia" w:eastAsiaTheme="minorEastAsia" w:cstheme="minorEastAsia"/>
                <w:sz w:val="18"/>
                <w:szCs w:val="18"/>
                <w:lang w:eastAsia="en-US"/>
              </w:rPr>
              <w:t>培养学生的，逻辑推理能力，锻炼和提高学生的自学能力，提高学生综合运用数学知识去分析实际问题与解决实际问题的能力。</w:t>
            </w:r>
          </w:p>
        </w:tc>
        <w:tc>
          <w:tcPr>
            <w:tcW w:w="2320" w:type="dxa"/>
            <w:shd w:val="clear" w:color="auto" w:fill="auto"/>
            <w:vAlign w:val="center"/>
          </w:tcPr>
          <w:p w14:paraId="1409856E">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val="en-US" w:eastAsia="en-US"/>
              </w:rPr>
            </w:pPr>
            <w:r>
              <w:rPr>
                <w:rFonts w:hint="eastAsia" w:asciiTheme="minorEastAsia" w:hAnsiTheme="minorEastAsia" w:eastAsiaTheme="minorEastAsia" w:cstheme="minorEastAsia"/>
                <w:sz w:val="18"/>
                <w:szCs w:val="18"/>
                <w:lang w:eastAsia="en-US"/>
              </w:rPr>
              <w:t>根据学生各专业知识与日常生活中相关问题对应用数学的需求，将教学内容分为六个教学单元，分别为函数极限与连续、导数与微分、导数的应用、不定积分、定积分、常微分方程的求解与应用等。</w:t>
            </w:r>
          </w:p>
        </w:tc>
      </w:tr>
      <w:tr w14:paraId="5EC5EA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72" w:hRule="exact"/>
          <w:jc w:val="center"/>
        </w:trPr>
        <w:tc>
          <w:tcPr>
            <w:tcW w:w="513" w:type="dxa"/>
            <w:vMerge w:val="continue"/>
            <w:vAlign w:val="center"/>
          </w:tcPr>
          <w:p w14:paraId="7894D6C6">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asciiTheme="minorEastAsia" w:hAnsiTheme="minorEastAsia" w:eastAsiaTheme="minorEastAsia" w:cstheme="minorEastAsia"/>
                <w:sz w:val="18"/>
                <w:szCs w:val="18"/>
                <w:lang w:eastAsia="en-US"/>
              </w:rPr>
            </w:pPr>
          </w:p>
        </w:tc>
        <w:tc>
          <w:tcPr>
            <w:tcW w:w="1710" w:type="dxa"/>
            <w:gridSpan w:val="2"/>
            <w:shd w:val="clear" w:color="auto" w:fill="auto"/>
            <w:vAlign w:val="center"/>
          </w:tcPr>
          <w:p w14:paraId="474800D6">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eastAsia="en-US"/>
              </w:rPr>
              <w:t>数据结构</w:t>
            </w:r>
          </w:p>
        </w:tc>
        <w:tc>
          <w:tcPr>
            <w:tcW w:w="463" w:type="dxa"/>
            <w:shd w:val="clear" w:color="auto" w:fill="auto"/>
            <w:vAlign w:val="center"/>
          </w:tcPr>
          <w:p w14:paraId="3BBFAA5E">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必修</w:t>
            </w:r>
          </w:p>
        </w:tc>
        <w:tc>
          <w:tcPr>
            <w:tcW w:w="453" w:type="dxa"/>
            <w:shd w:val="clear" w:color="auto" w:fill="auto"/>
            <w:vAlign w:val="center"/>
          </w:tcPr>
          <w:p w14:paraId="7A80005E">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B</w:t>
            </w:r>
          </w:p>
        </w:tc>
        <w:tc>
          <w:tcPr>
            <w:tcW w:w="451" w:type="dxa"/>
            <w:shd w:val="clear" w:color="auto" w:fill="auto"/>
            <w:vAlign w:val="center"/>
          </w:tcPr>
          <w:p w14:paraId="3A665FFA">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4</w:t>
            </w:r>
          </w:p>
        </w:tc>
        <w:tc>
          <w:tcPr>
            <w:tcW w:w="596" w:type="dxa"/>
            <w:shd w:val="clear" w:color="auto" w:fill="auto"/>
            <w:vAlign w:val="center"/>
          </w:tcPr>
          <w:p w14:paraId="18DC8584">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64</w:t>
            </w:r>
          </w:p>
        </w:tc>
        <w:tc>
          <w:tcPr>
            <w:tcW w:w="461" w:type="dxa"/>
            <w:shd w:val="clear" w:color="auto" w:fill="auto"/>
            <w:vAlign w:val="center"/>
          </w:tcPr>
          <w:p w14:paraId="2056FE58">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32</w:t>
            </w:r>
          </w:p>
        </w:tc>
        <w:tc>
          <w:tcPr>
            <w:tcW w:w="493" w:type="dxa"/>
            <w:shd w:val="clear" w:color="auto" w:fill="auto"/>
            <w:vAlign w:val="center"/>
          </w:tcPr>
          <w:p w14:paraId="1DDA9B94">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32</w:t>
            </w:r>
          </w:p>
        </w:tc>
        <w:tc>
          <w:tcPr>
            <w:tcW w:w="462" w:type="dxa"/>
            <w:shd w:val="clear" w:color="auto" w:fill="auto"/>
            <w:vAlign w:val="center"/>
          </w:tcPr>
          <w:p w14:paraId="0A1EB889">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考试</w:t>
            </w:r>
          </w:p>
        </w:tc>
        <w:tc>
          <w:tcPr>
            <w:tcW w:w="493" w:type="dxa"/>
            <w:shd w:val="clear" w:color="auto" w:fill="auto"/>
            <w:vAlign w:val="center"/>
          </w:tcPr>
          <w:p w14:paraId="3F515BA2">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kern w:val="2"/>
                <w:sz w:val="21"/>
                <w:szCs w:val="21"/>
                <w:lang w:val="en-US" w:eastAsia="zh-CN" w:bidi="th-TH"/>
              </w:rPr>
            </w:pPr>
            <w:r>
              <w:rPr>
                <w:rFonts w:hint="eastAsia" w:ascii="宋体" w:hAnsi="宋体" w:cs="宋体"/>
                <w:sz w:val="21"/>
                <w:szCs w:val="21"/>
                <w:lang w:val="en-US" w:eastAsia="zh-CN" w:bidi="th-TH"/>
              </w:rPr>
              <w:t>4</w:t>
            </w:r>
          </w:p>
        </w:tc>
        <w:tc>
          <w:tcPr>
            <w:tcW w:w="810" w:type="dxa"/>
            <w:shd w:val="clear" w:color="auto" w:fill="auto"/>
            <w:vAlign w:val="center"/>
          </w:tcPr>
          <w:p w14:paraId="474C20DF">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zh-CN" w:bidi="th-TH"/>
              </w:rPr>
            </w:pPr>
            <w:r>
              <w:rPr>
                <w:rFonts w:hint="eastAsia" w:ascii="宋体" w:hAnsi="宋体" w:eastAsia="宋体" w:cs="宋体"/>
                <w:sz w:val="21"/>
                <w:szCs w:val="21"/>
                <w:lang w:bidi="th-TH"/>
              </w:rPr>
              <w:t>学校</w:t>
            </w:r>
          </w:p>
        </w:tc>
        <w:tc>
          <w:tcPr>
            <w:tcW w:w="1165" w:type="dxa"/>
            <w:shd w:val="clear" w:color="auto" w:fill="auto"/>
            <w:vAlign w:val="center"/>
          </w:tcPr>
          <w:p w14:paraId="1E4C4656">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eastAsia="en-US"/>
              </w:rPr>
              <w:t>使学生掌握常用数据结构的基本概念及其不同的实现方法；在技能方面，通过系统学习能够在不同存储结构上实现不同的运算；</w:t>
            </w:r>
          </w:p>
        </w:tc>
        <w:tc>
          <w:tcPr>
            <w:tcW w:w="2320" w:type="dxa"/>
            <w:shd w:val="clear" w:color="auto" w:fill="auto"/>
            <w:vAlign w:val="center"/>
          </w:tcPr>
          <w:p w14:paraId="7D0DBCF8">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eastAsia="en-US"/>
              </w:rPr>
              <w:t>主要包括数据结构课程在整个软件计算机相关课程体系中的地位，相应的数据结构概念、应用场景，算法分析的概念和基本方法。</w:t>
            </w:r>
          </w:p>
        </w:tc>
      </w:tr>
      <w:tr w14:paraId="2C6F9E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56" w:hRule="exact"/>
          <w:jc w:val="center"/>
        </w:trPr>
        <w:tc>
          <w:tcPr>
            <w:tcW w:w="513" w:type="dxa"/>
            <w:vMerge w:val="continue"/>
            <w:vAlign w:val="center"/>
          </w:tcPr>
          <w:p w14:paraId="0004C5D0">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asciiTheme="minorEastAsia" w:hAnsiTheme="minorEastAsia" w:eastAsiaTheme="minorEastAsia" w:cstheme="minorEastAsia"/>
                <w:sz w:val="18"/>
                <w:szCs w:val="18"/>
                <w:lang w:eastAsia="en-US"/>
              </w:rPr>
            </w:pPr>
          </w:p>
        </w:tc>
        <w:tc>
          <w:tcPr>
            <w:tcW w:w="1710" w:type="dxa"/>
            <w:gridSpan w:val="2"/>
            <w:shd w:val="clear" w:color="auto" w:fill="auto"/>
            <w:vAlign w:val="center"/>
          </w:tcPr>
          <w:p w14:paraId="070E641F">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eastAsia="en-US"/>
              </w:rPr>
              <w:t>计算机网络技术</w:t>
            </w:r>
          </w:p>
        </w:tc>
        <w:tc>
          <w:tcPr>
            <w:tcW w:w="463" w:type="dxa"/>
            <w:shd w:val="clear" w:color="auto" w:fill="auto"/>
            <w:vAlign w:val="center"/>
          </w:tcPr>
          <w:p w14:paraId="1744733B">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必修</w:t>
            </w:r>
          </w:p>
        </w:tc>
        <w:tc>
          <w:tcPr>
            <w:tcW w:w="453" w:type="dxa"/>
            <w:shd w:val="clear" w:color="auto" w:fill="auto"/>
            <w:vAlign w:val="center"/>
          </w:tcPr>
          <w:p w14:paraId="30C47E13">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B</w:t>
            </w:r>
          </w:p>
        </w:tc>
        <w:tc>
          <w:tcPr>
            <w:tcW w:w="451" w:type="dxa"/>
            <w:shd w:val="clear" w:color="auto" w:fill="auto"/>
            <w:vAlign w:val="center"/>
          </w:tcPr>
          <w:p w14:paraId="63CD9363">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4</w:t>
            </w:r>
          </w:p>
        </w:tc>
        <w:tc>
          <w:tcPr>
            <w:tcW w:w="596" w:type="dxa"/>
            <w:shd w:val="clear" w:color="auto" w:fill="auto"/>
            <w:vAlign w:val="center"/>
          </w:tcPr>
          <w:p w14:paraId="5C1769DA">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64</w:t>
            </w:r>
          </w:p>
        </w:tc>
        <w:tc>
          <w:tcPr>
            <w:tcW w:w="461" w:type="dxa"/>
            <w:shd w:val="clear" w:color="auto" w:fill="auto"/>
            <w:vAlign w:val="center"/>
          </w:tcPr>
          <w:p w14:paraId="100C496D">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32</w:t>
            </w:r>
          </w:p>
        </w:tc>
        <w:tc>
          <w:tcPr>
            <w:tcW w:w="493" w:type="dxa"/>
            <w:shd w:val="clear" w:color="auto" w:fill="auto"/>
            <w:vAlign w:val="center"/>
          </w:tcPr>
          <w:p w14:paraId="0191B48E">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32</w:t>
            </w:r>
          </w:p>
        </w:tc>
        <w:tc>
          <w:tcPr>
            <w:tcW w:w="462" w:type="dxa"/>
            <w:shd w:val="clear" w:color="auto" w:fill="auto"/>
            <w:vAlign w:val="center"/>
          </w:tcPr>
          <w:p w14:paraId="2848D6D5">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考试</w:t>
            </w:r>
          </w:p>
        </w:tc>
        <w:tc>
          <w:tcPr>
            <w:tcW w:w="493" w:type="dxa"/>
            <w:shd w:val="clear" w:color="auto" w:fill="auto"/>
            <w:vAlign w:val="center"/>
          </w:tcPr>
          <w:p w14:paraId="44A6149B">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kern w:val="2"/>
                <w:sz w:val="21"/>
                <w:szCs w:val="21"/>
                <w:lang w:val="en-US" w:eastAsia="zh-CN" w:bidi="th-TH"/>
              </w:rPr>
            </w:pPr>
            <w:r>
              <w:rPr>
                <w:rFonts w:hint="eastAsia" w:ascii="宋体" w:hAnsi="宋体" w:cs="宋体"/>
                <w:sz w:val="21"/>
                <w:szCs w:val="21"/>
                <w:lang w:val="en-US" w:eastAsia="zh-CN" w:bidi="th-TH"/>
              </w:rPr>
              <w:t>1</w:t>
            </w:r>
          </w:p>
        </w:tc>
        <w:tc>
          <w:tcPr>
            <w:tcW w:w="810" w:type="dxa"/>
            <w:shd w:val="clear" w:color="auto" w:fill="auto"/>
            <w:vAlign w:val="center"/>
          </w:tcPr>
          <w:p w14:paraId="749086F1">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学校</w:t>
            </w:r>
          </w:p>
        </w:tc>
        <w:tc>
          <w:tcPr>
            <w:tcW w:w="1165" w:type="dxa"/>
            <w:shd w:val="clear" w:color="auto" w:fill="auto"/>
            <w:vAlign w:val="center"/>
          </w:tcPr>
          <w:p w14:paraId="2378FF63">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val="en-US" w:eastAsia="en-US"/>
              </w:rPr>
            </w:pPr>
            <w:r>
              <w:rPr>
                <w:rFonts w:hint="eastAsia" w:asciiTheme="minorEastAsia" w:hAnsiTheme="minorEastAsia" w:eastAsiaTheme="minorEastAsia" w:cstheme="minorEastAsia"/>
                <w:sz w:val="18"/>
                <w:szCs w:val="18"/>
                <w:lang w:eastAsia="en-US"/>
              </w:rPr>
              <w:t>对理论知识“必要、适度、够用”的原则下，系统介绍了计算机网络技术所涉及到的各个方面的理论基础与技术基础知识。</w:t>
            </w:r>
          </w:p>
        </w:tc>
        <w:tc>
          <w:tcPr>
            <w:tcW w:w="2320" w:type="dxa"/>
            <w:shd w:val="clear" w:color="auto" w:fill="auto"/>
            <w:vAlign w:val="center"/>
          </w:tcPr>
          <w:p w14:paraId="46AE8088">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val="en-US" w:eastAsia="en-US"/>
              </w:rPr>
            </w:pPr>
            <w:r>
              <w:rPr>
                <w:rFonts w:hint="eastAsia" w:asciiTheme="minorEastAsia" w:hAnsiTheme="minorEastAsia" w:eastAsiaTheme="minorEastAsia" w:cstheme="minorEastAsia"/>
                <w:sz w:val="18"/>
                <w:szCs w:val="18"/>
                <w:lang w:eastAsia="en-US"/>
              </w:rPr>
              <w:t>包括计算机网络的基本概念，网络体系结构、数据通信、局域网基本原理、以太网原理、传输介质、网络操作系统、Internet的基本原理、网络连接和浏览器的设置与应用。</w:t>
            </w:r>
          </w:p>
        </w:tc>
      </w:tr>
      <w:tr w14:paraId="3FF21F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91" w:hRule="exact"/>
          <w:jc w:val="center"/>
        </w:trPr>
        <w:tc>
          <w:tcPr>
            <w:tcW w:w="513" w:type="dxa"/>
            <w:vMerge w:val="continue"/>
            <w:vAlign w:val="center"/>
          </w:tcPr>
          <w:p w14:paraId="44824591">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asciiTheme="minorEastAsia" w:hAnsiTheme="minorEastAsia" w:eastAsiaTheme="minorEastAsia" w:cstheme="minorEastAsia"/>
                <w:sz w:val="18"/>
                <w:szCs w:val="18"/>
              </w:rPr>
            </w:pPr>
          </w:p>
        </w:tc>
        <w:tc>
          <w:tcPr>
            <w:tcW w:w="1710" w:type="dxa"/>
            <w:gridSpan w:val="2"/>
            <w:shd w:val="clear" w:color="auto" w:fill="auto"/>
            <w:vAlign w:val="center"/>
          </w:tcPr>
          <w:p w14:paraId="7853C7EE">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Web前端开发技术</w:t>
            </w:r>
          </w:p>
        </w:tc>
        <w:tc>
          <w:tcPr>
            <w:tcW w:w="463" w:type="dxa"/>
            <w:shd w:val="clear" w:color="auto" w:fill="auto"/>
            <w:vAlign w:val="center"/>
          </w:tcPr>
          <w:p w14:paraId="2AE00C7D">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必修</w:t>
            </w:r>
          </w:p>
        </w:tc>
        <w:tc>
          <w:tcPr>
            <w:tcW w:w="453" w:type="dxa"/>
            <w:shd w:val="clear" w:color="auto" w:fill="auto"/>
            <w:vAlign w:val="center"/>
          </w:tcPr>
          <w:p w14:paraId="705716B0">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B</w:t>
            </w:r>
          </w:p>
        </w:tc>
        <w:tc>
          <w:tcPr>
            <w:tcW w:w="451" w:type="dxa"/>
            <w:shd w:val="clear" w:color="auto" w:fill="auto"/>
            <w:vAlign w:val="center"/>
          </w:tcPr>
          <w:p w14:paraId="10145BFF">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4</w:t>
            </w:r>
          </w:p>
        </w:tc>
        <w:tc>
          <w:tcPr>
            <w:tcW w:w="596" w:type="dxa"/>
            <w:shd w:val="clear" w:color="auto" w:fill="auto"/>
            <w:vAlign w:val="center"/>
          </w:tcPr>
          <w:p w14:paraId="5CC8641D">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64</w:t>
            </w:r>
          </w:p>
        </w:tc>
        <w:tc>
          <w:tcPr>
            <w:tcW w:w="461" w:type="dxa"/>
            <w:shd w:val="clear" w:color="auto" w:fill="auto"/>
            <w:vAlign w:val="center"/>
          </w:tcPr>
          <w:p w14:paraId="44604252">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32</w:t>
            </w:r>
          </w:p>
        </w:tc>
        <w:tc>
          <w:tcPr>
            <w:tcW w:w="493" w:type="dxa"/>
            <w:shd w:val="clear" w:color="auto" w:fill="auto"/>
            <w:vAlign w:val="center"/>
          </w:tcPr>
          <w:p w14:paraId="7893CDDE">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32</w:t>
            </w:r>
          </w:p>
        </w:tc>
        <w:tc>
          <w:tcPr>
            <w:tcW w:w="462" w:type="dxa"/>
            <w:shd w:val="clear" w:color="auto" w:fill="auto"/>
            <w:vAlign w:val="center"/>
          </w:tcPr>
          <w:p w14:paraId="2E80AFB8">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考试</w:t>
            </w:r>
          </w:p>
        </w:tc>
        <w:tc>
          <w:tcPr>
            <w:tcW w:w="493" w:type="dxa"/>
            <w:shd w:val="clear" w:color="auto" w:fill="auto"/>
            <w:vAlign w:val="center"/>
          </w:tcPr>
          <w:p w14:paraId="3E33C138">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kern w:val="2"/>
                <w:sz w:val="21"/>
                <w:szCs w:val="21"/>
                <w:lang w:val="en-US" w:eastAsia="zh-CN" w:bidi="th-TH"/>
              </w:rPr>
            </w:pPr>
            <w:r>
              <w:rPr>
                <w:rFonts w:hint="eastAsia" w:ascii="宋体" w:hAnsi="宋体" w:cs="宋体"/>
                <w:sz w:val="21"/>
                <w:szCs w:val="21"/>
                <w:lang w:val="en-US" w:eastAsia="zh-CN" w:bidi="th-TH"/>
              </w:rPr>
              <w:t>3</w:t>
            </w:r>
          </w:p>
        </w:tc>
        <w:tc>
          <w:tcPr>
            <w:tcW w:w="810" w:type="dxa"/>
            <w:shd w:val="clear" w:color="auto" w:fill="auto"/>
            <w:vAlign w:val="center"/>
          </w:tcPr>
          <w:p w14:paraId="539C7630">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zh-CN" w:bidi="th-TH"/>
              </w:rPr>
            </w:pPr>
            <w:r>
              <w:rPr>
                <w:rFonts w:hint="eastAsia" w:ascii="宋体" w:hAnsi="宋体" w:eastAsia="宋体" w:cs="宋体"/>
                <w:sz w:val="21"/>
                <w:szCs w:val="21"/>
                <w:lang w:bidi="th-TH"/>
              </w:rPr>
              <w:t>学校</w:t>
            </w:r>
          </w:p>
        </w:tc>
        <w:tc>
          <w:tcPr>
            <w:tcW w:w="1165" w:type="dxa"/>
            <w:shd w:val="clear" w:color="auto" w:fill="auto"/>
            <w:vAlign w:val="center"/>
          </w:tcPr>
          <w:p w14:paraId="6B304645">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eastAsia="en-US"/>
              </w:rPr>
              <w:t>培养学生制作静态网页和管理网站的能力。 要求学生理解静态网页技术中的HTML、 CSS、javascript技术的基本原理以及相互联系， 并能简单应用这些技术制作页面。</w:t>
            </w:r>
          </w:p>
        </w:tc>
        <w:tc>
          <w:tcPr>
            <w:tcW w:w="2320" w:type="dxa"/>
            <w:shd w:val="clear" w:color="auto" w:fill="auto"/>
            <w:vAlign w:val="center"/>
          </w:tcPr>
          <w:p w14:paraId="1D2601E6">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eastAsia="en-US"/>
              </w:rPr>
              <w:t>掌握Dreamerweaver、 Sublime、 HBuilder等常用软件制作网页和管理网站的方法和技巧。网页布局、 创建和管理站点、 HTML语法、 CSS样式表、CSS基本语法、javascript基本语法及使用方法、Bootstrap框架。</w:t>
            </w:r>
          </w:p>
        </w:tc>
      </w:tr>
      <w:tr w14:paraId="006B3C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86" w:hRule="exact"/>
          <w:jc w:val="center"/>
        </w:trPr>
        <w:tc>
          <w:tcPr>
            <w:tcW w:w="513" w:type="dxa"/>
            <w:vMerge w:val="continue"/>
            <w:vAlign w:val="center"/>
          </w:tcPr>
          <w:p w14:paraId="2F64A537">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asciiTheme="minorEastAsia" w:hAnsiTheme="minorEastAsia" w:eastAsiaTheme="minorEastAsia" w:cstheme="minorEastAsia"/>
                <w:sz w:val="18"/>
                <w:szCs w:val="18"/>
                <w:lang w:eastAsia="en-US"/>
              </w:rPr>
            </w:pPr>
          </w:p>
        </w:tc>
        <w:tc>
          <w:tcPr>
            <w:tcW w:w="1710" w:type="dxa"/>
            <w:gridSpan w:val="2"/>
            <w:shd w:val="clear" w:color="auto" w:fill="auto"/>
            <w:vAlign w:val="center"/>
          </w:tcPr>
          <w:p w14:paraId="7D9647EC">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eastAsia="en-US"/>
              </w:rPr>
              <w:t>MySQL数据库原理</w:t>
            </w:r>
          </w:p>
        </w:tc>
        <w:tc>
          <w:tcPr>
            <w:tcW w:w="463" w:type="dxa"/>
            <w:shd w:val="clear" w:color="auto" w:fill="auto"/>
            <w:vAlign w:val="center"/>
          </w:tcPr>
          <w:p w14:paraId="325B5DBC">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必修</w:t>
            </w:r>
          </w:p>
        </w:tc>
        <w:tc>
          <w:tcPr>
            <w:tcW w:w="453" w:type="dxa"/>
            <w:shd w:val="clear" w:color="auto" w:fill="auto"/>
            <w:vAlign w:val="center"/>
          </w:tcPr>
          <w:p w14:paraId="73AAB58E">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B</w:t>
            </w:r>
          </w:p>
        </w:tc>
        <w:tc>
          <w:tcPr>
            <w:tcW w:w="451" w:type="dxa"/>
            <w:shd w:val="clear" w:color="auto" w:fill="auto"/>
            <w:vAlign w:val="center"/>
          </w:tcPr>
          <w:p w14:paraId="253A5D51">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4</w:t>
            </w:r>
          </w:p>
        </w:tc>
        <w:tc>
          <w:tcPr>
            <w:tcW w:w="596" w:type="dxa"/>
            <w:shd w:val="clear" w:color="auto" w:fill="auto"/>
            <w:vAlign w:val="center"/>
          </w:tcPr>
          <w:p w14:paraId="62F050CD">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64</w:t>
            </w:r>
          </w:p>
        </w:tc>
        <w:tc>
          <w:tcPr>
            <w:tcW w:w="461" w:type="dxa"/>
            <w:shd w:val="clear" w:color="auto" w:fill="auto"/>
            <w:vAlign w:val="center"/>
          </w:tcPr>
          <w:p w14:paraId="5B413E32">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32</w:t>
            </w:r>
          </w:p>
        </w:tc>
        <w:tc>
          <w:tcPr>
            <w:tcW w:w="493" w:type="dxa"/>
            <w:shd w:val="clear" w:color="auto" w:fill="auto"/>
            <w:vAlign w:val="center"/>
          </w:tcPr>
          <w:p w14:paraId="5FC7A692">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32</w:t>
            </w:r>
          </w:p>
        </w:tc>
        <w:tc>
          <w:tcPr>
            <w:tcW w:w="462" w:type="dxa"/>
            <w:shd w:val="clear" w:color="auto" w:fill="auto"/>
            <w:vAlign w:val="center"/>
          </w:tcPr>
          <w:p w14:paraId="2D1D56C1">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考试</w:t>
            </w:r>
          </w:p>
        </w:tc>
        <w:tc>
          <w:tcPr>
            <w:tcW w:w="493" w:type="dxa"/>
            <w:shd w:val="clear" w:color="auto" w:fill="auto"/>
            <w:vAlign w:val="center"/>
          </w:tcPr>
          <w:p w14:paraId="7EA4D3F1">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zh-CN" w:bidi="th-TH"/>
              </w:rPr>
            </w:pPr>
            <w:r>
              <w:rPr>
                <w:rFonts w:hint="eastAsia" w:ascii="宋体" w:hAnsi="宋体" w:eastAsia="宋体" w:cs="宋体"/>
                <w:sz w:val="21"/>
                <w:szCs w:val="21"/>
                <w:lang w:bidi="th-TH"/>
              </w:rPr>
              <w:t>2</w:t>
            </w:r>
          </w:p>
        </w:tc>
        <w:tc>
          <w:tcPr>
            <w:tcW w:w="810" w:type="dxa"/>
            <w:shd w:val="clear" w:color="auto" w:fill="auto"/>
            <w:vAlign w:val="center"/>
          </w:tcPr>
          <w:p w14:paraId="45B71E22">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zh-CN" w:bidi="th-TH"/>
              </w:rPr>
            </w:pPr>
            <w:r>
              <w:rPr>
                <w:rFonts w:hint="eastAsia" w:ascii="宋体" w:hAnsi="宋体" w:eastAsia="宋体" w:cs="宋体"/>
                <w:sz w:val="21"/>
                <w:szCs w:val="21"/>
                <w:lang w:bidi="th-TH"/>
              </w:rPr>
              <w:t>学校</w:t>
            </w:r>
          </w:p>
        </w:tc>
        <w:tc>
          <w:tcPr>
            <w:tcW w:w="1165" w:type="dxa"/>
            <w:shd w:val="clear" w:color="auto" w:fill="auto"/>
            <w:vAlign w:val="center"/>
          </w:tcPr>
          <w:p w14:paraId="1AA090BE">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eastAsia="en-US"/>
              </w:rPr>
              <w:t>学习数据库基本知识和基本设计方法， 掌握MySQL数据库基本操作方法和应用技能， 为学习后续专业课程打下基础。</w:t>
            </w:r>
          </w:p>
        </w:tc>
        <w:tc>
          <w:tcPr>
            <w:tcW w:w="2320" w:type="dxa"/>
            <w:shd w:val="clear" w:color="auto" w:fill="auto"/>
            <w:vAlign w:val="center"/>
          </w:tcPr>
          <w:p w14:paraId="32FB7EE8">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eastAsia="en-US"/>
              </w:rPr>
              <w:t xml:space="preserve"> 数据库设计基础， MySQL数据库， 创建与管理数据库， 创建与管理表和视图， 操作和检索记录数据， 创建及管理触发器、 存储过程和存储函数， 维护和优化数据库， 数据库安全管理。</w:t>
            </w:r>
          </w:p>
        </w:tc>
      </w:tr>
      <w:tr w14:paraId="1B6615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exact"/>
          <w:jc w:val="center"/>
        </w:trPr>
        <w:tc>
          <w:tcPr>
            <w:tcW w:w="513" w:type="dxa"/>
            <w:vMerge w:val="continue"/>
            <w:vAlign w:val="center"/>
          </w:tcPr>
          <w:p w14:paraId="2905D0CB">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asciiTheme="minorEastAsia" w:hAnsiTheme="minorEastAsia" w:eastAsiaTheme="minorEastAsia" w:cstheme="minorEastAsia"/>
                <w:sz w:val="18"/>
                <w:szCs w:val="18"/>
              </w:rPr>
            </w:pPr>
          </w:p>
        </w:tc>
        <w:tc>
          <w:tcPr>
            <w:tcW w:w="1710" w:type="dxa"/>
            <w:gridSpan w:val="2"/>
            <w:shd w:val="clear" w:color="auto" w:fill="auto"/>
            <w:vAlign w:val="center"/>
          </w:tcPr>
          <w:p w14:paraId="6E38BC9A">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Linux操作系统</w:t>
            </w:r>
          </w:p>
        </w:tc>
        <w:tc>
          <w:tcPr>
            <w:tcW w:w="463" w:type="dxa"/>
            <w:shd w:val="clear" w:color="auto" w:fill="auto"/>
            <w:vAlign w:val="center"/>
          </w:tcPr>
          <w:p w14:paraId="713F5292">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必修</w:t>
            </w:r>
          </w:p>
        </w:tc>
        <w:tc>
          <w:tcPr>
            <w:tcW w:w="453" w:type="dxa"/>
            <w:shd w:val="clear" w:color="auto" w:fill="auto"/>
            <w:vAlign w:val="center"/>
          </w:tcPr>
          <w:p w14:paraId="25140686">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B</w:t>
            </w:r>
          </w:p>
        </w:tc>
        <w:tc>
          <w:tcPr>
            <w:tcW w:w="451" w:type="dxa"/>
            <w:shd w:val="clear" w:color="auto" w:fill="auto"/>
            <w:vAlign w:val="center"/>
          </w:tcPr>
          <w:p w14:paraId="15BCDBF9">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4</w:t>
            </w:r>
          </w:p>
        </w:tc>
        <w:tc>
          <w:tcPr>
            <w:tcW w:w="596" w:type="dxa"/>
            <w:shd w:val="clear" w:color="auto" w:fill="auto"/>
            <w:vAlign w:val="center"/>
          </w:tcPr>
          <w:p w14:paraId="25279BA8">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64</w:t>
            </w:r>
          </w:p>
        </w:tc>
        <w:tc>
          <w:tcPr>
            <w:tcW w:w="461" w:type="dxa"/>
            <w:shd w:val="clear" w:color="auto" w:fill="auto"/>
            <w:vAlign w:val="center"/>
          </w:tcPr>
          <w:p w14:paraId="71499144">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32</w:t>
            </w:r>
          </w:p>
        </w:tc>
        <w:tc>
          <w:tcPr>
            <w:tcW w:w="493" w:type="dxa"/>
            <w:shd w:val="clear" w:color="auto" w:fill="auto"/>
            <w:vAlign w:val="center"/>
          </w:tcPr>
          <w:p w14:paraId="79BC8348">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32</w:t>
            </w:r>
          </w:p>
        </w:tc>
        <w:tc>
          <w:tcPr>
            <w:tcW w:w="462" w:type="dxa"/>
            <w:shd w:val="clear" w:color="auto" w:fill="auto"/>
            <w:vAlign w:val="center"/>
          </w:tcPr>
          <w:p w14:paraId="77AAF125">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考试</w:t>
            </w:r>
          </w:p>
        </w:tc>
        <w:tc>
          <w:tcPr>
            <w:tcW w:w="493" w:type="dxa"/>
            <w:shd w:val="clear" w:color="auto" w:fill="auto"/>
            <w:vAlign w:val="center"/>
          </w:tcPr>
          <w:p w14:paraId="389E2AB4">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zh-CN" w:bidi="th-TH"/>
              </w:rPr>
            </w:pPr>
            <w:r>
              <w:rPr>
                <w:rFonts w:hint="eastAsia" w:ascii="宋体" w:hAnsi="宋体" w:eastAsia="宋体" w:cs="宋体"/>
                <w:sz w:val="21"/>
                <w:szCs w:val="21"/>
                <w:lang w:bidi="th-TH"/>
              </w:rPr>
              <w:t>2</w:t>
            </w:r>
          </w:p>
        </w:tc>
        <w:tc>
          <w:tcPr>
            <w:tcW w:w="810" w:type="dxa"/>
            <w:shd w:val="clear" w:color="auto" w:fill="auto"/>
            <w:vAlign w:val="center"/>
          </w:tcPr>
          <w:p w14:paraId="367A4F3C">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zh-CN" w:bidi="th-TH"/>
              </w:rPr>
            </w:pPr>
            <w:r>
              <w:rPr>
                <w:rFonts w:hint="eastAsia" w:ascii="宋体" w:hAnsi="宋体" w:eastAsia="宋体" w:cs="宋体"/>
                <w:sz w:val="21"/>
                <w:szCs w:val="21"/>
                <w:lang w:bidi="th-TH"/>
              </w:rPr>
              <w:t>学校</w:t>
            </w:r>
          </w:p>
        </w:tc>
        <w:tc>
          <w:tcPr>
            <w:tcW w:w="1165" w:type="dxa"/>
            <w:shd w:val="clear" w:color="auto" w:fill="auto"/>
            <w:vAlign w:val="center"/>
          </w:tcPr>
          <w:p w14:paraId="1D3FF2CD">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eastAsia="en-US"/>
              </w:rPr>
              <w:t xml:space="preserve"> Linux操作系统的基本概念、命令行界面、文件系统结构、安装、初始化、更新管理、用户管理和网络配置、构建LNMJ环境。</w:t>
            </w:r>
          </w:p>
        </w:tc>
        <w:tc>
          <w:tcPr>
            <w:tcW w:w="2320" w:type="dxa"/>
            <w:shd w:val="clear" w:color="auto" w:fill="auto"/>
            <w:vAlign w:val="center"/>
          </w:tcPr>
          <w:p w14:paraId="148AED18">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eastAsia="en-US"/>
              </w:rPr>
              <w:t>Linux操作系统的基本架构、文件系统、进程管理、内存管理、网络配置等基础知识和软件包管理和应用安装方法，构建LNMJ环境，并能够编写简单部署静态网页。</w:t>
            </w:r>
          </w:p>
        </w:tc>
      </w:tr>
      <w:tr w14:paraId="737759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71" w:hRule="exact"/>
          <w:jc w:val="center"/>
        </w:trPr>
        <w:tc>
          <w:tcPr>
            <w:tcW w:w="513" w:type="dxa"/>
            <w:vMerge w:val="continue"/>
            <w:vAlign w:val="center"/>
          </w:tcPr>
          <w:p w14:paraId="550AD6E9">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asciiTheme="minorEastAsia" w:hAnsiTheme="minorEastAsia" w:eastAsiaTheme="minorEastAsia" w:cstheme="minorEastAsia"/>
                <w:sz w:val="18"/>
                <w:szCs w:val="18"/>
                <w:lang w:eastAsia="en-US"/>
              </w:rPr>
            </w:pPr>
          </w:p>
        </w:tc>
        <w:tc>
          <w:tcPr>
            <w:tcW w:w="1710" w:type="dxa"/>
            <w:gridSpan w:val="2"/>
            <w:shd w:val="clear" w:color="auto" w:fill="auto"/>
            <w:vAlign w:val="center"/>
          </w:tcPr>
          <w:p w14:paraId="594B493D">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eastAsia="en-US"/>
              </w:rPr>
              <w:t>程序设计基础</w:t>
            </w:r>
          </w:p>
        </w:tc>
        <w:tc>
          <w:tcPr>
            <w:tcW w:w="463" w:type="dxa"/>
            <w:shd w:val="clear" w:color="auto" w:fill="auto"/>
            <w:vAlign w:val="center"/>
          </w:tcPr>
          <w:p w14:paraId="6BF18ADC">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必修</w:t>
            </w:r>
          </w:p>
        </w:tc>
        <w:tc>
          <w:tcPr>
            <w:tcW w:w="453" w:type="dxa"/>
            <w:shd w:val="clear" w:color="auto" w:fill="auto"/>
            <w:vAlign w:val="center"/>
          </w:tcPr>
          <w:p w14:paraId="6FFD8ABD">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B</w:t>
            </w:r>
          </w:p>
        </w:tc>
        <w:tc>
          <w:tcPr>
            <w:tcW w:w="451" w:type="dxa"/>
            <w:shd w:val="clear" w:color="auto" w:fill="auto"/>
            <w:vAlign w:val="center"/>
          </w:tcPr>
          <w:p w14:paraId="30992E20">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4</w:t>
            </w:r>
          </w:p>
        </w:tc>
        <w:tc>
          <w:tcPr>
            <w:tcW w:w="596" w:type="dxa"/>
            <w:shd w:val="clear" w:color="auto" w:fill="auto"/>
            <w:vAlign w:val="center"/>
          </w:tcPr>
          <w:p w14:paraId="05351542">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64</w:t>
            </w:r>
          </w:p>
        </w:tc>
        <w:tc>
          <w:tcPr>
            <w:tcW w:w="461" w:type="dxa"/>
            <w:shd w:val="clear" w:color="auto" w:fill="auto"/>
            <w:vAlign w:val="center"/>
          </w:tcPr>
          <w:p w14:paraId="3CAA5C2F">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宋体" w:hAnsi="宋体" w:eastAsia="宋体" w:cs="宋体"/>
                <w:kern w:val="2"/>
                <w:sz w:val="21"/>
                <w:szCs w:val="21"/>
                <w:lang w:val="en-US" w:eastAsia="zh-CN" w:bidi="th-TH"/>
              </w:rPr>
            </w:pPr>
            <w:r>
              <w:rPr>
                <w:rFonts w:hint="eastAsia" w:ascii="宋体" w:hAnsi="宋体" w:cs="宋体"/>
                <w:sz w:val="21"/>
                <w:szCs w:val="21"/>
                <w:lang w:val="en-US" w:eastAsia="zh-CN" w:bidi="th-TH"/>
              </w:rPr>
              <w:t>32</w:t>
            </w:r>
          </w:p>
        </w:tc>
        <w:tc>
          <w:tcPr>
            <w:tcW w:w="493" w:type="dxa"/>
            <w:shd w:val="clear" w:color="auto" w:fill="auto"/>
            <w:vAlign w:val="center"/>
          </w:tcPr>
          <w:p w14:paraId="270D3B9B">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宋体" w:hAnsi="宋体" w:eastAsia="宋体" w:cs="宋体"/>
                <w:kern w:val="2"/>
                <w:sz w:val="21"/>
                <w:szCs w:val="21"/>
                <w:lang w:val="en-US" w:eastAsia="zh-CN" w:bidi="th-TH"/>
              </w:rPr>
            </w:pPr>
            <w:r>
              <w:rPr>
                <w:rFonts w:hint="eastAsia" w:ascii="宋体" w:hAnsi="宋体" w:cs="宋体"/>
                <w:sz w:val="21"/>
                <w:szCs w:val="21"/>
                <w:lang w:val="en-US" w:eastAsia="zh-CN" w:bidi="th-TH"/>
              </w:rPr>
              <w:t>32</w:t>
            </w:r>
          </w:p>
        </w:tc>
        <w:tc>
          <w:tcPr>
            <w:tcW w:w="462" w:type="dxa"/>
            <w:shd w:val="clear" w:color="auto" w:fill="auto"/>
            <w:vAlign w:val="center"/>
          </w:tcPr>
          <w:p w14:paraId="623ACA72">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考试</w:t>
            </w:r>
          </w:p>
        </w:tc>
        <w:tc>
          <w:tcPr>
            <w:tcW w:w="493" w:type="dxa"/>
            <w:shd w:val="clear" w:color="auto" w:fill="auto"/>
            <w:vAlign w:val="center"/>
          </w:tcPr>
          <w:p w14:paraId="3B96E109">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kern w:val="2"/>
                <w:sz w:val="21"/>
                <w:szCs w:val="21"/>
                <w:lang w:val="en-US" w:eastAsia="zh-CN" w:bidi="th-TH"/>
              </w:rPr>
            </w:pPr>
            <w:r>
              <w:rPr>
                <w:rFonts w:hint="eastAsia" w:ascii="宋体" w:hAnsi="宋体" w:cs="宋体"/>
                <w:sz w:val="21"/>
                <w:szCs w:val="21"/>
                <w:lang w:val="en-US" w:eastAsia="zh-CN" w:bidi="th-TH"/>
              </w:rPr>
              <w:t>1</w:t>
            </w:r>
          </w:p>
        </w:tc>
        <w:tc>
          <w:tcPr>
            <w:tcW w:w="810" w:type="dxa"/>
            <w:shd w:val="clear" w:color="auto" w:fill="auto"/>
            <w:vAlign w:val="center"/>
          </w:tcPr>
          <w:p w14:paraId="32153F08">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zh-CN" w:bidi="th-TH"/>
              </w:rPr>
            </w:pPr>
            <w:r>
              <w:rPr>
                <w:rFonts w:hint="eastAsia" w:ascii="宋体" w:hAnsi="宋体" w:eastAsia="宋体" w:cs="宋体"/>
                <w:sz w:val="21"/>
                <w:szCs w:val="21"/>
                <w:lang w:bidi="th-TH"/>
              </w:rPr>
              <w:t>学校</w:t>
            </w:r>
          </w:p>
        </w:tc>
        <w:tc>
          <w:tcPr>
            <w:tcW w:w="1165" w:type="dxa"/>
            <w:shd w:val="clear" w:color="auto" w:fill="auto"/>
            <w:vAlign w:val="center"/>
          </w:tcPr>
          <w:p w14:paraId="1BFF7019">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eastAsia="en-US"/>
              </w:rPr>
              <w:t>熟悉C语言的基本数据类型、各种类型运算及表达式。掌握构造类型的定义与使用、函数、指针的使用、文件的读写方法</w:t>
            </w:r>
          </w:p>
        </w:tc>
        <w:tc>
          <w:tcPr>
            <w:tcW w:w="2320" w:type="dxa"/>
            <w:shd w:val="clear" w:color="auto" w:fill="auto"/>
            <w:vAlign w:val="center"/>
          </w:tcPr>
          <w:p w14:paraId="748782B3">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eastAsia="en-US"/>
              </w:rPr>
              <w:t>Ｃ语言特点及运行步骤；算法的概念、特性，流程图表示算法；  顺序结构，选择结构（if、switch），循环结构（for、while、do-while、break、continue），数组、函数定义与调用，嵌套、递归，变量的存储方式生存周期、指针、结构体，链表操作，文件的读写方法</w:t>
            </w:r>
          </w:p>
        </w:tc>
      </w:tr>
      <w:tr w14:paraId="192E65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96" w:hRule="exact"/>
          <w:jc w:val="center"/>
        </w:trPr>
        <w:tc>
          <w:tcPr>
            <w:tcW w:w="513" w:type="dxa"/>
            <w:vMerge w:val="continue"/>
            <w:vAlign w:val="center"/>
          </w:tcPr>
          <w:p w14:paraId="3CF959E9">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asciiTheme="minorEastAsia" w:hAnsiTheme="minorEastAsia" w:eastAsiaTheme="minorEastAsia" w:cstheme="minorEastAsia"/>
                <w:sz w:val="18"/>
                <w:szCs w:val="18"/>
                <w:lang w:eastAsia="en-US"/>
              </w:rPr>
            </w:pPr>
          </w:p>
        </w:tc>
        <w:tc>
          <w:tcPr>
            <w:tcW w:w="1710" w:type="dxa"/>
            <w:gridSpan w:val="2"/>
            <w:shd w:val="clear" w:color="auto" w:fill="auto"/>
            <w:vAlign w:val="center"/>
          </w:tcPr>
          <w:p w14:paraId="4DC821E4">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eastAsia="en-US"/>
              </w:rPr>
              <w:t>Python程序设计</w:t>
            </w:r>
          </w:p>
        </w:tc>
        <w:tc>
          <w:tcPr>
            <w:tcW w:w="463" w:type="dxa"/>
            <w:shd w:val="clear" w:color="auto" w:fill="auto"/>
            <w:vAlign w:val="center"/>
          </w:tcPr>
          <w:p w14:paraId="0CC2C656">
            <w:pPr>
              <w:keepNext w:val="0"/>
              <w:keepLines w:val="0"/>
              <w:pageBreakBefore w:val="0"/>
              <w:widowControl w:val="0"/>
              <w:kinsoku/>
              <w:wordWrap/>
              <w:overflowPunct/>
              <w:topLinePunct w:val="0"/>
              <w:autoSpaceDE/>
              <w:autoSpaceDN/>
              <w:bidi w:val="0"/>
              <w:adjustRightInd/>
              <w:snapToGrid/>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必修</w:t>
            </w:r>
          </w:p>
        </w:tc>
        <w:tc>
          <w:tcPr>
            <w:tcW w:w="453" w:type="dxa"/>
            <w:shd w:val="clear" w:color="auto" w:fill="auto"/>
            <w:vAlign w:val="center"/>
          </w:tcPr>
          <w:p w14:paraId="40E225E3">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A</w:t>
            </w:r>
          </w:p>
        </w:tc>
        <w:tc>
          <w:tcPr>
            <w:tcW w:w="451" w:type="dxa"/>
            <w:shd w:val="clear" w:color="auto" w:fill="auto"/>
            <w:vAlign w:val="center"/>
          </w:tcPr>
          <w:p w14:paraId="27E80EB1">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4</w:t>
            </w:r>
          </w:p>
        </w:tc>
        <w:tc>
          <w:tcPr>
            <w:tcW w:w="596" w:type="dxa"/>
            <w:shd w:val="clear" w:color="auto" w:fill="auto"/>
            <w:vAlign w:val="center"/>
          </w:tcPr>
          <w:p w14:paraId="422E93C1">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64</w:t>
            </w:r>
          </w:p>
        </w:tc>
        <w:tc>
          <w:tcPr>
            <w:tcW w:w="461" w:type="dxa"/>
            <w:shd w:val="clear" w:color="auto" w:fill="auto"/>
            <w:vAlign w:val="center"/>
          </w:tcPr>
          <w:p w14:paraId="6980F833">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64</w:t>
            </w:r>
          </w:p>
        </w:tc>
        <w:tc>
          <w:tcPr>
            <w:tcW w:w="493" w:type="dxa"/>
            <w:shd w:val="clear" w:color="auto" w:fill="auto"/>
            <w:vAlign w:val="center"/>
          </w:tcPr>
          <w:p w14:paraId="4DC4D4AD">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0</w:t>
            </w:r>
          </w:p>
        </w:tc>
        <w:tc>
          <w:tcPr>
            <w:tcW w:w="462" w:type="dxa"/>
            <w:shd w:val="clear" w:color="auto" w:fill="auto"/>
            <w:vAlign w:val="center"/>
          </w:tcPr>
          <w:p w14:paraId="3A2D0B5E">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考试</w:t>
            </w:r>
          </w:p>
        </w:tc>
        <w:tc>
          <w:tcPr>
            <w:tcW w:w="493" w:type="dxa"/>
            <w:shd w:val="clear" w:color="auto" w:fill="auto"/>
            <w:vAlign w:val="center"/>
          </w:tcPr>
          <w:p w14:paraId="1AF6A22C">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kern w:val="2"/>
                <w:sz w:val="21"/>
                <w:szCs w:val="21"/>
                <w:lang w:val="en-US" w:eastAsia="zh-CN" w:bidi="th-TH"/>
              </w:rPr>
            </w:pPr>
            <w:r>
              <w:rPr>
                <w:rFonts w:hint="eastAsia" w:ascii="宋体" w:hAnsi="宋体" w:cs="宋体"/>
                <w:sz w:val="21"/>
                <w:szCs w:val="21"/>
                <w:lang w:val="en-US" w:eastAsia="zh-CN" w:bidi="th-TH"/>
              </w:rPr>
              <w:t>2</w:t>
            </w:r>
          </w:p>
        </w:tc>
        <w:tc>
          <w:tcPr>
            <w:tcW w:w="810" w:type="dxa"/>
            <w:shd w:val="clear" w:color="auto" w:fill="auto"/>
            <w:vAlign w:val="center"/>
          </w:tcPr>
          <w:p w14:paraId="2704F2C7">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zh-CN" w:bidi="th-TH"/>
              </w:rPr>
            </w:pPr>
            <w:r>
              <w:rPr>
                <w:rFonts w:hint="eastAsia" w:ascii="宋体" w:hAnsi="宋体" w:eastAsia="宋体" w:cs="宋体"/>
                <w:sz w:val="21"/>
                <w:szCs w:val="21"/>
                <w:lang w:bidi="th-TH"/>
              </w:rPr>
              <w:t>学校</w:t>
            </w:r>
          </w:p>
        </w:tc>
        <w:tc>
          <w:tcPr>
            <w:tcW w:w="1165" w:type="dxa"/>
            <w:shd w:val="clear" w:color="auto" w:fill="auto"/>
            <w:vAlign w:val="center"/>
          </w:tcPr>
          <w:p w14:paraId="7F753C03">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eastAsia="zh-CN"/>
              </w:rPr>
              <w:t>掌握Python基础语法，培养编程思维与面向对象思想，熟悉常用库和框架，具备项目开发与代码规范能力，能独立完成小型项目。</w:t>
            </w:r>
          </w:p>
        </w:tc>
        <w:tc>
          <w:tcPr>
            <w:tcW w:w="2320" w:type="dxa"/>
            <w:vAlign w:val="center"/>
          </w:tcPr>
          <w:p w14:paraId="30B618B4">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eastAsia="zh-CN"/>
              </w:rPr>
              <w:t>包括Python基础语法、面向对象编程、常用数据结构与算法、标准库与第三方库应用、文件操作、项目实践，以及Web开发、数据库操作、多线程等拓展内容。</w:t>
            </w:r>
          </w:p>
        </w:tc>
      </w:tr>
      <w:tr w14:paraId="02FAD8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79" w:hRule="exact"/>
          <w:jc w:val="center"/>
        </w:trPr>
        <w:tc>
          <w:tcPr>
            <w:tcW w:w="513" w:type="dxa"/>
            <w:vMerge w:val="restart"/>
            <w:vAlign w:val="center"/>
          </w:tcPr>
          <w:p w14:paraId="2890F61D">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专业核心能力课程模块</w:t>
            </w:r>
          </w:p>
        </w:tc>
        <w:tc>
          <w:tcPr>
            <w:tcW w:w="1710" w:type="dxa"/>
            <w:gridSpan w:val="2"/>
            <w:shd w:val="clear" w:color="auto" w:fill="auto"/>
            <w:vAlign w:val="center"/>
          </w:tcPr>
          <w:p w14:paraId="63EE054E">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云计算基础架构平台应用</w:t>
            </w:r>
          </w:p>
        </w:tc>
        <w:tc>
          <w:tcPr>
            <w:tcW w:w="463" w:type="dxa"/>
            <w:shd w:val="clear" w:color="auto" w:fill="auto"/>
            <w:vAlign w:val="center"/>
          </w:tcPr>
          <w:p w14:paraId="5B22F1CD">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zh-CN" w:bidi="th-TH"/>
              </w:rPr>
            </w:pPr>
            <w:r>
              <w:rPr>
                <w:rFonts w:hint="eastAsia" w:ascii="宋体" w:hAnsi="宋体" w:eastAsia="宋体" w:cs="宋体"/>
                <w:sz w:val="21"/>
                <w:szCs w:val="21"/>
                <w:lang w:bidi="th-TH"/>
              </w:rPr>
              <w:t>必修</w:t>
            </w:r>
          </w:p>
        </w:tc>
        <w:tc>
          <w:tcPr>
            <w:tcW w:w="453" w:type="dxa"/>
            <w:shd w:val="clear" w:color="auto" w:fill="auto"/>
            <w:vAlign w:val="center"/>
          </w:tcPr>
          <w:p w14:paraId="5F52EB68">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zh-CN" w:bidi="th-TH"/>
              </w:rPr>
            </w:pPr>
            <w:r>
              <w:rPr>
                <w:rFonts w:hint="eastAsia" w:ascii="宋体" w:hAnsi="宋体" w:eastAsia="宋体" w:cs="宋体"/>
                <w:sz w:val="21"/>
                <w:szCs w:val="21"/>
                <w:lang w:bidi="th-TH"/>
              </w:rPr>
              <w:t>B</w:t>
            </w:r>
          </w:p>
        </w:tc>
        <w:tc>
          <w:tcPr>
            <w:tcW w:w="451" w:type="dxa"/>
            <w:shd w:val="clear" w:color="auto" w:fill="auto"/>
            <w:vAlign w:val="center"/>
          </w:tcPr>
          <w:p w14:paraId="172BC968">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zh-CN" w:bidi="th-TH"/>
              </w:rPr>
            </w:pPr>
            <w:r>
              <w:rPr>
                <w:rFonts w:hint="eastAsia" w:ascii="宋体" w:hAnsi="宋体" w:eastAsia="宋体" w:cs="宋体"/>
                <w:sz w:val="21"/>
                <w:szCs w:val="21"/>
                <w:lang w:bidi="th-TH"/>
              </w:rPr>
              <w:t>6</w:t>
            </w:r>
          </w:p>
        </w:tc>
        <w:tc>
          <w:tcPr>
            <w:tcW w:w="596" w:type="dxa"/>
            <w:shd w:val="clear" w:color="auto" w:fill="auto"/>
            <w:vAlign w:val="center"/>
          </w:tcPr>
          <w:p w14:paraId="322F03F6">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zh-CN" w:bidi="th-TH"/>
              </w:rPr>
            </w:pPr>
            <w:r>
              <w:rPr>
                <w:rFonts w:hint="eastAsia" w:ascii="宋体" w:hAnsi="宋体" w:eastAsia="宋体" w:cs="宋体"/>
                <w:sz w:val="21"/>
                <w:szCs w:val="21"/>
                <w:lang w:bidi="th-TH"/>
              </w:rPr>
              <w:t>96</w:t>
            </w:r>
          </w:p>
        </w:tc>
        <w:tc>
          <w:tcPr>
            <w:tcW w:w="461" w:type="dxa"/>
            <w:shd w:val="clear" w:color="auto" w:fill="auto"/>
            <w:vAlign w:val="center"/>
          </w:tcPr>
          <w:p w14:paraId="3BD4692A">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zh-CN" w:bidi="th-TH"/>
              </w:rPr>
            </w:pPr>
            <w:r>
              <w:rPr>
                <w:rFonts w:hint="eastAsia" w:ascii="宋体" w:hAnsi="宋体" w:eastAsia="宋体" w:cs="宋体"/>
                <w:sz w:val="21"/>
                <w:szCs w:val="21"/>
                <w:lang w:bidi="th-TH"/>
              </w:rPr>
              <w:t>48</w:t>
            </w:r>
          </w:p>
        </w:tc>
        <w:tc>
          <w:tcPr>
            <w:tcW w:w="493" w:type="dxa"/>
            <w:shd w:val="clear" w:color="auto" w:fill="auto"/>
            <w:vAlign w:val="center"/>
          </w:tcPr>
          <w:p w14:paraId="08D80E9C">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zh-CN" w:bidi="th-TH"/>
              </w:rPr>
            </w:pPr>
            <w:r>
              <w:rPr>
                <w:rFonts w:hint="eastAsia" w:ascii="宋体" w:hAnsi="宋体" w:eastAsia="宋体" w:cs="宋体"/>
                <w:sz w:val="21"/>
                <w:szCs w:val="21"/>
                <w:lang w:bidi="th-TH"/>
              </w:rPr>
              <w:t>48</w:t>
            </w:r>
          </w:p>
        </w:tc>
        <w:tc>
          <w:tcPr>
            <w:tcW w:w="462" w:type="dxa"/>
            <w:shd w:val="clear" w:color="auto" w:fill="auto"/>
            <w:vAlign w:val="center"/>
          </w:tcPr>
          <w:p w14:paraId="73C269B1">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zh-CN" w:bidi="th-TH"/>
              </w:rPr>
            </w:pPr>
            <w:r>
              <w:rPr>
                <w:rFonts w:hint="eastAsia" w:ascii="宋体" w:hAnsi="宋体" w:eastAsia="宋体" w:cs="宋体"/>
                <w:sz w:val="21"/>
                <w:szCs w:val="21"/>
                <w:lang w:bidi="th-TH"/>
              </w:rPr>
              <w:t>考试</w:t>
            </w:r>
          </w:p>
        </w:tc>
        <w:tc>
          <w:tcPr>
            <w:tcW w:w="493" w:type="dxa"/>
            <w:shd w:val="clear" w:color="auto" w:fill="auto"/>
            <w:vAlign w:val="center"/>
          </w:tcPr>
          <w:p w14:paraId="572B5BF4">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kern w:val="2"/>
                <w:sz w:val="21"/>
                <w:szCs w:val="21"/>
                <w:lang w:val="en-US" w:eastAsia="zh-CN" w:bidi="th-TH"/>
              </w:rPr>
            </w:pPr>
            <w:r>
              <w:rPr>
                <w:rFonts w:hint="eastAsia" w:ascii="宋体" w:hAnsi="宋体" w:cs="宋体"/>
                <w:sz w:val="21"/>
                <w:szCs w:val="21"/>
                <w:lang w:val="en-US" w:eastAsia="zh-CN" w:bidi="th-TH"/>
              </w:rPr>
              <w:t>3</w:t>
            </w:r>
          </w:p>
        </w:tc>
        <w:tc>
          <w:tcPr>
            <w:tcW w:w="810" w:type="dxa"/>
            <w:shd w:val="clear" w:color="auto" w:fill="auto"/>
            <w:vAlign w:val="center"/>
          </w:tcPr>
          <w:p w14:paraId="16211A33">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zh-CN" w:bidi="th-TH"/>
              </w:rPr>
            </w:pPr>
            <w:r>
              <w:rPr>
                <w:rFonts w:hint="eastAsia" w:ascii="宋体" w:hAnsi="宋体" w:eastAsia="宋体" w:cs="宋体"/>
                <w:sz w:val="21"/>
                <w:szCs w:val="21"/>
                <w:lang w:bidi="th-TH"/>
              </w:rPr>
              <w:t>企业</w:t>
            </w:r>
          </w:p>
        </w:tc>
        <w:tc>
          <w:tcPr>
            <w:tcW w:w="1165" w:type="dxa"/>
            <w:shd w:val="clear" w:color="auto" w:fill="auto"/>
            <w:vAlign w:val="center"/>
          </w:tcPr>
          <w:p w14:paraId="741EC5C7">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val="zh-CN" w:eastAsia="zh-CN"/>
              </w:rPr>
            </w:pPr>
            <w:r>
              <w:rPr>
                <w:rFonts w:hint="eastAsia" w:asciiTheme="minorEastAsia" w:hAnsiTheme="minorEastAsia" w:eastAsiaTheme="minorEastAsia" w:cstheme="minorEastAsia"/>
                <w:sz w:val="18"/>
                <w:szCs w:val="18"/>
                <w:lang w:eastAsia="en-US"/>
              </w:rPr>
              <w:t>主要教学目是让学生熟练掌握阿里云、华为云、百度云平台的使用，以及了解云计算平台开发相关的一些技术，如openstack、docker，以及阅读和提炼总结云计算概要设计文档。</w:t>
            </w:r>
          </w:p>
        </w:tc>
        <w:tc>
          <w:tcPr>
            <w:tcW w:w="2320" w:type="dxa"/>
            <w:shd w:val="clear" w:color="auto" w:fill="auto"/>
            <w:vAlign w:val="center"/>
          </w:tcPr>
          <w:p w14:paraId="5B072ED1">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val="zh-CN" w:eastAsia="zh-CN"/>
              </w:rPr>
            </w:pPr>
            <w:r>
              <w:rPr>
                <w:rFonts w:hint="eastAsia" w:asciiTheme="minorEastAsia" w:hAnsiTheme="minorEastAsia" w:eastAsiaTheme="minorEastAsia" w:cstheme="minorEastAsia"/>
                <w:sz w:val="18"/>
                <w:szCs w:val="18"/>
                <w:lang w:eastAsia="en-US"/>
              </w:rPr>
              <w:t>阿里云或华为云平台账号申请、服务器创建、资源申请、调配、注销等这部分以实践为主。 openstack等技术的介绍云计算的特点、云计算的分类、OpenStack的基本概念、OpenStack的组件构成、OpenStack的版本发展、环境搭建。编写设计云计算文档。</w:t>
            </w:r>
          </w:p>
        </w:tc>
      </w:tr>
      <w:tr w14:paraId="34FC45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829" w:hRule="exact"/>
          <w:jc w:val="center"/>
        </w:trPr>
        <w:tc>
          <w:tcPr>
            <w:tcW w:w="513" w:type="dxa"/>
            <w:vMerge w:val="continue"/>
            <w:vAlign w:val="center"/>
          </w:tcPr>
          <w:p w14:paraId="697AC0E2">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asciiTheme="minorEastAsia" w:hAnsiTheme="minorEastAsia" w:eastAsiaTheme="minorEastAsia" w:cstheme="minorEastAsia"/>
                <w:sz w:val="18"/>
                <w:szCs w:val="18"/>
              </w:rPr>
            </w:pPr>
          </w:p>
        </w:tc>
        <w:tc>
          <w:tcPr>
            <w:tcW w:w="1710" w:type="dxa"/>
            <w:gridSpan w:val="2"/>
            <w:shd w:val="clear" w:color="auto" w:fill="auto"/>
            <w:vAlign w:val="center"/>
          </w:tcPr>
          <w:p w14:paraId="56C17880">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Kubernetes 教程</w:t>
            </w:r>
          </w:p>
        </w:tc>
        <w:tc>
          <w:tcPr>
            <w:tcW w:w="463" w:type="dxa"/>
            <w:shd w:val="clear" w:color="auto" w:fill="auto"/>
            <w:vAlign w:val="center"/>
          </w:tcPr>
          <w:p w14:paraId="4FBB4095">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zh-CN" w:bidi="th-TH"/>
              </w:rPr>
            </w:pPr>
            <w:r>
              <w:rPr>
                <w:rFonts w:hint="eastAsia" w:ascii="宋体" w:hAnsi="宋体" w:eastAsia="宋体" w:cs="宋体"/>
                <w:sz w:val="21"/>
                <w:szCs w:val="21"/>
                <w:lang w:bidi="th-TH"/>
              </w:rPr>
              <w:t>必修</w:t>
            </w:r>
          </w:p>
        </w:tc>
        <w:tc>
          <w:tcPr>
            <w:tcW w:w="453" w:type="dxa"/>
            <w:shd w:val="clear" w:color="auto" w:fill="auto"/>
            <w:vAlign w:val="center"/>
          </w:tcPr>
          <w:p w14:paraId="3E3B14C8">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zh-CN" w:bidi="th-TH"/>
              </w:rPr>
            </w:pPr>
            <w:r>
              <w:rPr>
                <w:rFonts w:hint="eastAsia" w:ascii="宋体" w:hAnsi="宋体" w:eastAsia="宋体" w:cs="宋体"/>
                <w:sz w:val="21"/>
                <w:szCs w:val="21"/>
                <w:lang w:bidi="th-TH"/>
              </w:rPr>
              <w:t>B</w:t>
            </w:r>
          </w:p>
        </w:tc>
        <w:tc>
          <w:tcPr>
            <w:tcW w:w="451" w:type="dxa"/>
            <w:shd w:val="clear" w:color="auto" w:fill="auto"/>
            <w:vAlign w:val="center"/>
          </w:tcPr>
          <w:p w14:paraId="02C87111">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kern w:val="2"/>
                <w:sz w:val="21"/>
                <w:szCs w:val="21"/>
                <w:lang w:val="en-US" w:eastAsia="zh-CN" w:bidi="th-TH"/>
              </w:rPr>
            </w:pPr>
            <w:r>
              <w:rPr>
                <w:rFonts w:hint="eastAsia" w:ascii="宋体" w:hAnsi="宋体" w:cs="宋体"/>
                <w:sz w:val="21"/>
                <w:szCs w:val="21"/>
                <w:lang w:val="en-US" w:eastAsia="zh-CN" w:bidi="th-TH"/>
              </w:rPr>
              <w:t>6</w:t>
            </w:r>
          </w:p>
        </w:tc>
        <w:tc>
          <w:tcPr>
            <w:tcW w:w="596" w:type="dxa"/>
            <w:shd w:val="clear" w:color="auto" w:fill="auto"/>
            <w:vAlign w:val="center"/>
          </w:tcPr>
          <w:p w14:paraId="263FED58">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宋体" w:hAnsi="宋体" w:eastAsia="宋体" w:cs="宋体"/>
                <w:kern w:val="2"/>
                <w:sz w:val="21"/>
                <w:szCs w:val="21"/>
                <w:lang w:val="en-US" w:eastAsia="zh-CN" w:bidi="th-TH"/>
              </w:rPr>
            </w:pPr>
            <w:r>
              <w:rPr>
                <w:rFonts w:hint="eastAsia" w:ascii="宋体" w:hAnsi="宋体" w:cs="宋体"/>
                <w:sz w:val="21"/>
                <w:szCs w:val="21"/>
                <w:lang w:val="en-US" w:eastAsia="zh-CN" w:bidi="th-TH"/>
              </w:rPr>
              <w:t>96</w:t>
            </w:r>
          </w:p>
        </w:tc>
        <w:tc>
          <w:tcPr>
            <w:tcW w:w="461" w:type="dxa"/>
            <w:shd w:val="clear" w:color="auto" w:fill="auto"/>
            <w:vAlign w:val="center"/>
          </w:tcPr>
          <w:p w14:paraId="671DC36A">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宋体" w:hAnsi="宋体" w:eastAsia="宋体" w:cs="宋体"/>
                <w:kern w:val="2"/>
                <w:sz w:val="21"/>
                <w:szCs w:val="21"/>
                <w:lang w:val="en-US" w:eastAsia="zh-CN" w:bidi="th-TH"/>
              </w:rPr>
            </w:pPr>
            <w:r>
              <w:rPr>
                <w:rFonts w:hint="eastAsia" w:ascii="宋体" w:hAnsi="宋体" w:cs="宋体"/>
                <w:sz w:val="21"/>
                <w:szCs w:val="21"/>
                <w:lang w:val="en-US" w:eastAsia="zh-CN" w:bidi="th-TH"/>
              </w:rPr>
              <w:t>48</w:t>
            </w:r>
          </w:p>
        </w:tc>
        <w:tc>
          <w:tcPr>
            <w:tcW w:w="493" w:type="dxa"/>
            <w:shd w:val="clear" w:color="auto" w:fill="auto"/>
            <w:vAlign w:val="center"/>
          </w:tcPr>
          <w:p w14:paraId="07F5EF54">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宋体" w:hAnsi="宋体" w:eastAsia="宋体" w:cs="宋体"/>
                <w:kern w:val="2"/>
                <w:sz w:val="21"/>
                <w:szCs w:val="21"/>
                <w:lang w:val="en-US" w:eastAsia="zh-CN" w:bidi="th-TH"/>
              </w:rPr>
            </w:pPr>
            <w:r>
              <w:rPr>
                <w:rFonts w:hint="eastAsia" w:ascii="宋体" w:hAnsi="宋体" w:cs="宋体"/>
                <w:sz w:val="21"/>
                <w:szCs w:val="21"/>
                <w:lang w:val="en-US" w:eastAsia="zh-CN" w:bidi="th-TH"/>
              </w:rPr>
              <w:t>48</w:t>
            </w:r>
          </w:p>
        </w:tc>
        <w:tc>
          <w:tcPr>
            <w:tcW w:w="462" w:type="dxa"/>
            <w:shd w:val="clear" w:color="auto" w:fill="auto"/>
            <w:vAlign w:val="center"/>
          </w:tcPr>
          <w:p w14:paraId="7C525696">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zh-CN" w:bidi="th-TH"/>
              </w:rPr>
            </w:pPr>
            <w:r>
              <w:rPr>
                <w:rFonts w:hint="eastAsia" w:ascii="宋体" w:hAnsi="宋体" w:eastAsia="宋体" w:cs="宋体"/>
                <w:sz w:val="21"/>
                <w:szCs w:val="21"/>
                <w:lang w:bidi="th-TH"/>
              </w:rPr>
              <w:t>考查</w:t>
            </w:r>
          </w:p>
        </w:tc>
        <w:tc>
          <w:tcPr>
            <w:tcW w:w="493" w:type="dxa"/>
            <w:shd w:val="clear" w:color="auto" w:fill="auto"/>
            <w:vAlign w:val="center"/>
          </w:tcPr>
          <w:p w14:paraId="5C4FC70F">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kern w:val="2"/>
                <w:sz w:val="21"/>
                <w:szCs w:val="21"/>
                <w:lang w:val="en-US" w:eastAsia="zh-CN" w:bidi="th-TH"/>
              </w:rPr>
            </w:pPr>
            <w:r>
              <w:rPr>
                <w:rFonts w:hint="eastAsia" w:ascii="宋体" w:hAnsi="宋体" w:cs="宋体"/>
                <w:sz w:val="21"/>
                <w:szCs w:val="21"/>
                <w:lang w:val="en-US" w:eastAsia="zh-CN" w:bidi="th-TH"/>
              </w:rPr>
              <w:t>4</w:t>
            </w:r>
          </w:p>
        </w:tc>
        <w:tc>
          <w:tcPr>
            <w:tcW w:w="810" w:type="dxa"/>
            <w:shd w:val="clear" w:color="auto" w:fill="auto"/>
            <w:vAlign w:val="center"/>
          </w:tcPr>
          <w:p w14:paraId="57E9DDF3">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zh-CN" w:bidi="th-TH"/>
              </w:rPr>
            </w:pPr>
            <w:r>
              <w:rPr>
                <w:rFonts w:hint="eastAsia" w:ascii="宋体" w:hAnsi="宋体" w:eastAsia="宋体" w:cs="宋体"/>
                <w:sz w:val="21"/>
                <w:szCs w:val="21"/>
                <w:lang w:bidi="th-TH"/>
              </w:rPr>
              <w:t>企业</w:t>
            </w:r>
          </w:p>
        </w:tc>
        <w:tc>
          <w:tcPr>
            <w:tcW w:w="1165" w:type="dxa"/>
            <w:shd w:val="clear" w:color="auto" w:fill="auto"/>
            <w:vAlign w:val="center"/>
          </w:tcPr>
          <w:p w14:paraId="481382FD">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eastAsia="en-US"/>
              </w:rPr>
              <w:t>掌握Kubernetes 应用部署，规划，更新，维护</w:t>
            </w:r>
          </w:p>
        </w:tc>
        <w:tc>
          <w:tcPr>
            <w:tcW w:w="2320" w:type="dxa"/>
            <w:shd w:val="clear" w:color="auto" w:fill="auto"/>
            <w:vAlign w:val="center"/>
          </w:tcPr>
          <w:p w14:paraId="203F8B81">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eastAsia="en-US"/>
              </w:rPr>
              <w:t>Kubernetes架构，创建Kubernetes集群，监控、日志记录和故障排除，高可用性和可靠性，配置Kubernetes安全、限制和账户，使用关键Kubernetes资源，管理Kubernetes存储，使用Kubernetes运行有状态应用程序，滚动更新、可伸缩性和配额，*级Kubernetes网络，在云平台和集群联邦中运行Kubernetes，自定义Kubernetes API和插件，操作Kubernetes软件包管理器以及Kubernetes的未来</w:t>
            </w:r>
          </w:p>
        </w:tc>
      </w:tr>
      <w:tr w14:paraId="4FF58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88" w:hRule="exact"/>
          <w:jc w:val="center"/>
        </w:trPr>
        <w:tc>
          <w:tcPr>
            <w:tcW w:w="513" w:type="dxa"/>
            <w:vMerge w:val="continue"/>
            <w:vAlign w:val="center"/>
          </w:tcPr>
          <w:p w14:paraId="72F3C0C1">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asciiTheme="minorEastAsia" w:hAnsiTheme="minorEastAsia" w:eastAsiaTheme="minorEastAsia" w:cstheme="minorEastAsia"/>
                <w:sz w:val="18"/>
                <w:szCs w:val="18"/>
              </w:rPr>
            </w:pPr>
          </w:p>
        </w:tc>
        <w:tc>
          <w:tcPr>
            <w:tcW w:w="1710" w:type="dxa"/>
            <w:gridSpan w:val="2"/>
            <w:shd w:val="clear" w:color="auto" w:fill="auto"/>
            <w:vAlign w:val="center"/>
          </w:tcPr>
          <w:p w14:paraId="61E6037A">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云计算运维开发</w:t>
            </w:r>
          </w:p>
        </w:tc>
        <w:tc>
          <w:tcPr>
            <w:tcW w:w="463" w:type="dxa"/>
            <w:shd w:val="clear" w:color="auto" w:fill="auto"/>
            <w:vAlign w:val="center"/>
          </w:tcPr>
          <w:p w14:paraId="53918180">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zh-CN" w:bidi="th-TH"/>
              </w:rPr>
            </w:pPr>
            <w:r>
              <w:rPr>
                <w:rFonts w:hint="eastAsia" w:ascii="宋体" w:hAnsi="宋体" w:eastAsia="宋体" w:cs="宋体"/>
                <w:sz w:val="21"/>
                <w:szCs w:val="21"/>
                <w:lang w:bidi="th-TH"/>
              </w:rPr>
              <w:t>必修</w:t>
            </w:r>
          </w:p>
        </w:tc>
        <w:tc>
          <w:tcPr>
            <w:tcW w:w="453" w:type="dxa"/>
            <w:shd w:val="clear" w:color="auto" w:fill="auto"/>
            <w:vAlign w:val="center"/>
          </w:tcPr>
          <w:p w14:paraId="104A056E">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zh-CN" w:bidi="th-TH"/>
              </w:rPr>
            </w:pPr>
            <w:r>
              <w:rPr>
                <w:rFonts w:hint="eastAsia" w:ascii="宋体" w:hAnsi="宋体" w:eastAsia="宋体" w:cs="宋体"/>
                <w:sz w:val="21"/>
                <w:szCs w:val="21"/>
                <w:lang w:bidi="th-TH"/>
              </w:rPr>
              <w:t>B</w:t>
            </w:r>
          </w:p>
        </w:tc>
        <w:tc>
          <w:tcPr>
            <w:tcW w:w="451" w:type="dxa"/>
            <w:shd w:val="clear" w:color="auto" w:fill="auto"/>
            <w:vAlign w:val="center"/>
          </w:tcPr>
          <w:p w14:paraId="34EA25CE">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zh-CN" w:bidi="th-TH"/>
              </w:rPr>
            </w:pPr>
            <w:r>
              <w:rPr>
                <w:rFonts w:hint="eastAsia" w:ascii="宋体" w:hAnsi="宋体" w:eastAsia="宋体" w:cs="宋体"/>
                <w:sz w:val="21"/>
                <w:szCs w:val="21"/>
                <w:lang w:bidi="th-TH"/>
              </w:rPr>
              <w:t>6</w:t>
            </w:r>
          </w:p>
        </w:tc>
        <w:tc>
          <w:tcPr>
            <w:tcW w:w="596" w:type="dxa"/>
            <w:shd w:val="clear" w:color="auto" w:fill="auto"/>
            <w:vAlign w:val="center"/>
          </w:tcPr>
          <w:p w14:paraId="238B3914">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zh-CN" w:bidi="th-TH"/>
              </w:rPr>
            </w:pPr>
            <w:r>
              <w:rPr>
                <w:rFonts w:hint="eastAsia" w:ascii="宋体" w:hAnsi="宋体" w:eastAsia="宋体" w:cs="宋体"/>
                <w:sz w:val="21"/>
                <w:szCs w:val="21"/>
                <w:lang w:bidi="th-TH"/>
              </w:rPr>
              <w:t>96</w:t>
            </w:r>
          </w:p>
        </w:tc>
        <w:tc>
          <w:tcPr>
            <w:tcW w:w="461" w:type="dxa"/>
            <w:shd w:val="clear" w:color="auto" w:fill="auto"/>
            <w:vAlign w:val="center"/>
          </w:tcPr>
          <w:p w14:paraId="7D6FEF61">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zh-CN" w:bidi="th-TH"/>
              </w:rPr>
            </w:pPr>
            <w:r>
              <w:rPr>
                <w:rFonts w:hint="eastAsia" w:ascii="宋体" w:hAnsi="宋体" w:eastAsia="宋体" w:cs="宋体"/>
                <w:sz w:val="21"/>
                <w:szCs w:val="21"/>
                <w:lang w:bidi="th-TH"/>
              </w:rPr>
              <w:t>48</w:t>
            </w:r>
          </w:p>
        </w:tc>
        <w:tc>
          <w:tcPr>
            <w:tcW w:w="493" w:type="dxa"/>
            <w:shd w:val="clear" w:color="auto" w:fill="auto"/>
            <w:vAlign w:val="center"/>
          </w:tcPr>
          <w:p w14:paraId="4D0E00E9">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zh-CN" w:bidi="th-TH"/>
              </w:rPr>
            </w:pPr>
            <w:r>
              <w:rPr>
                <w:rFonts w:hint="eastAsia" w:ascii="宋体" w:hAnsi="宋体" w:eastAsia="宋体" w:cs="宋体"/>
                <w:sz w:val="21"/>
                <w:szCs w:val="21"/>
                <w:lang w:bidi="th-TH"/>
              </w:rPr>
              <w:t>48</w:t>
            </w:r>
          </w:p>
        </w:tc>
        <w:tc>
          <w:tcPr>
            <w:tcW w:w="462" w:type="dxa"/>
            <w:shd w:val="clear" w:color="auto" w:fill="auto"/>
            <w:vAlign w:val="center"/>
          </w:tcPr>
          <w:p w14:paraId="6B207CAB">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zh-CN" w:bidi="th-TH"/>
              </w:rPr>
            </w:pPr>
            <w:r>
              <w:rPr>
                <w:rFonts w:hint="eastAsia" w:ascii="宋体" w:hAnsi="宋体" w:eastAsia="宋体" w:cs="宋体"/>
                <w:sz w:val="21"/>
                <w:szCs w:val="21"/>
                <w:lang w:bidi="th-TH"/>
              </w:rPr>
              <w:t>考查</w:t>
            </w:r>
          </w:p>
        </w:tc>
        <w:tc>
          <w:tcPr>
            <w:tcW w:w="493" w:type="dxa"/>
            <w:shd w:val="clear" w:color="auto" w:fill="auto"/>
            <w:vAlign w:val="center"/>
          </w:tcPr>
          <w:p w14:paraId="4B205EFE">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kern w:val="2"/>
                <w:sz w:val="21"/>
                <w:szCs w:val="21"/>
                <w:lang w:val="en-US" w:eastAsia="zh-CN" w:bidi="th-TH"/>
              </w:rPr>
            </w:pPr>
            <w:r>
              <w:rPr>
                <w:rFonts w:hint="eastAsia" w:ascii="宋体" w:hAnsi="宋体" w:cs="宋体"/>
                <w:sz w:val="21"/>
                <w:szCs w:val="21"/>
                <w:lang w:val="en-US" w:eastAsia="zh-CN" w:bidi="th-TH"/>
              </w:rPr>
              <w:t>4</w:t>
            </w:r>
          </w:p>
        </w:tc>
        <w:tc>
          <w:tcPr>
            <w:tcW w:w="810" w:type="dxa"/>
            <w:shd w:val="clear" w:color="auto" w:fill="auto"/>
            <w:vAlign w:val="center"/>
          </w:tcPr>
          <w:p w14:paraId="07B87D6C">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zh-CN" w:bidi="th-TH"/>
              </w:rPr>
            </w:pPr>
            <w:r>
              <w:rPr>
                <w:rFonts w:hint="eastAsia" w:ascii="宋体" w:hAnsi="宋体" w:eastAsia="宋体" w:cs="宋体"/>
                <w:sz w:val="21"/>
                <w:szCs w:val="21"/>
                <w:lang w:bidi="th-TH"/>
              </w:rPr>
              <w:t>企业</w:t>
            </w:r>
          </w:p>
        </w:tc>
        <w:tc>
          <w:tcPr>
            <w:tcW w:w="1165" w:type="dxa"/>
            <w:shd w:val="clear" w:color="auto" w:fill="auto"/>
            <w:vAlign w:val="center"/>
          </w:tcPr>
          <w:p w14:paraId="739A2224">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eastAsia="en-US"/>
              </w:rPr>
              <w:t>具备本 Shell 脚本程序设计思想， 编写运维需要的简单脚本序。</w:t>
            </w:r>
          </w:p>
        </w:tc>
        <w:tc>
          <w:tcPr>
            <w:tcW w:w="2320" w:type="dxa"/>
            <w:shd w:val="clear" w:color="auto" w:fill="auto"/>
            <w:vAlign w:val="center"/>
          </w:tcPr>
          <w:p w14:paraId="709ABF31">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eastAsia="en-US"/>
              </w:rPr>
              <w:t>Shell 变量；传递参数；数组；运算符；流程控制语句；函数；编程应用。</w:t>
            </w:r>
          </w:p>
        </w:tc>
      </w:tr>
      <w:tr w14:paraId="3BAD4B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06" w:hRule="exact"/>
          <w:jc w:val="center"/>
        </w:trPr>
        <w:tc>
          <w:tcPr>
            <w:tcW w:w="513" w:type="dxa"/>
            <w:vMerge w:val="continue"/>
            <w:vAlign w:val="center"/>
          </w:tcPr>
          <w:p w14:paraId="45BFCC19">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asciiTheme="minorEastAsia" w:hAnsiTheme="minorEastAsia" w:eastAsiaTheme="minorEastAsia" w:cstheme="minorEastAsia"/>
                <w:sz w:val="18"/>
                <w:szCs w:val="18"/>
              </w:rPr>
            </w:pPr>
          </w:p>
        </w:tc>
        <w:tc>
          <w:tcPr>
            <w:tcW w:w="1710" w:type="dxa"/>
            <w:gridSpan w:val="2"/>
            <w:shd w:val="clear" w:color="auto" w:fill="auto"/>
            <w:vAlign w:val="center"/>
          </w:tcPr>
          <w:p w14:paraId="63E63DFC">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VMware虚拟化技术</w:t>
            </w:r>
          </w:p>
        </w:tc>
        <w:tc>
          <w:tcPr>
            <w:tcW w:w="463" w:type="dxa"/>
            <w:shd w:val="clear" w:color="auto" w:fill="auto"/>
            <w:vAlign w:val="center"/>
          </w:tcPr>
          <w:p w14:paraId="05124097">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zh-CN" w:bidi="th-TH"/>
              </w:rPr>
            </w:pPr>
            <w:r>
              <w:rPr>
                <w:rFonts w:hint="eastAsia" w:ascii="宋体" w:hAnsi="宋体" w:eastAsia="宋体" w:cs="宋体"/>
                <w:sz w:val="21"/>
                <w:szCs w:val="21"/>
                <w:lang w:bidi="th-TH"/>
              </w:rPr>
              <w:t>必修</w:t>
            </w:r>
          </w:p>
        </w:tc>
        <w:tc>
          <w:tcPr>
            <w:tcW w:w="453" w:type="dxa"/>
            <w:shd w:val="clear" w:color="auto" w:fill="auto"/>
            <w:vAlign w:val="center"/>
          </w:tcPr>
          <w:p w14:paraId="4707EF89">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zh-CN" w:bidi="th-TH"/>
              </w:rPr>
            </w:pPr>
            <w:r>
              <w:rPr>
                <w:rFonts w:hint="eastAsia" w:ascii="宋体" w:hAnsi="宋体" w:eastAsia="宋体" w:cs="宋体"/>
                <w:sz w:val="21"/>
                <w:szCs w:val="21"/>
                <w:lang w:bidi="th-TH"/>
              </w:rPr>
              <w:t>B</w:t>
            </w:r>
          </w:p>
        </w:tc>
        <w:tc>
          <w:tcPr>
            <w:tcW w:w="451" w:type="dxa"/>
            <w:shd w:val="clear" w:color="auto" w:fill="auto"/>
            <w:vAlign w:val="center"/>
          </w:tcPr>
          <w:p w14:paraId="1B1ADE6C">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kern w:val="2"/>
                <w:sz w:val="21"/>
                <w:szCs w:val="21"/>
                <w:lang w:val="en-US" w:eastAsia="zh-CN" w:bidi="th-TH"/>
              </w:rPr>
            </w:pPr>
            <w:r>
              <w:rPr>
                <w:rFonts w:hint="eastAsia" w:ascii="宋体" w:hAnsi="宋体" w:cs="宋体"/>
                <w:sz w:val="21"/>
                <w:szCs w:val="21"/>
                <w:lang w:val="en-US" w:eastAsia="zh-CN" w:bidi="th-TH"/>
              </w:rPr>
              <w:t>4</w:t>
            </w:r>
          </w:p>
        </w:tc>
        <w:tc>
          <w:tcPr>
            <w:tcW w:w="596" w:type="dxa"/>
            <w:shd w:val="clear" w:color="auto" w:fill="auto"/>
            <w:vAlign w:val="center"/>
          </w:tcPr>
          <w:p w14:paraId="5FDD7760">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宋体" w:hAnsi="宋体" w:eastAsia="宋体" w:cs="宋体"/>
                <w:kern w:val="2"/>
                <w:sz w:val="21"/>
                <w:szCs w:val="21"/>
                <w:lang w:val="en-US" w:eastAsia="zh-CN" w:bidi="th-TH"/>
              </w:rPr>
            </w:pPr>
            <w:r>
              <w:rPr>
                <w:rFonts w:hint="eastAsia" w:ascii="宋体" w:hAnsi="宋体" w:cs="宋体"/>
                <w:sz w:val="21"/>
                <w:szCs w:val="21"/>
                <w:lang w:val="en-US" w:eastAsia="zh-CN" w:bidi="th-TH"/>
              </w:rPr>
              <w:t>64</w:t>
            </w:r>
          </w:p>
        </w:tc>
        <w:tc>
          <w:tcPr>
            <w:tcW w:w="461" w:type="dxa"/>
            <w:shd w:val="clear" w:color="auto" w:fill="auto"/>
            <w:vAlign w:val="center"/>
          </w:tcPr>
          <w:p w14:paraId="0BF76B40">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宋体" w:hAnsi="宋体" w:eastAsia="宋体" w:cs="宋体"/>
                <w:kern w:val="2"/>
                <w:sz w:val="21"/>
                <w:szCs w:val="21"/>
                <w:lang w:val="en-US" w:eastAsia="zh-CN" w:bidi="th-TH"/>
              </w:rPr>
            </w:pPr>
            <w:r>
              <w:rPr>
                <w:rFonts w:hint="eastAsia" w:ascii="宋体" w:hAnsi="宋体" w:cs="宋体"/>
                <w:sz w:val="21"/>
                <w:szCs w:val="21"/>
                <w:lang w:val="en-US" w:eastAsia="zh-CN" w:bidi="th-TH"/>
              </w:rPr>
              <w:t>32</w:t>
            </w:r>
          </w:p>
        </w:tc>
        <w:tc>
          <w:tcPr>
            <w:tcW w:w="493" w:type="dxa"/>
            <w:shd w:val="clear" w:color="auto" w:fill="auto"/>
            <w:vAlign w:val="center"/>
          </w:tcPr>
          <w:p w14:paraId="43A72D46">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宋体" w:hAnsi="宋体" w:eastAsia="宋体" w:cs="宋体"/>
                <w:kern w:val="2"/>
                <w:sz w:val="21"/>
                <w:szCs w:val="21"/>
                <w:lang w:val="en-US" w:eastAsia="zh-CN" w:bidi="th-TH"/>
              </w:rPr>
            </w:pPr>
            <w:r>
              <w:rPr>
                <w:rFonts w:hint="eastAsia" w:ascii="宋体" w:hAnsi="宋体" w:cs="宋体"/>
                <w:sz w:val="21"/>
                <w:szCs w:val="21"/>
                <w:lang w:val="en-US" w:eastAsia="zh-CN" w:bidi="th-TH"/>
              </w:rPr>
              <w:t>32</w:t>
            </w:r>
          </w:p>
        </w:tc>
        <w:tc>
          <w:tcPr>
            <w:tcW w:w="462" w:type="dxa"/>
            <w:shd w:val="clear" w:color="auto" w:fill="auto"/>
            <w:vAlign w:val="center"/>
          </w:tcPr>
          <w:p w14:paraId="0FD09A2B">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zh-CN" w:bidi="th-TH"/>
              </w:rPr>
            </w:pPr>
            <w:r>
              <w:rPr>
                <w:rFonts w:hint="eastAsia" w:ascii="宋体" w:hAnsi="宋体" w:eastAsia="宋体" w:cs="宋体"/>
                <w:sz w:val="21"/>
                <w:szCs w:val="21"/>
                <w:lang w:bidi="th-TH"/>
              </w:rPr>
              <w:t>考查</w:t>
            </w:r>
          </w:p>
        </w:tc>
        <w:tc>
          <w:tcPr>
            <w:tcW w:w="493" w:type="dxa"/>
            <w:shd w:val="clear" w:color="auto" w:fill="auto"/>
            <w:vAlign w:val="center"/>
          </w:tcPr>
          <w:p w14:paraId="5D9AAFA4">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kern w:val="2"/>
                <w:sz w:val="21"/>
                <w:szCs w:val="21"/>
                <w:lang w:val="en-US" w:eastAsia="zh-CN" w:bidi="th-TH"/>
              </w:rPr>
            </w:pPr>
            <w:r>
              <w:rPr>
                <w:rFonts w:hint="eastAsia" w:ascii="宋体" w:hAnsi="宋体" w:cs="宋体"/>
                <w:sz w:val="21"/>
                <w:szCs w:val="21"/>
                <w:lang w:val="en-US" w:eastAsia="zh-CN" w:bidi="th-TH"/>
              </w:rPr>
              <w:t>3</w:t>
            </w:r>
          </w:p>
        </w:tc>
        <w:tc>
          <w:tcPr>
            <w:tcW w:w="810" w:type="dxa"/>
            <w:shd w:val="clear" w:color="auto" w:fill="auto"/>
            <w:vAlign w:val="center"/>
          </w:tcPr>
          <w:p w14:paraId="00B591F6">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zh-CN" w:bidi="th-TH"/>
              </w:rPr>
            </w:pPr>
            <w:r>
              <w:rPr>
                <w:rFonts w:hint="eastAsia" w:ascii="宋体" w:hAnsi="宋体" w:eastAsia="宋体" w:cs="宋体"/>
                <w:sz w:val="21"/>
                <w:szCs w:val="21"/>
                <w:lang w:bidi="th-TH"/>
              </w:rPr>
              <w:t>学校</w:t>
            </w:r>
          </w:p>
        </w:tc>
        <w:tc>
          <w:tcPr>
            <w:tcW w:w="1165" w:type="dxa"/>
            <w:shd w:val="clear" w:color="auto" w:fill="auto"/>
            <w:vAlign w:val="center"/>
          </w:tcPr>
          <w:p w14:paraId="0739DBC9">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eastAsia="en-US"/>
              </w:rPr>
              <w:t>服务器虚拟化的技术架构，掌握服务器虚拟化平台的部署和运维方法</w:t>
            </w:r>
          </w:p>
        </w:tc>
        <w:tc>
          <w:tcPr>
            <w:tcW w:w="2320" w:type="dxa"/>
            <w:shd w:val="clear" w:color="auto" w:fill="auto"/>
            <w:vAlign w:val="center"/>
          </w:tcPr>
          <w:p w14:paraId="1431E387">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eastAsia="en-US"/>
              </w:rPr>
              <w:t>VMwareWorkstation的使用、VMwarevSphere概述、VMwareESXi安装配置与基本应用、VMwarevCenterServer的应用、虚拟机实时迁移、配置虚拟交换机、配置vSphere存储、VMwarevCenterConverter应用、vSphere虚拟机备份与恢复解决方案、vSphere资源管理、vSphere可用性以及实训项目。</w:t>
            </w:r>
          </w:p>
        </w:tc>
      </w:tr>
      <w:tr w14:paraId="758403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32" w:hRule="exact"/>
          <w:jc w:val="center"/>
        </w:trPr>
        <w:tc>
          <w:tcPr>
            <w:tcW w:w="513" w:type="dxa"/>
            <w:vMerge w:val="continue"/>
            <w:vAlign w:val="center"/>
          </w:tcPr>
          <w:p w14:paraId="6F33BDCF">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asciiTheme="minorEastAsia" w:hAnsiTheme="minorEastAsia" w:eastAsiaTheme="minorEastAsia" w:cstheme="minorEastAsia"/>
                <w:sz w:val="18"/>
                <w:szCs w:val="18"/>
              </w:rPr>
            </w:pPr>
          </w:p>
        </w:tc>
        <w:tc>
          <w:tcPr>
            <w:tcW w:w="1710" w:type="dxa"/>
            <w:gridSpan w:val="2"/>
            <w:shd w:val="clear" w:color="auto" w:fill="auto"/>
            <w:vAlign w:val="center"/>
          </w:tcPr>
          <w:p w14:paraId="2810108C">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云安全技术应用</w:t>
            </w:r>
          </w:p>
        </w:tc>
        <w:tc>
          <w:tcPr>
            <w:tcW w:w="463" w:type="dxa"/>
            <w:shd w:val="clear" w:color="auto" w:fill="auto"/>
            <w:vAlign w:val="center"/>
          </w:tcPr>
          <w:p w14:paraId="59B49462">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zh-CN" w:bidi="th-TH"/>
              </w:rPr>
            </w:pPr>
            <w:r>
              <w:rPr>
                <w:rFonts w:hint="eastAsia" w:ascii="宋体" w:hAnsi="宋体" w:eastAsia="宋体" w:cs="宋体"/>
                <w:sz w:val="21"/>
                <w:szCs w:val="21"/>
                <w:lang w:bidi="th-TH"/>
              </w:rPr>
              <w:t>必修</w:t>
            </w:r>
          </w:p>
        </w:tc>
        <w:tc>
          <w:tcPr>
            <w:tcW w:w="453" w:type="dxa"/>
            <w:shd w:val="clear" w:color="auto" w:fill="auto"/>
            <w:vAlign w:val="center"/>
          </w:tcPr>
          <w:p w14:paraId="5B53E9D7">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zh-CN" w:bidi="th-TH"/>
              </w:rPr>
            </w:pPr>
            <w:r>
              <w:rPr>
                <w:rFonts w:hint="eastAsia" w:ascii="宋体" w:hAnsi="宋体" w:eastAsia="宋体" w:cs="宋体"/>
                <w:sz w:val="21"/>
                <w:szCs w:val="21"/>
                <w:lang w:bidi="th-TH"/>
              </w:rPr>
              <w:t>B</w:t>
            </w:r>
          </w:p>
        </w:tc>
        <w:tc>
          <w:tcPr>
            <w:tcW w:w="451" w:type="dxa"/>
            <w:shd w:val="clear" w:color="auto" w:fill="auto"/>
            <w:vAlign w:val="center"/>
          </w:tcPr>
          <w:p w14:paraId="7F2132A4">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kern w:val="2"/>
                <w:sz w:val="21"/>
                <w:szCs w:val="21"/>
                <w:lang w:val="en-US" w:eastAsia="zh-CN" w:bidi="th-TH"/>
              </w:rPr>
            </w:pPr>
            <w:r>
              <w:rPr>
                <w:rFonts w:hint="eastAsia" w:ascii="宋体" w:hAnsi="宋体" w:cs="宋体"/>
                <w:sz w:val="21"/>
                <w:szCs w:val="21"/>
                <w:lang w:val="en-US" w:eastAsia="zh-CN" w:bidi="th-TH"/>
              </w:rPr>
              <w:t>4</w:t>
            </w:r>
          </w:p>
        </w:tc>
        <w:tc>
          <w:tcPr>
            <w:tcW w:w="596" w:type="dxa"/>
            <w:shd w:val="clear" w:color="auto" w:fill="auto"/>
            <w:vAlign w:val="center"/>
          </w:tcPr>
          <w:p w14:paraId="47E56C74">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宋体" w:hAnsi="宋体" w:eastAsia="宋体" w:cs="宋体"/>
                <w:kern w:val="2"/>
                <w:sz w:val="21"/>
                <w:szCs w:val="21"/>
                <w:lang w:val="en-US" w:eastAsia="zh-CN" w:bidi="th-TH"/>
              </w:rPr>
            </w:pPr>
            <w:r>
              <w:rPr>
                <w:rFonts w:hint="eastAsia" w:ascii="宋体" w:hAnsi="宋体" w:cs="宋体"/>
                <w:sz w:val="21"/>
                <w:szCs w:val="21"/>
                <w:lang w:val="en-US" w:eastAsia="zh-CN" w:bidi="th-TH"/>
              </w:rPr>
              <w:t>64</w:t>
            </w:r>
          </w:p>
        </w:tc>
        <w:tc>
          <w:tcPr>
            <w:tcW w:w="461" w:type="dxa"/>
            <w:shd w:val="clear" w:color="auto" w:fill="auto"/>
            <w:vAlign w:val="center"/>
          </w:tcPr>
          <w:p w14:paraId="0891DA5F">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宋体" w:hAnsi="宋体" w:eastAsia="宋体" w:cs="宋体"/>
                <w:kern w:val="2"/>
                <w:sz w:val="21"/>
                <w:szCs w:val="21"/>
                <w:lang w:val="en-US" w:eastAsia="zh-CN" w:bidi="th-TH"/>
              </w:rPr>
            </w:pPr>
            <w:r>
              <w:rPr>
                <w:rFonts w:hint="eastAsia" w:ascii="宋体" w:hAnsi="宋体" w:cs="宋体"/>
                <w:sz w:val="21"/>
                <w:szCs w:val="21"/>
                <w:lang w:val="en-US" w:eastAsia="zh-CN" w:bidi="th-TH"/>
              </w:rPr>
              <w:t>32</w:t>
            </w:r>
          </w:p>
        </w:tc>
        <w:tc>
          <w:tcPr>
            <w:tcW w:w="493" w:type="dxa"/>
            <w:shd w:val="clear" w:color="auto" w:fill="auto"/>
            <w:vAlign w:val="center"/>
          </w:tcPr>
          <w:p w14:paraId="2B242BBE">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宋体" w:hAnsi="宋体" w:eastAsia="宋体" w:cs="宋体"/>
                <w:kern w:val="2"/>
                <w:sz w:val="21"/>
                <w:szCs w:val="21"/>
                <w:lang w:val="en-US" w:eastAsia="zh-CN" w:bidi="th-TH"/>
              </w:rPr>
            </w:pPr>
            <w:r>
              <w:rPr>
                <w:rFonts w:hint="eastAsia" w:ascii="宋体" w:hAnsi="宋体" w:cs="宋体"/>
                <w:sz w:val="21"/>
                <w:szCs w:val="21"/>
                <w:lang w:val="en-US" w:eastAsia="zh-CN" w:bidi="th-TH"/>
              </w:rPr>
              <w:t>32</w:t>
            </w:r>
          </w:p>
        </w:tc>
        <w:tc>
          <w:tcPr>
            <w:tcW w:w="462" w:type="dxa"/>
            <w:shd w:val="clear" w:color="auto" w:fill="auto"/>
            <w:vAlign w:val="center"/>
          </w:tcPr>
          <w:p w14:paraId="3C258284">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zh-CN" w:bidi="th-TH"/>
              </w:rPr>
            </w:pPr>
            <w:r>
              <w:rPr>
                <w:rFonts w:hint="eastAsia" w:ascii="宋体" w:hAnsi="宋体" w:eastAsia="宋体" w:cs="宋体"/>
                <w:sz w:val="21"/>
                <w:szCs w:val="21"/>
                <w:lang w:bidi="th-TH"/>
              </w:rPr>
              <w:t>考查</w:t>
            </w:r>
          </w:p>
        </w:tc>
        <w:tc>
          <w:tcPr>
            <w:tcW w:w="493" w:type="dxa"/>
            <w:shd w:val="clear" w:color="auto" w:fill="auto"/>
            <w:vAlign w:val="center"/>
          </w:tcPr>
          <w:p w14:paraId="1E8B1C14">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kern w:val="2"/>
                <w:sz w:val="21"/>
                <w:szCs w:val="21"/>
                <w:lang w:val="en-US" w:eastAsia="zh-CN" w:bidi="th-TH"/>
              </w:rPr>
            </w:pPr>
            <w:r>
              <w:rPr>
                <w:rFonts w:hint="eastAsia" w:ascii="宋体" w:hAnsi="宋体" w:cs="宋体"/>
                <w:sz w:val="21"/>
                <w:szCs w:val="21"/>
                <w:lang w:val="en-US" w:eastAsia="zh-CN" w:bidi="th-TH"/>
              </w:rPr>
              <w:t>4</w:t>
            </w:r>
          </w:p>
        </w:tc>
        <w:tc>
          <w:tcPr>
            <w:tcW w:w="810" w:type="dxa"/>
            <w:shd w:val="clear" w:color="auto" w:fill="auto"/>
            <w:vAlign w:val="center"/>
          </w:tcPr>
          <w:p w14:paraId="0A6D115C">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zh-CN" w:bidi="th-TH"/>
              </w:rPr>
            </w:pPr>
            <w:r>
              <w:rPr>
                <w:rFonts w:hint="eastAsia" w:ascii="宋体" w:hAnsi="宋体" w:eastAsia="宋体" w:cs="宋体"/>
                <w:sz w:val="21"/>
                <w:szCs w:val="21"/>
                <w:lang w:bidi="th-TH"/>
              </w:rPr>
              <w:t>企业</w:t>
            </w:r>
          </w:p>
        </w:tc>
        <w:tc>
          <w:tcPr>
            <w:tcW w:w="1165" w:type="dxa"/>
            <w:shd w:val="clear" w:color="auto" w:fill="auto"/>
            <w:vAlign w:val="center"/>
          </w:tcPr>
          <w:p w14:paraId="594308A7">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eastAsia="zh-CN"/>
              </w:rPr>
              <w:t>云平台设备安全运维。云平台系统安全运维。云服务安全运维</w:t>
            </w:r>
          </w:p>
          <w:p w14:paraId="4101A85A">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eastAsia="en-US"/>
              </w:rPr>
            </w:pPr>
          </w:p>
        </w:tc>
        <w:tc>
          <w:tcPr>
            <w:tcW w:w="2320" w:type="dxa"/>
            <w:vAlign w:val="center"/>
          </w:tcPr>
          <w:p w14:paraId="54DE2518">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eastAsia="zh-CN"/>
              </w:rPr>
              <w:t xml:space="preserve">①了解云安全相关法律法规与体系架构。 </w:t>
            </w:r>
          </w:p>
          <w:p w14:paraId="0F27708D">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eastAsia="zh-CN"/>
              </w:rPr>
              <w:t xml:space="preserve">②掌握云安全常用产品的硬件设备、软件系统及应 </w:t>
            </w:r>
          </w:p>
          <w:p w14:paraId="28F0DFEE">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eastAsia="zh-CN"/>
              </w:rPr>
              <w:t xml:space="preserve">用工具。 </w:t>
            </w:r>
          </w:p>
          <w:p w14:paraId="39526BDC">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eastAsia="zh-CN"/>
              </w:rPr>
              <w:t xml:space="preserve">③掌握授权认证、云扫描、云清洗、云防护、云监 </w:t>
            </w:r>
          </w:p>
          <w:p w14:paraId="76148343">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eastAsia="zh-CN"/>
              </w:rPr>
              <w:t xml:space="preserve">控等服务的运维管理技能。 </w:t>
            </w:r>
          </w:p>
          <w:p w14:paraId="58C05A17">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eastAsia="zh-CN"/>
              </w:rPr>
              <w:t>④具备云平台设备、系统、服务等安全运维的能力</w:t>
            </w:r>
          </w:p>
          <w:p w14:paraId="40B59E25">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eastAsia="en-US"/>
              </w:rPr>
            </w:pPr>
          </w:p>
        </w:tc>
      </w:tr>
      <w:tr w14:paraId="3BADE3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85" w:hRule="exact"/>
          <w:jc w:val="center"/>
        </w:trPr>
        <w:tc>
          <w:tcPr>
            <w:tcW w:w="513" w:type="dxa"/>
            <w:vMerge w:val="continue"/>
            <w:vAlign w:val="center"/>
          </w:tcPr>
          <w:p w14:paraId="54A6FF28">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asciiTheme="minorEastAsia" w:hAnsiTheme="minorEastAsia" w:eastAsiaTheme="minorEastAsia" w:cstheme="minorEastAsia"/>
                <w:sz w:val="18"/>
                <w:szCs w:val="18"/>
              </w:rPr>
            </w:pPr>
          </w:p>
        </w:tc>
        <w:tc>
          <w:tcPr>
            <w:tcW w:w="1710" w:type="dxa"/>
            <w:gridSpan w:val="2"/>
            <w:shd w:val="clear" w:color="auto" w:fill="auto"/>
            <w:vAlign w:val="center"/>
          </w:tcPr>
          <w:p w14:paraId="0981BE44">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云计算应用开发</w:t>
            </w:r>
          </w:p>
        </w:tc>
        <w:tc>
          <w:tcPr>
            <w:tcW w:w="463" w:type="dxa"/>
            <w:shd w:val="clear" w:color="auto" w:fill="auto"/>
            <w:vAlign w:val="center"/>
          </w:tcPr>
          <w:p w14:paraId="2B902E26">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zh-CN" w:eastAsia="zh-CN" w:bidi="th-TH"/>
              </w:rPr>
            </w:pPr>
            <w:r>
              <w:rPr>
                <w:rFonts w:hint="eastAsia" w:ascii="宋体" w:hAnsi="宋体" w:eastAsia="宋体" w:cs="宋体"/>
                <w:sz w:val="21"/>
                <w:szCs w:val="21"/>
                <w:lang w:bidi="th-TH"/>
              </w:rPr>
              <w:t>必修</w:t>
            </w:r>
          </w:p>
        </w:tc>
        <w:tc>
          <w:tcPr>
            <w:tcW w:w="453" w:type="dxa"/>
            <w:shd w:val="clear" w:color="auto" w:fill="auto"/>
            <w:vAlign w:val="center"/>
          </w:tcPr>
          <w:p w14:paraId="0C8E6427">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zh-CN" w:eastAsia="zh-CN" w:bidi="th-TH"/>
              </w:rPr>
            </w:pPr>
            <w:r>
              <w:rPr>
                <w:rFonts w:hint="eastAsia" w:ascii="宋体" w:hAnsi="宋体" w:eastAsia="宋体" w:cs="宋体"/>
                <w:sz w:val="21"/>
                <w:szCs w:val="21"/>
                <w:lang w:bidi="th-TH"/>
              </w:rPr>
              <w:t>B</w:t>
            </w:r>
          </w:p>
        </w:tc>
        <w:tc>
          <w:tcPr>
            <w:tcW w:w="451" w:type="dxa"/>
            <w:shd w:val="clear" w:color="auto" w:fill="auto"/>
            <w:vAlign w:val="center"/>
          </w:tcPr>
          <w:p w14:paraId="231C741F">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kern w:val="2"/>
                <w:sz w:val="21"/>
                <w:szCs w:val="21"/>
                <w:lang w:val="zh-CN" w:eastAsia="zh-CN" w:bidi="th-TH"/>
              </w:rPr>
            </w:pPr>
            <w:r>
              <w:rPr>
                <w:rFonts w:hint="eastAsia" w:ascii="宋体" w:hAnsi="宋体" w:cs="宋体"/>
                <w:sz w:val="21"/>
                <w:szCs w:val="21"/>
                <w:lang w:val="en-US" w:eastAsia="zh-CN" w:bidi="th-TH"/>
              </w:rPr>
              <w:t>4</w:t>
            </w:r>
          </w:p>
        </w:tc>
        <w:tc>
          <w:tcPr>
            <w:tcW w:w="596" w:type="dxa"/>
            <w:shd w:val="clear" w:color="auto" w:fill="auto"/>
            <w:vAlign w:val="center"/>
          </w:tcPr>
          <w:p w14:paraId="7A40189B">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宋体" w:hAnsi="宋体" w:eastAsia="宋体" w:cs="宋体"/>
                <w:kern w:val="2"/>
                <w:sz w:val="21"/>
                <w:szCs w:val="21"/>
                <w:lang w:val="en-US" w:eastAsia="zh-CN" w:bidi="th-TH"/>
              </w:rPr>
            </w:pPr>
            <w:r>
              <w:rPr>
                <w:rFonts w:hint="eastAsia" w:ascii="宋体" w:hAnsi="宋体" w:cs="宋体"/>
                <w:sz w:val="21"/>
                <w:szCs w:val="21"/>
                <w:lang w:val="en-US" w:eastAsia="zh-CN" w:bidi="th-TH"/>
              </w:rPr>
              <w:t>64</w:t>
            </w:r>
          </w:p>
        </w:tc>
        <w:tc>
          <w:tcPr>
            <w:tcW w:w="461" w:type="dxa"/>
            <w:shd w:val="clear" w:color="auto" w:fill="auto"/>
            <w:vAlign w:val="center"/>
          </w:tcPr>
          <w:p w14:paraId="22369186">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宋体" w:hAnsi="宋体" w:eastAsia="宋体" w:cs="宋体"/>
                <w:kern w:val="2"/>
                <w:sz w:val="21"/>
                <w:szCs w:val="21"/>
                <w:lang w:val="en-US" w:eastAsia="zh-CN" w:bidi="th-TH"/>
              </w:rPr>
            </w:pPr>
            <w:r>
              <w:rPr>
                <w:rFonts w:hint="eastAsia" w:ascii="宋体" w:hAnsi="宋体" w:cs="宋体"/>
                <w:sz w:val="21"/>
                <w:szCs w:val="21"/>
                <w:lang w:val="en-US" w:eastAsia="zh-CN" w:bidi="th-TH"/>
              </w:rPr>
              <w:t>32</w:t>
            </w:r>
          </w:p>
        </w:tc>
        <w:tc>
          <w:tcPr>
            <w:tcW w:w="493" w:type="dxa"/>
            <w:shd w:val="clear" w:color="auto" w:fill="auto"/>
            <w:vAlign w:val="center"/>
          </w:tcPr>
          <w:p w14:paraId="5F45B428">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宋体" w:hAnsi="宋体" w:eastAsia="宋体" w:cs="宋体"/>
                <w:kern w:val="2"/>
                <w:sz w:val="21"/>
                <w:szCs w:val="21"/>
                <w:lang w:val="en-US" w:eastAsia="zh-CN" w:bidi="th-TH"/>
              </w:rPr>
            </w:pPr>
            <w:r>
              <w:rPr>
                <w:rFonts w:hint="eastAsia" w:ascii="宋体" w:hAnsi="宋体" w:cs="宋体"/>
                <w:sz w:val="21"/>
                <w:szCs w:val="21"/>
                <w:lang w:val="en-US" w:eastAsia="zh-CN" w:bidi="th-TH"/>
              </w:rPr>
              <w:t>32</w:t>
            </w:r>
          </w:p>
        </w:tc>
        <w:tc>
          <w:tcPr>
            <w:tcW w:w="462" w:type="dxa"/>
            <w:shd w:val="clear" w:color="auto" w:fill="auto"/>
            <w:vAlign w:val="center"/>
          </w:tcPr>
          <w:p w14:paraId="2E3B783D">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zh-CN" w:eastAsia="zh-CN" w:bidi="th-TH"/>
              </w:rPr>
            </w:pPr>
            <w:r>
              <w:rPr>
                <w:rFonts w:hint="eastAsia" w:ascii="宋体" w:hAnsi="宋体" w:eastAsia="宋体" w:cs="宋体"/>
                <w:sz w:val="21"/>
                <w:szCs w:val="21"/>
                <w:lang w:bidi="th-TH"/>
              </w:rPr>
              <w:t>考查</w:t>
            </w:r>
          </w:p>
        </w:tc>
        <w:tc>
          <w:tcPr>
            <w:tcW w:w="493" w:type="dxa"/>
            <w:shd w:val="clear" w:color="auto" w:fill="auto"/>
            <w:vAlign w:val="center"/>
          </w:tcPr>
          <w:p w14:paraId="6CC87F48">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zh-CN" w:eastAsia="zh-CN" w:bidi="th-TH"/>
              </w:rPr>
            </w:pPr>
            <w:r>
              <w:rPr>
                <w:rFonts w:hint="eastAsia" w:ascii="宋体" w:hAnsi="宋体" w:eastAsia="宋体" w:cs="宋体"/>
                <w:sz w:val="21"/>
                <w:szCs w:val="21"/>
                <w:lang w:bidi="th-TH"/>
              </w:rPr>
              <w:t>4</w:t>
            </w:r>
          </w:p>
        </w:tc>
        <w:tc>
          <w:tcPr>
            <w:tcW w:w="810" w:type="dxa"/>
            <w:shd w:val="clear" w:color="auto" w:fill="auto"/>
            <w:vAlign w:val="center"/>
          </w:tcPr>
          <w:p w14:paraId="5763894D">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zh-CN" w:eastAsia="zh-CN" w:bidi="th-TH"/>
              </w:rPr>
            </w:pPr>
            <w:r>
              <w:rPr>
                <w:rFonts w:hint="eastAsia" w:ascii="宋体" w:hAnsi="宋体" w:eastAsia="宋体" w:cs="宋体"/>
                <w:sz w:val="21"/>
                <w:szCs w:val="21"/>
                <w:lang w:bidi="th-TH"/>
              </w:rPr>
              <w:t>企业</w:t>
            </w:r>
          </w:p>
        </w:tc>
        <w:tc>
          <w:tcPr>
            <w:tcW w:w="1165" w:type="dxa"/>
            <w:shd w:val="clear" w:color="auto" w:fill="auto"/>
            <w:vAlign w:val="center"/>
          </w:tcPr>
          <w:p w14:paraId="5DF3CD14">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eastAsia="zh-CN"/>
              </w:rPr>
              <w:t xml:space="preserve">① 云应用前端开发。 </w:t>
            </w:r>
          </w:p>
          <w:p w14:paraId="512B8E61">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eastAsia="zh-CN"/>
              </w:rPr>
              <w:t xml:space="preserve">② 云应用后端开发。 </w:t>
            </w:r>
          </w:p>
          <w:p w14:paraId="77C056FD">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eastAsia="zh-CN"/>
              </w:rPr>
              <w:t>③ 云应用发布</w:t>
            </w:r>
          </w:p>
          <w:p w14:paraId="405386AB">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eastAsia="en-US"/>
              </w:rPr>
            </w:pPr>
          </w:p>
        </w:tc>
        <w:tc>
          <w:tcPr>
            <w:tcW w:w="2320" w:type="dxa"/>
            <w:vAlign w:val="center"/>
          </w:tcPr>
          <w:p w14:paraId="57C8F0C3">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eastAsia="zh-CN"/>
              </w:rPr>
              <w:t xml:space="preserve">① 了解云计算应用开发的常用开发方法、设计思 </w:t>
            </w:r>
          </w:p>
          <w:p w14:paraId="33DC62AF">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eastAsia="zh-CN"/>
              </w:rPr>
              <w:t xml:space="preserve">路、部署模式。 </w:t>
            </w:r>
          </w:p>
          <w:p w14:paraId="0DE6D1ED">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eastAsia="zh-CN"/>
              </w:rPr>
              <w:t xml:space="preserve">② 掌握云应用开发需求分析、技术选型、功能设计、 </w:t>
            </w:r>
          </w:p>
          <w:p w14:paraId="715952CB">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eastAsia="zh-CN"/>
              </w:rPr>
              <w:t xml:space="preserve">环境构建。 </w:t>
            </w:r>
          </w:p>
          <w:p w14:paraId="38934D7D">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eastAsia="zh-CN"/>
              </w:rPr>
              <w:t xml:space="preserve">③ 掌握云应用前端开发常用方法、框架、工具。 </w:t>
            </w:r>
          </w:p>
          <w:p w14:paraId="106B43C2">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eastAsia="zh-CN"/>
              </w:rPr>
              <w:t xml:space="preserve">④ 掌握云应用后端开发常用方法、框架、工具。 </w:t>
            </w:r>
          </w:p>
          <w:p w14:paraId="5AAAD681">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eastAsia="zh-CN"/>
              </w:rPr>
              <w:t xml:space="preserve">⑤ 具备云计算应用系统开发分析、设计、实现与部 </w:t>
            </w:r>
          </w:p>
          <w:p w14:paraId="58665FEE">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eastAsia="zh-CN"/>
              </w:rPr>
              <w:t>署等能力</w:t>
            </w:r>
          </w:p>
        </w:tc>
      </w:tr>
      <w:tr w14:paraId="7C03B2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68" w:hRule="exact"/>
          <w:jc w:val="center"/>
        </w:trPr>
        <w:tc>
          <w:tcPr>
            <w:tcW w:w="513" w:type="dxa"/>
            <w:vMerge w:val="restart"/>
            <w:vAlign w:val="center"/>
          </w:tcPr>
          <w:p w14:paraId="2B6B1C7D">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bidi="th-TH"/>
              </w:rPr>
              <w:t>专业实践课程</w:t>
            </w:r>
          </w:p>
        </w:tc>
        <w:tc>
          <w:tcPr>
            <w:tcW w:w="1710" w:type="dxa"/>
            <w:gridSpan w:val="2"/>
            <w:shd w:val="clear" w:color="auto" w:fill="auto"/>
            <w:vAlign w:val="center"/>
          </w:tcPr>
          <w:p w14:paraId="6B4A1EB7">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云网络技术应用</w:t>
            </w:r>
          </w:p>
        </w:tc>
        <w:tc>
          <w:tcPr>
            <w:tcW w:w="463" w:type="dxa"/>
            <w:shd w:val="clear" w:color="auto" w:fill="auto"/>
            <w:vAlign w:val="center"/>
          </w:tcPr>
          <w:p w14:paraId="233C39A6">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必修</w:t>
            </w:r>
          </w:p>
        </w:tc>
        <w:tc>
          <w:tcPr>
            <w:tcW w:w="453" w:type="dxa"/>
            <w:shd w:val="clear" w:color="auto" w:fill="auto"/>
            <w:vAlign w:val="center"/>
          </w:tcPr>
          <w:p w14:paraId="4FE751DF">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C</w:t>
            </w:r>
          </w:p>
        </w:tc>
        <w:tc>
          <w:tcPr>
            <w:tcW w:w="451" w:type="dxa"/>
            <w:shd w:val="clear" w:color="auto" w:fill="auto"/>
            <w:vAlign w:val="center"/>
          </w:tcPr>
          <w:p w14:paraId="58EED903">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kern w:val="2"/>
                <w:sz w:val="21"/>
                <w:szCs w:val="21"/>
                <w:lang w:val="en-US" w:eastAsia="zh-CN" w:bidi="th-TH"/>
              </w:rPr>
            </w:pPr>
            <w:r>
              <w:rPr>
                <w:rFonts w:hint="eastAsia" w:ascii="宋体" w:hAnsi="宋体" w:cs="宋体"/>
                <w:sz w:val="21"/>
                <w:szCs w:val="21"/>
                <w:lang w:val="en-US" w:eastAsia="zh-CN" w:bidi="th-TH"/>
              </w:rPr>
              <w:t>2</w:t>
            </w:r>
          </w:p>
        </w:tc>
        <w:tc>
          <w:tcPr>
            <w:tcW w:w="596" w:type="dxa"/>
            <w:shd w:val="clear" w:color="auto" w:fill="auto"/>
            <w:vAlign w:val="center"/>
          </w:tcPr>
          <w:p w14:paraId="62814103">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宋体" w:hAnsi="宋体" w:eastAsia="宋体" w:cs="宋体"/>
                <w:kern w:val="2"/>
                <w:sz w:val="21"/>
                <w:szCs w:val="21"/>
                <w:lang w:val="en-US" w:eastAsia="zh-CN" w:bidi="th-TH"/>
              </w:rPr>
            </w:pPr>
            <w:r>
              <w:rPr>
                <w:rFonts w:hint="eastAsia" w:ascii="宋体" w:hAnsi="宋体" w:cs="宋体"/>
                <w:sz w:val="21"/>
                <w:szCs w:val="21"/>
                <w:lang w:val="en-US" w:eastAsia="zh-CN" w:bidi="th-TH"/>
              </w:rPr>
              <w:t>32</w:t>
            </w:r>
          </w:p>
        </w:tc>
        <w:tc>
          <w:tcPr>
            <w:tcW w:w="461" w:type="dxa"/>
            <w:shd w:val="clear" w:color="auto" w:fill="auto"/>
            <w:vAlign w:val="center"/>
          </w:tcPr>
          <w:p w14:paraId="03711F98">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0</w:t>
            </w:r>
          </w:p>
        </w:tc>
        <w:tc>
          <w:tcPr>
            <w:tcW w:w="493" w:type="dxa"/>
            <w:shd w:val="clear" w:color="auto" w:fill="auto"/>
            <w:vAlign w:val="center"/>
          </w:tcPr>
          <w:p w14:paraId="6CD04C82">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宋体" w:hAnsi="宋体" w:eastAsia="宋体" w:cs="宋体"/>
                <w:kern w:val="2"/>
                <w:sz w:val="21"/>
                <w:szCs w:val="21"/>
                <w:lang w:val="en-US" w:eastAsia="zh-CN" w:bidi="th-TH"/>
              </w:rPr>
            </w:pPr>
            <w:r>
              <w:rPr>
                <w:rFonts w:hint="eastAsia" w:ascii="宋体" w:hAnsi="宋体" w:cs="宋体"/>
                <w:sz w:val="21"/>
                <w:szCs w:val="21"/>
                <w:lang w:val="en-US" w:eastAsia="zh-CN" w:bidi="th-TH"/>
              </w:rPr>
              <w:t>32</w:t>
            </w:r>
          </w:p>
        </w:tc>
        <w:tc>
          <w:tcPr>
            <w:tcW w:w="462" w:type="dxa"/>
            <w:shd w:val="clear" w:color="auto" w:fill="auto"/>
            <w:vAlign w:val="center"/>
          </w:tcPr>
          <w:p w14:paraId="5AB6A548">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考查</w:t>
            </w:r>
          </w:p>
        </w:tc>
        <w:tc>
          <w:tcPr>
            <w:tcW w:w="493" w:type="dxa"/>
            <w:shd w:val="clear" w:color="auto" w:fill="auto"/>
            <w:vAlign w:val="center"/>
          </w:tcPr>
          <w:p w14:paraId="04EADC4B">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kern w:val="2"/>
                <w:sz w:val="21"/>
                <w:szCs w:val="21"/>
                <w:lang w:val="en-US" w:eastAsia="zh-CN" w:bidi="th-TH"/>
              </w:rPr>
            </w:pPr>
            <w:r>
              <w:rPr>
                <w:rFonts w:hint="eastAsia" w:ascii="宋体" w:hAnsi="宋体" w:cs="宋体"/>
                <w:sz w:val="21"/>
                <w:szCs w:val="21"/>
                <w:lang w:val="en-US" w:eastAsia="zh-CN" w:bidi="th-TH"/>
              </w:rPr>
              <w:t>3</w:t>
            </w:r>
          </w:p>
        </w:tc>
        <w:tc>
          <w:tcPr>
            <w:tcW w:w="810" w:type="dxa"/>
            <w:shd w:val="clear" w:color="auto" w:fill="auto"/>
            <w:vAlign w:val="center"/>
          </w:tcPr>
          <w:p w14:paraId="5C747A1C">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zh-CN" w:bidi="th-TH"/>
              </w:rPr>
            </w:pPr>
            <w:r>
              <w:rPr>
                <w:rFonts w:hint="eastAsia" w:ascii="宋体" w:hAnsi="宋体" w:eastAsia="宋体" w:cs="宋体"/>
                <w:sz w:val="21"/>
                <w:szCs w:val="21"/>
                <w:lang w:bidi="th-TH"/>
              </w:rPr>
              <w:t>企业</w:t>
            </w:r>
          </w:p>
        </w:tc>
        <w:tc>
          <w:tcPr>
            <w:tcW w:w="1165" w:type="dxa"/>
            <w:shd w:val="clear" w:color="auto" w:fill="auto"/>
            <w:vAlign w:val="center"/>
          </w:tcPr>
          <w:p w14:paraId="52E54047">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eastAsia="zh-CN"/>
              </w:rPr>
              <w:t xml:space="preserve">① 云平台网络规划、 </w:t>
            </w:r>
          </w:p>
          <w:p w14:paraId="51E41129">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eastAsia="zh-CN"/>
              </w:rPr>
              <w:t xml:space="preserve">拓扑与组网。 </w:t>
            </w:r>
          </w:p>
          <w:p w14:paraId="40E20C54">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eastAsia="zh-CN"/>
              </w:rPr>
              <w:t xml:space="preserve">② 云平台网络虚拟 </w:t>
            </w:r>
          </w:p>
          <w:p w14:paraId="3E905AF6">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eastAsia="zh-CN"/>
              </w:rPr>
              <w:t xml:space="preserve">化构建与运维。 </w:t>
            </w:r>
          </w:p>
          <w:p w14:paraId="7D622361">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eastAsia="zh-CN"/>
              </w:rPr>
              <w:t xml:space="preserve">③ 软件定义网络部 </w:t>
            </w:r>
          </w:p>
          <w:p w14:paraId="3868092A">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eastAsia="zh-CN"/>
              </w:rPr>
              <w:t xml:space="preserve">署与运维。 </w:t>
            </w:r>
          </w:p>
          <w:p w14:paraId="37259844">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eastAsia="zh-CN"/>
              </w:rPr>
              <w:t>④ 云平台网络服务应用</w:t>
            </w:r>
          </w:p>
        </w:tc>
        <w:tc>
          <w:tcPr>
            <w:tcW w:w="2320" w:type="dxa"/>
            <w:vAlign w:val="center"/>
          </w:tcPr>
          <w:p w14:paraId="47F68217">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eastAsia="zh-CN"/>
              </w:rPr>
              <w:t xml:space="preserve">① 了解云网络技术的概念特征与体系架构。 </w:t>
            </w:r>
          </w:p>
          <w:p w14:paraId="1B5818BD">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eastAsia="zh-CN"/>
              </w:rPr>
              <w:t xml:space="preserve">② 掌握云网络常用产品的硬件设备、软件系统及应 </w:t>
            </w:r>
          </w:p>
          <w:p w14:paraId="61B8ED42">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eastAsia="zh-CN"/>
              </w:rPr>
              <w:t xml:space="preserve">用工具。 </w:t>
            </w:r>
          </w:p>
          <w:p w14:paraId="2904F678">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eastAsia="zh-CN"/>
              </w:rPr>
              <w:t xml:space="preserve">③ 掌握云网络虚拟化、软件定义网络、隔离与隧道、 </w:t>
            </w:r>
          </w:p>
          <w:p w14:paraId="64AEF23C">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eastAsia="zh-CN"/>
              </w:rPr>
              <w:t xml:space="preserve">负载均衡等服务运维技能。 </w:t>
            </w:r>
          </w:p>
          <w:p w14:paraId="7996C586">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eastAsia="zh-CN"/>
              </w:rPr>
              <w:t>④ 具备云网络规划、构建、运维的能力</w:t>
            </w:r>
          </w:p>
          <w:p w14:paraId="20C89B74">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eastAsia="en-US"/>
              </w:rPr>
            </w:pPr>
          </w:p>
        </w:tc>
      </w:tr>
      <w:tr w14:paraId="66B03B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28" w:hRule="exact"/>
          <w:jc w:val="center"/>
        </w:trPr>
        <w:tc>
          <w:tcPr>
            <w:tcW w:w="513" w:type="dxa"/>
            <w:vMerge w:val="continue"/>
            <w:vAlign w:val="center"/>
          </w:tcPr>
          <w:p w14:paraId="14BF2898">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asciiTheme="minorEastAsia" w:hAnsiTheme="minorEastAsia" w:eastAsiaTheme="minorEastAsia" w:cstheme="minorEastAsia"/>
                <w:sz w:val="18"/>
                <w:szCs w:val="18"/>
              </w:rPr>
            </w:pPr>
          </w:p>
        </w:tc>
        <w:tc>
          <w:tcPr>
            <w:tcW w:w="1710" w:type="dxa"/>
            <w:gridSpan w:val="2"/>
            <w:shd w:val="clear" w:color="auto" w:fill="auto"/>
            <w:vAlign w:val="center"/>
          </w:tcPr>
          <w:p w14:paraId="276F7580">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公有云服务架构与运维</w:t>
            </w:r>
          </w:p>
        </w:tc>
        <w:tc>
          <w:tcPr>
            <w:tcW w:w="463" w:type="dxa"/>
            <w:shd w:val="clear" w:color="auto" w:fill="auto"/>
            <w:vAlign w:val="center"/>
          </w:tcPr>
          <w:p w14:paraId="571C971D">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必修</w:t>
            </w:r>
          </w:p>
        </w:tc>
        <w:tc>
          <w:tcPr>
            <w:tcW w:w="453" w:type="dxa"/>
            <w:shd w:val="clear" w:color="auto" w:fill="auto"/>
            <w:vAlign w:val="center"/>
          </w:tcPr>
          <w:p w14:paraId="5F3FC8D3">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C</w:t>
            </w:r>
          </w:p>
        </w:tc>
        <w:tc>
          <w:tcPr>
            <w:tcW w:w="451" w:type="dxa"/>
            <w:shd w:val="clear" w:color="auto" w:fill="auto"/>
            <w:vAlign w:val="center"/>
          </w:tcPr>
          <w:p w14:paraId="6A4D84A8">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kern w:val="2"/>
                <w:sz w:val="21"/>
                <w:szCs w:val="21"/>
                <w:lang w:val="en-US" w:eastAsia="zh-CN" w:bidi="th-TH"/>
              </w:rPr>
            </w:pPr>
            <w:r>
              <w:rPr>
                <w:rFonts w:hint="eastAsia" w:ascii="宋体" w:hAnsi="宋体" w:cs="宋体"/>
                <w:sz w:val="21"/>
                <w:szCs w:val="21"/>
                <w:lang w:val="en-US" w:eastAsia="zh-CN" w:bidi="th-TH"/>
              </w:rPr>
              <w:t>2</w:t>
            </w:r>
          </w:p>
        </w:tc>
        <w:tc>
          <w:tcPr>
            <w:tcW w:w="596" w:type="dxa"/>
            <w:shd w:val="clear" w:color="auto" w:fill="auto"/>
            <w:vAlign w:val="center"/>
          </w:tcPr>
          <w:p w14:paraId="4FAC88DE">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宋体" w:hAnsi="宋体" w:eastAsia="宋体" w:cs="宋体"/>
                <w:kern w:val="2"/>
                <w:sz w:val="21"/>
                <w:szCs w:val="21"/>
                <w:lang w:val="en-US" w:eastAsia="zh-CN" w:bidi="th-TH"/>
              </w:rPr>
            </w:pPr>
            <w:r>
              <w:rPr>
                <w:rFonts w:hint="eastAsia" w:ascii="宋体" w:hAnsi="宋体" w:cs="宋体"/>
                <w:sz w:val="21"/>
                <w:szCs w:val="21"/>
                <w:lang w:val="en-US" w:eastAsia="zh-CN" w:bidi="th-TH"/>
              </w:rPr>
              <w:t>32</w:t>
            </w:r>
          </w:p>
        </w:tc>
        <w:tc>
          <w:tcPr>
            <w:tcW w:w="461" w:type="dxa"/>
            <w:shd w:val="clear" w:color="auto" w:fill="auto"/>
            <w:vAlign w:val="center"/>
          </w:tcPr>
          <w:p w14:paraId="0CE173E3">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0</w:t>
            </w:r>
          </w:p>
        </w:tc>
        <w:tc>
          <w:tcPr>
            <w:tcW w:w="493" w:type="dxa"/>
            <w:shd w:val="clear" w:color="auto" w:fill="auto"/>
            <w:vAlign w:val="center"/>
          </w:tcPr>
          <w:p w14:paraId="76BDFA42">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宋体" w:hAnsi="宋体" w:eastAsia="宋体" w:cs="宋体"/>
                <w:kern w:val="2"/>
                <w:sz w:val="21"/>
                <w:szCs w:val="21"/>
                <w:lang w:val="en-US" w:eastAsia="zh-CN" w:bidi="th-TH"/>
              </w:rPr>
            </w:pPr>
            <w:r>
              <w:rPr>
                <w:rFonts w:hint="eastAsia" w:ascii="宋体" w:hAnsi="宋体" w:cs="宋体"/>
                <w:sz w:val="21"/>
                <w:szCs w:val="21"/>
                <w:lang w:val="en-US" w:eastAsia="zh-CN" w:bidi="th-TH"/>
              </w:rPr>
              <w:t>32</w:t>
            </w:r>
          </w:p>
        </w:tc>
        <w:tc>
          <w:tcPr>
            <w:tcW w:w="462" w:type="dxa"/>
            <w:shd w:val="clear" w:color="auto" w:fill="auto"/>
            <w:vAlign w:val="center"/>
          </w:tcPr>
          <w:p w14:paraId="34958F2F">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考查</w:t>
            </w:r>
          </w:p>
        </w:tc>
        <w:tc>
          <w:tcPr>
            <w:tcW w:w="493" w:type="dxa"/>
            <w:shd w:val="clear" w:color="auto" w:fill="auto"/>
            <w:vAlign w:val="center"/>
          </w:tcPr>
          <w:p w14:paraId="19678794">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kern w:val="2"/>
                <w:sz w:val="21"/>
                <w:szCs w:val="21"/>
                <w:lang w:val="en-US" w:eastAsia="zh-CN" w:bidi="th-TH"/>
              </w:rPr>
            </w:pPr>
            <w:r>
              <w:rPr>
                <w:rFonts w:hint="eastAsia" w:ascii="宋体" w:hAnsi="宋体" w:cs="宋体"/>
                <w:sz w:val="21"/>
                <w:szCs w:val="21"/>
                <w:lang w:val="en-US" w:eastAsia="zh-CN" w:bidi="th-TH"/>
              </w:rPr>
              <w:t>4</w:t>
            </w:r>
          </w:p>
        </w:tc>
        <w:tc>
          <w:tcPr>
            <w:tcW w:w="810" w:type="dxa"/>
            <w:shd w:val="clear" w:color="auto" w:fill="auto"/>
            <w:vAlign w:val="center"/>
          </w:tcPr>
          <w:p w14:paraId="68795495">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zh-CN" w:bidi="th-TH"/>
              </w:rPr>
            </w:pPr>
            <w:r>
              <w:rPr>
                <w:rFonts w:hint="eastAsia" w:ascii="宋体" w:hAnsi="宋体" w:eastAsia="宋体" w:cs="宋体"/>
                <w:sz w:val="21"/>
                <w:szCs w:val="21"/>
                <w:lang w:bidi="th-TH"/>
              </w:rPr>
              <w:t>企业</w:t>
            </w:r>
          </w:p>
        </w:tc>
        <w:tc>
          <w:tcPr>
            <w:tcW w:w="1165" w:type="dxa"/>
            <w:shd w:val="clear" w:color="auto" w:fill="auto"/>
            <w:vAlign w:val="center"/>
          </w:tcPr>
          <w:p w14:paraId="3E23B804">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eastAsia="zh-CN"/>
              </w:rPr>
              <w:t xml:space="preserve">① 公有云平台资源 </w:t>
            </w:r>
          </w:p>
          <w:p w14:paraId="32714CD7">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eastAsia="zh-CN"/>
              </w:rPr>
              <w:t xml:space="preserve">申请。 </w:t>
            </w:r>
          </w:p>
          <w:p w14:paraId="407C30DC">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eastAsia="zh-CN"/>
              </w:rPr>
              <w:t xml:space="preserve">② 公有云平台服务 </w:t>
            </w:r>
          </w:p>
          <w:p w14:paraId="29E7E0CD">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eastAsia="zh-CN"/>
              </w:rPr>
              <w:t xml:space="preserve">选择。 </w:t>
            </w:r>
          </w:p>
          <w:p w14:paraId="663887D8">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eastAsia="zh-CN"/>
              </w:rPr>
              <w:t xml:space="preserve">③ 应用系统迁移上 </w:t>
            </w:r>
          </w:p>
          <w:p w14:paraId="3008205B">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eastAsia="zh-CN"/>
              </w:rPr>
              <w:t>云与运维</w:t>
            </w:r>
          </w:p>
          <w:p w14:paraId="3FAD9B7E">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eastAsia="en-US"/>
              </w:rPr>
            </w:pPr>
          </w:p>
        </w:tc>
        <w:tc>
          <w:tcPr>
            <w:tcW w:w="2320" w:type="dxa"/>
            <w:vAlign w:val="center"/>
          </w:tcPr>
          <w:p w14:paraId="5F13D5AD">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eastAsia="zh-CN"/>
              </w:rPr>
              <w:t xml:space="preserve">① 了解国内外主流公有云平台服务与产品。 </w:t>
            </w:r>
          </w:p>
          <w:p w14:paraId="2A41A35B">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eastAsia="zh-CN"/>
              </w:rPr>
              <w:t xml:space="preserve">② 掌握主流公有云的厂商选择、资源申请、服务选 </w:t>
            </w:r>
          </w:p>
          <w:p w14:paraId="4BA95DBF">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eastAsia="zh-CN"/>
              </w:rPr>
              <w:t xml:space="preserve">择、上云部署、运维管理技能。 </w:t>
            </w:r>
          </w:p>
          <w:p w14:paraId="6681AD07">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eastAsia="zh-CN"/>
              </w:rPr>
              <w:t xml:space="preserve">③ 掌握云服务器、云数据库、对象存储、负载均衡、 </w:t>
            </w:r>
          </w:p>
          <w:p w14:paraId="59BC5A18">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eastAsia="zh-CN"/>
              </w:rPr>
              <w:t xml:space="preserve">弹性伸缩、专有虚拟网络、云监控等云服务技术技能。 </w:t>
            </w:r>
          </w:p>
          <w:p w14:paraId="3645EA74">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eastAsia="zh-CN"/>
              </w:rPr>
              <w:t xml:space="preserve">④ 掌握应用系统整体架构、上云规划、方案设计。 </w:t>
            </w:r>
          </w:p>
          <w:p w14:paraId="336BD56F">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val="en-US" w:eastAsia="zh-CN"/>
              </w:rPr>
              <w:t>⑤ 具备部署、运维、管理公有云平台应用的能力</w:t>
            </w:r>
          </w:p>
          <w:p w14:paraId="0136A426">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eastAsia="en-US"/>
              </w:rPr>
            </w:pPr>
          </w:p>
        </w:tc>
      </w:tr>
      <w:tr w14:paraId="109131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99" w:hRule="exact"/>
          <w:jc w:val="center"/>
        </w:trPr>
        <w:tc>
          <w:tcPr>
            <w:tcW w:w="513" w:type="dxa"/>
            <w:vMerge w:val="continue"/>
            <w:vAlign w:val="center"/>
          </w:tcPr>
          <w:p w14:paraId="2B119279">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asciiTheme="minorEastAsia" w:hAnsiTheme="minorEastAsia" w:eastAsiaTheme="minorEastAsia" w:cstheme="minorEastAsia"/>
                <w:sz w:val="18"/>
                <w:szCs w:val="18"/>
              </w:rPr>
            </w:pPr>
          </w:p>
        </w:tc>
        <w:tc>
          <w:tcPr>
            <w:tcW w:w="1710" w:type="dxa"/>
            <w:gridSpan w:val="2"/>
            <w:shd w:val="clear" w:color="auto" w:fill="auto"/>
            <w:vAlign w:val="center"/>
          </w:tcPr>
          <w:p w14:paraId="097AA13E">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Python网络爬虫技术实训</w:t>
            </w:r>
          </w:p>
        </w:tc>
        <w:tc>
          <w:tcPr>
            <w:tcW w:w="463" w:type="dxa"/>
            <w:shd w:val="clear" w:color="auto" w:fill="auto"/>
            <w:vAlign w:val="center"/>
          </w:tcPr>
          <w:p w14:paraId="1ABCF455">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必修</w:t>
            </w:r>
          </w:p>
        </w:tc>
        <w:tc>
          <w:tcPr>
            <w:tcW w:w="453" w:type="dxa"/>
            <w:shd w:val="clear" w:color="auto" w:fill="auto"/>
            <w:vAlign w:val="center"/>
          </w:tcPr>
          <w:p w14:paraId="77C60D53">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C</w:t>
            </w:r>
          </w:p>
        </w:tc>
        <w:tc>
          <w:tcPr>
            <w:tcW w:w="451" w:type="dxa"/>
            <w:shd w:val="clear" w:color="auto" w:fill="auto"/>
            <w:vAlign w:val="center"/>
          </w:tcPr>
          <w:p w14:paraId="2704A4F6">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宋体" w:hAnsi="宋体" w:eastAsia="宋体" w:cs="宋体"/>
                <w:kern w:val="2"/>
                <w:sz w:val="21"/>
                <w:szCs w:val="21"/>
                <w:lang w:val="en-US" w:eastAsia="zh-CN" w:bidi="th-TH"/>
              </w:rPr>
            </w:pPr>
            <w:r>
              <w:rPr>
                <w:rFonts w:hint="eastAsia" w:ascii="宋体" w:hAnsi="宋体" w:cs="宋体"/>
                <w:sz w:val="21"/>
                <w:szCs w:val="21"/>
                <w:lang w:val="en-US" w:eastAsia="zh-CN" w:bidi="th-TH"/>
              </w:rPr>
              <w:t>2</w:t>
            </w:r>
          </w:p>
        </w:tc>
        <w:tc>
          <w:tcPr>
            <w:tcW w:w="596" w:type="dxa"/>
            <w:shd w:val="clear" w:color="auto" w:fill="auto"/>
            <w:vAlign w:val="center"/>
          </w:tcPr>
          <w:p w14:paraId="271A335A">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宋体" w:hAnsi="宋体" w:eastAsia="宋体" w:cs="宋体"/>
                <w:kern w:val="2"/>
                <w:sz w:val="21"/>
                <w:szCs w:val="21"/>
                <w:lang w:val="en-US" w:eastAsia="zh-CN" w:bidi="th-TH"/>
              </w:rPr>
            </w:pPr>
            <w:r>
              <w:rPr>
                <w:rFonts w:hint="eastAsia" w:ascii="宋体" w:hAnsi="宋体" w:cs="宋体"/>
                <w:sz w:val="21"/>
                <w:szCs w:val="21"/>
                <w:lang w:val="en-US" w:eastAsia="zh-CN" w:bidi="th-TH"/>
              </w:rPr>
              <w:t>32</w:t>
            </w:r>
          </w:p>
        </w:tc>
        <w:tc>
          <w:tcPr>
            <w:tcW w:w="461" w:type="dxa"/>
            <w:shd w:val="clear" w:color="auto" w:fill="auto"/>
            <w:vAlign w:val="center"/>
          </w:tcPr>
          <w:p w14:paraId="44C4F600">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0</w:t>
            </w:r>
          </w:p>
        </w:tc>
        <w:tc>
          <w:tcPr>
            <w:tcW w:w="493" w:type="dxa"/>
            <w:shd w:val="clear" w:color="auto" w:fill="auto"/>
            <w:vAlign w:val="center"/>
          </w:tcPr>
          <w:p w14:paraId="449178C4">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宋体" w:hAnsi="宋体" w:eastAsia="宋体" w:cs="宋体"/>
                <w:kern w:val="2"/>
                <w:sz w:val="21"/>
                <w:szCs w:val="21"/>
                <w:lang w:val="en-US" w:eastAsia="zh-CN" w:bidi="th-TH"/>
              </w:rPr>
            </w:pPr>
            <w:r>
              <w:rPr>
                <w:rFonts w:hint="eastAsia" w:ascii="宋体" w:hAnsi="宋体" w:cs="宋体"/>
                <w:sz w:val="21"/>
                <w:szCs w:val="21"/>
                <w:lang w:val="en-US" w:eastAsia="zh-CN" w:bidi="th-TH"/>
              </w:rPr>
              <w:t>32</w:t>
            </w:r>
          </w:p>
        </w:tc>
        <w:tc>
          <w:tcPr>
            <w:tcW w:w="462" w:type="dxa"/>
            <w:shd w:val="clear" w:color="auto" w:fill="auto"/>
            <w:vAlign w:val="center"/>
          </w:tcPr>
          <w:p w14:paraId="2B291D06">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考查</w:t>
            </w:r>
          </w:p>
        </w:tc>
        <w:tc>
          <w:tcPr>
            <w:tcW w:w="493" w:type="dxa"/>
            <w:shd w:val="clear" w:color="auto" w:fill="auto"/>
            <w:vAlign w:val="center"/>
          </w:tcPr>
          <w:p w14:paraId="1C545AE1">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kern w:val="2"/>
                <w:sz w:val="21"/>
                <w:szCs w:val="21"/>
                <w:lang w:val="en-US" w:eastAsia="zh-CN" w:bidi="th-TH"/>
              </w:rPr>
            </w:pPr>
            <w:r>
              <w:rPr>
                <w:rFonts w:hint="eastAsia" w:ascii="宋体" w:hAnsi="宋体" w:cs="宋体"/>
                <w:sz w:val="21"/>
                <w:szCs w:val="21"/>
                <w:lang w:val="en-US" w:eastAsia="zh-CN" w:bidi="th-TH"/>
              </w:rPr>
              <w:t>3</w:t>
            </w:r>
          </w:p>
        </w:tc>
        <w:tc>
          <w:tcPr>
            <w:tcW w:w="810" w:type="dxa"/>
            <w:shd w:val="clear" w:color="auto" w:fill="auto"/>
            <w:vAlign w:val="center"/>
          </w:tcPr>
          <w:p w14:paraId="28F12CAE">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zh-CN" w:bidi="th-TH"/>
              </w:rPr>
            </w:pPr>
            <w:r>
              <w:rPr>
                <w:rFonts w:hint="eastAsia" w:ascii="宋体" w:hAnsi="宋体" w:eastAsia="宋体" w:cs="宋体"/>
                <w:sz w:val="21"/>
                <w:szCs w:val="21"/>
                <w:lang w:bidi="th-TH"/>
              </w:rPr>
              <w:t>企业</w:t>
            </w:r>
          </w:p>
        </w:tc>
        <w:tc>
          <w:tcPr>
            <w:tcW w:w="1165" w:type="dxa"/>
            <w:shd w:val="clear" w:color="auto" w:fill="auto"/>
            <w:vAlign w:val="center"/>
          </w:tcPr>
          <w:p w14:paraId="0F9516F7">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eastAsia="en-US"/>
              </w:rPr>
              <w:t>课程的目标在于使学生循序渐进地了解并掌握网络爬虫编写，在学习Python编程的基本方法与常见技巧的同时，对网络与Web相关知识也取得较好的理解。</w:t>
            </w:r>
          </w:p>
          <w:p w14:paraId="1CC6FE5C">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val="en-US" w:eastAsia="zh-CN"/>
              </w:rPr>
            </w:pPr>
          </w:p>
        </w:tc>
        <w:tc>
          <w:tcPr>
            <w:tcW w:w="2320" w:type="dxa"/>
            <w:shd w:val="clear" w:color="auto" w:fill="auto"/>
            <w:vAlign w:val="center"/>
          </w:tcPr>
          <w:p w14:paraId="3A7CAF16">
            <w:pPr>
              <w:pStyle w:val="20"/>
              <w:keepNext w:val="0"/>
              <w:keepLines w:val="0"/>
              <w:pageBreakBefore w:val="0"/>
              <w:widowControl w:val="0"/>
              <w:kinsoku/>
              <w:wordWrap/>
              <w:overflowPunct/>
              <w:topLinePunct w:val="0"/>
              <w:autoSpaceDE/>
              <w:autoSpaceDN/>
              <w:bidi w:val="0"/>
              <w:spacing w:line="240" w:lineRule="auto"/>
              <w:ind w:left="0" w:firstLine="0" w:firstLineChars="0"/>
              <w:jc w:val="left"/>
              <w:textAlignment w:val="auto"/>
              <w:rPr>
                <w:rFonts w:hint="eastAsia"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eastAsia="en-US"/>
              </w:rPr>
              <w:t>课程的目标在于使学生循序渐进地了解并掌握网络爬虫编写，在学习Python编程的基本方法与常见技巧的同时，对网络与Web相关知识也取得较好的理解。</w:t>
            </w:r>
          </w:p>
          <w:p w14:paraId="23B10457">
            <w:pPr>
              <w:pStyle w:val="20"/>
              <w:keepNext w:val="0"/>
              <w:keepLines w:val="0"/>
              <w:pageBreakBefore w:val="0"/>
              <w:widowControl w:val="0"/>
              <w:kinsoku/>
              <w:wordWrap/>
              <w:overflowPunct/>
              <w:topLinePunct w:val="0"/>
              <w:autoSpaceDE/>
              <w:autoSpaceDN/>
              <w:bidi w:val="0"/>
              <w:spacing w:line="240" w:lineRule="auto"/>
              <w:ind w:left="0" w:firstLine="0" w:firstLineChars="0"/>
              <w:jc w:val="left"/>
              <w:textAlignment w:val="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lang w:eastAsia="en-US"/>
              </w:rPr>
              <w:t>1.Python语言及编程基础；学会进阶学习Python的方法；2.HTTP与Web 掌握HTML语言的基本知识； 3.掌握爬虫程序的基本方法；4.数据采集方法5.文件与数据存储</w:t>
            </w:r>
            <w:r>
              <w:rPr>
                <w:rFonts w:hint="eastAsia" w:asciiTheme="minorEastAsia" w:hAnsiTheme="minorEastAsia" w:eastAsiaTheme="minorEastAsia" w:cstheme="minorEastAsia"/>
                <w:sz w:val="18"/>
                <w:szCs w:val="18"/>
                <w:lang w:eastAsia="zh-CN"/>
              </w:rPr>
              <w:t>；</w:t>
            </w:r>
          </w:p>
          <w:p w14:paraId="5EC3A98C">
            <w:pPr>
              <w:pStyle w:val="20"/>
              <w:keepNext w:val="0"/>
              <w:keepLines w:val="0"/>
              <w:pageBreakBefore w:val="0"/>
              <w:widowControl w:val="0"/>
              <w:kinsoku/>
              <w:wordWrap/>
              <w:overflowPunct/>
              <w:topLinePunct w:val="0"/>
              <w:autoSpaceDE/>
              <w:autoSpaceDN/>
              <w:bidi w:val="0"/>
              <w:spacing w:line="240" w:lineRule="auto"/>
              <w:ind w:left="0" w:firstLine="0" w:firstLineChars="0"/>
              <w:jc w:val="left"/>
              <w:textAlignment w:val="auto"/>
              <w:rPr>
                <w:rFonts w:hint="eastAsia"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eastAsia="en-US"/>
              </w:rPr>
              <w:t>6.JavaScript与动态网页</w:t>
            </w:r>
          </w:p>
          <w:p w14:paraId="52273B10">
            <w:pPr>
              <w:pStyle w:val="20"/>
              <w:keepNext w:val="0"/>
              <w:keepLines w:val="0"/>
              <w:pageBreakBefore w:val="0"/>
              <w:widowControl w:val="0"/>
              <w:kinsoku/>
              <w:wordWrap/>
              <w:overflowPunct/>
              <w:topLinePunct w:val="0"/>
              <w:autoSpaceDE/>
              <w:autoSpaceDN/>
              <w:bidi w:val="0"/>
              <w:spacing w:line="240" w:lineRule="auto"/>
              <w:ind w:left="0" w:firstLine="0" w:firstLineChars="0"/>
              <w:jc w:val="left"/>
              <w:textAlignment w:val="auto"/>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eastAsia="en-US"/>
              </w:rPr>
              <w:t>7.表单与模拟登录:讲解处理表单的方法；讲述使用Cookie等方法进行模拟登录；8.数据分析:讲述使用Python进行文本分析、数据处理等各类高级问题的方法。9.爬虫框架与各类爬虫程序</w:t>
            </w:r>
            <w:r>
              <w:rPr>
                <w:rFonts w:hint="eastAsia" w:asciiTheme="minorEastAsia" w:hAnsiTheme="minorEastAsia" w:eastAsiaTheme="minorEastAsia" w:cstheme="minorEastAsia"/>
                <w:sz w:val="18"/>
                <w:szCs w:val="18"/>
                <w:lang w:eastAsia="zh-CN"/>
              </w:rPr>
              <w:t>。</w:t>
            </w:r>
            <w:r>
              <w:rPr>
                <w:rFonts w:hint="eastAsia" w:asciiTheme="minorEastAsia" w:hAnsiTheme="minorEastAsia" w:eastAsiaTheme="minorEastAsia" w:cstheme="minorEastAsia"/>
                <w:sz w:val="18"/>
                <w:szCs w:val="18"/>
                <w:lang w:eastAsia="en-US"/>
              </w:rPr>
              <w:t>10.网站反爬虫</w:t>
            </w:r>
            <w:r>
              <w:rPr>
                <w:rFonts w:hint="eastAsia" w:asciiTheme="minorEastAsia" w:hAnsiTheme="minorEastAsia" w:eastAsiaTheme="minorEastAsia" w:cstheme="minorEastAsia"/>
                <w:sz w:val="18"/>
                <w:szCs w:val="18"/>
                <w:lang w:eastAsia="zh-CN"/>
              </w:rPr>
              <w:t>。</w:t>
            </w:r>
            <w:r>
              <w:rPr>
                <w:rFonts w:hint="eastAsia" w:asciiTheme="minorEastAsia" w:hAnsiTheme="minorEastAsia" w:eastAsiaTheme="minorEastAsia" w:cstheme="minorEastAsia"/>
                <w:sz w:val="18"/>
                <w:szCs w:val="18"/>
                <w:lang w:eastAsia="en-US"/>
              </w:rPr>
              <w:t>11.爬虫综合实践</w:t>
            </w:r>
          </w:p>
        </w:tc>
      </w:tr>
      <w:tr w14:paraId="157F6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44" w:hRule="exact"/>
          <w:jc w:val="center"/>
        </w:trPr>
        <w:tc>
          <w:tcPr>
            <w:tcW w:w="513" w:type="dxa"/>
            <w:vMerge w:val="continue"/>
            <w:vAlign w:val="center"/>
          </w:tcPr>
          <w:p w14:paraId="5CCD847B">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asciiTheme="minorEastAsia" w:hAnsiTheme="minorEastAsia" w:eastAsiaTheme="minorEastAsia" w:cstheme="minorEastAsia"/>
                <w:sz w:val="18"/>
                <w:szCs w:val="18"/>
              </w:rPr>
            </w:pPr>
          </w:p>
        </w:tc>
        <w:tc>
          <w:tcPr>
            <w:tcW w:w="1710" w:type="dxa"/>
            <w:gridSpan w:val="2"/>
            <w:shd w:val="clear" w:color="auto" w:fill="auto"/>
            <w:vAlign w:val="center"/>
          </w:tcPr>
          <w:p w14:paraId="4FA0BD83">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rPr>
              <w:t>局域网的组建及维护</w:t>
            </w:r>
          </w:p>
        </w:tc>
        <w:tc>
          <w:tcPr>
            <w:tcW w:w="463" w:type="dxa"/>
            <w:shd w:val="clear" w:color="auto" w:fill="auto"/>
            <w:vAlign w:val="center"/>
          </w:tcPr>
          <w:p w14:paraId="122E327F">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rPr>
              <w:t>必修</w:t>
            </w:r>
          </w:p>
        </w:tc>
        <w:tc>
          <w:tcPr>
            <w:tcW w:w="453" w:type="dxa"/>
            <w:shd w:val="clear" w:color="auto" w:fill="auto"/>
            <w:vAlign w:val="center"/>
          </w:tcPr>
          <w:p w14:paraId="24C6BFC0">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rPr>
              <w:t>C</w:t>
            </w:r>
          </w:p>
        </w:tc>
        <w:tc>
          <w:tcPr>
            <w:tcW w:w="451" w:type="dxa"/>
            <w:shd w:val="clear" w:color="auto" w:fill="auto"/>
            <w:vAlign w:val="center"/>
          </w:tcPr>
          <w:p w14:paraId="62A489FF">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default"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1.5</w:t>
            </w:r>
          </w:p>
        </w:tc>
        <w:tc>
          <w:tcPr>
            <w:tcW w:w="596" w:type="dxa"/>
            <w:shd w:val="clear" w:color="auto" w:fill="auto"/>
            <w:vAlign w:val="center"/>
          </w:tcPr>
          <w:p w14:paraId="34554AAB">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default"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20</w:t>
            </w:r>
          </w:p>
        </w:tc>
        <w:tc>
          <w:tcPr>
            <w:tcW w:w="461" w:type="dxa"/>
            <w:shd w:val="clear" w:color="auto" w:fill="auto"/>
            <w:vAlign w:val="center"/>
          </w:tcPr>
          <w:p w14:paraId="7A84911F">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rPr>
              <w:t>0</w:t>
            </w:r>
          </w:p>
        </w:tc>
        <w:tc>
          <w:tcPr>
            <w:tcW w:w="493" w:type="dxa"/>
            <w:shd w:val="clear" w:color="auto" w:fill="auto"/>
            <w:vAlign w:val="center"/>
          </w:tcPr>
          <w:p w14:paraId="2AB282C9">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default"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20</w:t>
            </w:r>
          </w:p>
        </w:tc>
        <w:tc>
          <w:tcPr>
            <w:tcW w:w="462" w:type="dxa"/>
            <w:shd w:val="clear" w:color="auto" w:fill="auto"/>
            <w:vAlign w:val="center"/>
          </w:tcPr>
          <w:p w14:paraId="516C184C">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rPr>
              <w:t>考查</w:t>
            </w:r>
          </w:p>
        </w:tc>
        <w:tc>
          <w:tcPr>
            <w:tcW w:w="493" w:type="dxa"/>
            <w:shd w:val="clear" w:color="auto" w:fill="auto"/>
            <w:vAlign w:val="center"/>
          </w:tcPr>
          <w:p w14:paraId="6B910F42">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2</w:t>
            </w:r>
          </w:p>
        </w:tc>
        <w:tc>
          <w:tcPr>
            <w:tcW w:w="810" w:type="dxa"/>
            <w:shd w:val="clear" w:color="auto" w:fill="auto"/>
            <w:vAlign w:val="center"/>
          </w:tcPr>
          <w:p w14:paraId="5792A48F">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rPr>
              <w:t>企业</w:t>
            </w:r>
          </w:p>
        </w:tc>
        <w:tc>
          <w:tcPr>
            <w:tcW w:w="1165" w:type="dxa"/>
            <w:shd w:val="clear" w:color="auto" w:fill="auto"/>
            <w:vAlign w:val="center"/>
          </w:tcPr>
          <w:p w14:paraId="0F318A76">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掌握</w:t>
            </w:r>
            <w:r>
              <w:rPr>
                <w:rFonts w:hint="eastAsia" w:asciiTheme="minorEastAsia" w:hAnsiTheme="minorEastAsia" w:eastAsiaTheme="minorEastAsia" w:cstheme="minorEastAsia"/>
                <w:sz w:val="18"/>
                <w:szCs w:val="18"/>
              </w:rPr>
              <w:t>局域网的组建及维护</w:t>
            </w:r>
          </w:p>
        </w:tc>
        <w:tc>
          <w:tcPr>
            <w:tcW w:w="2320" w:type="dxa"/>
            <w:shd w:val="clear" w:color="auto" w:fill="auto"/>
            <w:vAlign w:val="center"/>
          </w:tcPr>
          <w:p w14:paraId="64067896">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val="en-US" w:eastAsia="en-US"/>
              </w:rPr>
            </w:pPr>
            <w:r>
              <w:rPr>
                <w:rFonts w:hint="eastAsia" w:asciiTheme="minorEastAsia" w:hAnsiTheme="minorEastAsia" w:eastAsiaTheme="minorEastAsia" w:cstheme="minorEastAsia"/>
                <w:sz w:val="18"/>
                <w:szCs w:val="18"/>
                <w:lang w:val="en-US" w:eastAsia="zh-CN"/>
              </w:rPr>
              <w:t>局域网组建，路由器、交换机配置</w:t>
            </w:r>
          </w:p>
        </w:tc>
      </w:tr>
      <w:tr w14:paraId="46D3E2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79" w:hRule="exact"/>
          <w:jc w:val="center"/>
        </w:trPr>
        <w:tc>
          <w:tcPr>
            <w:tcW w:w="513" w:type="dxa"/>
            <w:vMerge w:val="continue"/>
            <w:vAlign w:val="center"/>
          </w:tcPr>
          <w:p w14:paraId="6D546A1A">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asciiTheme="minorEastAsia" w:hAnsiTheme="minorEastAsia" w:eastAsiaTheme="minorEastAsia" w:cstheme="minorEastAsia"/>
                <w:sz w:val="18"/>
                <w:szCs w:val="18"/>
              </w:rPr>
            </w:pPr>
          </w:p>
        </w:tc>
        <w:tc>
          <w:tcPr>
            <w:tcW w:w="1710" w:type="dxa"/>
            <w:gridSpan w:val="2"/>
            <w:shd w:val="clear" w:color="auto" w:fill="auto"/>
            <w:vAlign w:val="center"/>
          </w:tcPr>
          <w:p w14:paraId="3A3B4111">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rPr>
              <w:t>计算机硬件组装与维护</w:t>
            </w:r>
          </w:p>
        </w:tc>
        <w:tc>
          <w:tcPr>
            <w:tcW w:w="463" w:type="dxa"/>
            <w:shd w:val="clear" w:color="auto" w:fill="auto"/>
            <w:vAlign w:val="center"/>
          </w:tcPr>
          <w:p w14:paraId="38A2B61E">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rPr>
              <w:t>必修</w:t>
            </w:r>
          </w:p>
        </w:tc>
        <w:tc>
          <w:tcPr>
            <w:tcW w:w="453" w:type="dxa"/>
            <w:shd w:val="clear" w:color="auto" w:fill="auto"/>
            <w:vAlign w:val="center"/>
          </w:tcPr>
          <w:p w14:paraId="03E18F90">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rPr>
              <w:t>C</w:t>
            </w:r>
          </w:p>
        </w:tc>
        <w:tc>
          <w:tcPr>
            <w:tcW w:w="451" w:type="dxa"/>
            <w:shd w:val="clear" w:color="auto" w:fill="auto"/>
            <w:vAlign w:val="center"/>
          </w:tcPr>
          <w:p w14:paraId="5DAF5C0E">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default"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1.5</w:t>
            </w:r>
          </w:p>
        </w:tc>
        <w:tc>
          <w:tcPr>
            <w:tcW w:w="596" w:type="dxa"/>
            <w:shd w:val="clear" w:color="auto" w:fill="auto"/>
            <w:vAlign w:val="center"/>
          </w:tcPr>
          <w:p w14:paraId="60E3A93C">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default"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20</w:t>
            </w:r>
          </w:p>
        </w:tc>
        <w:tc>
          <w:tcPr>
            <w:tcW w:w="461" w:type="dxa"/>
            <w:shd w:val="clear" w:color="auto" w:fill="auto"/>
            <w:vAlign w:val="center"/>
          </w:tcPr>
          <w:p w14:paraId="5488AEE1">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rPr>
              <w:t>0</w:t>
            </w:r>
          </w:p>
        </w:tc>
        <w:tc>
          <w:tcPr>
            <w:tcW w:w="493" w:type="dxa"/>
            <w:shd w:val="clear" w:color="auto" w:fill="auto"/>
            <w:vAlign w:val="center"/>
          </w:tcPr>
          <w:p w14:paraId="28600209">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default"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20</w:t>
            </w:r>
          </w:p>
        </w:tc>
        <w:tc>
          <w:tcPr>
            <w:tcW w:w="462" w:type="dxa"/>
            <w:shd w:val="clear" w:color="auto" w:fill="auto"/>
            <w:vAlign w:val="center"/>
          </w:tcPr>
          <w:p w14:paraId="7E88F1A7">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rPr>
              <w:t>考查</w:t>
            </w:r>
          </w:p>
        </w:tc>
        <w:tc>
          <w:tcPr>
            <w:tcW w:w="493" w:type="dxa"/>
            <w:shd w:val="clear" w:color="auto" w:fill="auto"/>
            <w:vAlign w:val="center"/>
          </w:tcPr>
          <w:p w14:paraId="710A401B">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2</w:t>
            </w:r>
          </w:p>
        </w:tc>
        <w:tc>
          <w:tcPr>
            <w:tcW w:w="810" w:type="dxa"/>
            <w:shd w:val="clear" w:color="auto" w:fill="auto"/>
            <w:vAlign w:val="center"/>
          </w:tcPr>
          <w:p w14:paraId="7E4DE391">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rPr>
              <w:t>企业</w:t>
            </w:r>
          </w:p>
        </w:tc>
        <w:tc>
          <w:tcPr>
            <w:tcW w:w="1165" w:type="dxa"/>
            <w:shd w:val="clear" w:color="auto" w:fill="auto"/>
            <w:vAlign w:val="center"/>
          </w:tcPr>
          <w:p w14:paraId="17E583C3">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rPr>
              <w:t>认知计算机硬件</w:t>
            </w:r>
            <w:r>
              <w:rPr>
                <w:rFonts w:hint="eastAsia" w:asciiTheme="minorEastAsia" w:hAnsiTheme="minorEastAsia" w:eastAsiaTheme="minorEastAsia" w:cstheme="minorEastAsia"/>
                <w:sz w:val="18"/>
                <w:szCs w:val="18"/>
                <w:lang w:eastAsia="zh-CN"/>
              </w:rPr>
              <w:t>，</w:t>
            </w:r>
            <w:r>
              <w:rPr>
                <w:rFonts w:hint="eastAsia" w:asciiTheme="minorEastAsia" w:hAnsiTheme="minorEastAsia" w:eastAsiaTheme="minorEastAsia" w:cstheme="minorEastAsia"/>
                <w:sz w:val="18"/>
                <w:szCs w:val="18"/>
                <w:lang w:val="en-US" w:eastAsia="zh-CN"/>
              </w:rPr>
              <w:t>掌握组装和维护</w:t>
            </w:r>
          </w:p>
        </w:tc>
        <w:tc>
          <w:tcPr>
            <w:tcW w:w="2320" w:type="dxa"/>
            <w:shd w:val="clear" w:color="auto" w:fill="auto"/>
            <w:vAlign w:val="center"/>
          </w:tcPr>
          <w:p w14:paraId="4C0CB398">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组装计算机硬件，解决常见计算机故障</w:t>
            </w:r>
          </w:p>
        </w:tc>
      </w:tr>
      <w:tr w14:paraId="10F85A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44" w:hRule="exact"/>
          <w:jc w:val="center"/>
        </w:trPr>
        <w:tc>
          <w:tcPr>
            <w:tcW w:w="513" w:type="dxa"/>
            <w:vMerge w:val="continue"/>
            <w:vAlign w:val="center"/>
          </w:tcPr>
          <w:p w14:paraId="6A6A71F3">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asciiTheme="minorEastAsia" w:hAnsiTheme="minorEastAsia" w:eastAsiaTheme="minorEastAsia" w:cstheme="minorEastAsia"/>
                <w:sz w:val="18"/>
                <w:szCs w:val="18"/>
              </w:rPr>
            </w:pPr>
          </w:p>
        </w:tc>
        <w:tc>
          <w:tcPr>
            <w:tcW w:w="1710" w:type="dxa"/>
            <w:gridSpan w:val="2"/>
            <w:shd w:val="clear" w:color="auto" w:fill="auto"/>
            <w:vAlign w:val="center"/>
          </w:tcPr>
          <w:p w14:paraId="4811C4A7">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Python自动化运维实训</w:t>
            </w:r>
          </w:p>
        </w:tc>
        <w:tc>
          <w:tcPr>
            <w:tcW w:w="463" w:type="dxa"/>
            <w:shd w:val="clear" w:color="auto" w:fill="auto"/>
            <w:vAlign w:val="center"/>
          </w:tcPr>
          <w:p w14:paraId="7388A4BD">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必修</w:t>
            </w:r>
          </w:p>
        </w:tc>
        <w:tc>
          <w:tcPr>
            <w:tcW w:w="453" w:type="dxa"/>
            <w:shd w:val="clear" w:color="auto" w:fill="auto"/>
            <w:vAlign w:val="center"/>
          </w:tcPr>
          <w:p w14:paraId="71D44899">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C</w:t>
            </w:r>
          </w:p>
        </w:tc>
        <w:tc>
          <w:tcPr>
            <w:tcW w:w="451" w:type="dxa"/>
            <w:shd w:val="clear" w:color="auto" w:fill="auto"/>
            <w:vAlign w:val="center"/>
          </w:tcPr>
          <w:p w14:paraId="775F1B8E">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1</w:t>
            </w:r>
          </w:p>
        </w:tc>
        <w:tc>
          <w:tcPr>
            <w:tcW w:w="596" w:type="dxa"/>
            <w:shd w:val="clear" w:color="auto" w:fill="auto"/>
            <w:vAlign w:val="center"/>
          </w:tcPr>
          <w:p w14:paraId="37820013">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default"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16</w:t>
            </w:r>
          </w:p>
        </w:tc>
        <w:tc>
          <w:tcPr>
            <w:tcW w:w="461" w:type="dxa"/>
            <w:shd w:val="clear" w:color="auto" w:fill="auto"/>
            <w:vAlign w:val="center"/>
          </w:tcPr>
          <w:p w14:paraId="440FE5C3">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0</w:t>
            </w:r>
          </w:p>
        </w:tc>
        <w:tc>
          <w:tcPr>
            <w:tcW w:w="493" w:type="dxa"/>
            <w:shd w:val="clear" w:color="auto" w:fill="auto"/>
            <w:vAlign w:val="center"/>
          </w:tcPr>
          <w:p w14:paraId="60D820C6">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default"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16</w:t>
            </w:r>
          </w:p>
        </w:tc>
        <w:tc>
          <w:tcPr>
            <w:tcW w:w="462" w:type="dxa"/>
            <w:shd w:val="clear" w:color="auto" w:fill="auto"/>
            <w:vAlign w:val="center"/>
          </w:tcPr>
          <w:p w14:paraId="78183636">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考查</w:t>
            </w:r>
          </w:p>
        </w:tc>
        <w:tc>
          <w:tcPr>
            <w:tcW w:w="493" w:type="dxa"/>
            <w:shd w:val="clear" w:color="auto" w:fill="auto"/>
            <w:vAlign w:val="center"/>
          </w:tcPr>
          <w:p w14:paraId="6B750485">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4</w:t>
            </w:r>
          </w:p>
        </w:tc>
        <w:tc>
          <w:tcPr>
            <w:tcW w:w="810" w:type="dxa"/>
            <w:shd w:val="clear" w:color="auto" w:fill="auto"/>
            <w:vAlign w:val="center"/>
          </w:tcPr>
          <w:p w14:paraId="0057733D">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企业</w:t>
            </w:r>
          </w:p>
        </w:tc>
        <w:tc>
          <w:tcPr>
            <w:tcW w:w="1165" w:type="dxa"/>
            <w:shd w:val="clear" w:color="auto" w:fill="auto"/>
            <w:vAlign w:val="center"/>
          </w:tcPr>
          <w:p w14:paraId="59B10D36">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开发Python程序 、创建Python模块，然后讲述如何使用Python工具获取重要的输出信息、生成通用的配置模板、自动安装操作系统、配置大量服务器，最后讨论如何创建和管理虚拟机，如何利用OpenStack、VMware、AWS自动执行管理任务等</w:t>
            </w:r>
          </w:p>
        </w:tc>
        <w:tc>
          <w:tcPr>
            <w:tcW w:w="2320" w:type="dxa"/>
            <w:shd w:val="clear" w:color="auto" w:fill="auto"/>
            <w:vAlign w:val="center"/>
          </w:tcPr>
          <w:p w14:paraId="24BC5CB3">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自动化运维工具（Ansible）、定时任务模块（APScheduler）、执行远程命令的工具（Paramiko）、任务调度神器（Airflow）、分布式任务队列（Celery）、Docker容器技术</w:t>
            </w:r>
          </w:p>
        </w:tc>
      </w:tr>
      <w:tr w14:paraId="1A6ADC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89" w:hRule="exact"/>
          <w:jc w:val="center"/>
        </w:trPr>
        <w:tc>
          <w:tcPr>
            <w:tcW w:w="513" w:type="dxa"/>
            <w:vMerge w:val="continue"/>
            <w:vAlign w:val="center"/>
          </w:tcPr>
          <w:p w14:paraId="444E9DF3">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asciiTheme="minorEastAsia" w:hAnsiTheme="minorEastAsia" w:eastAsiaTheme="minorEastAsia" w:cstheme="minorEastAsia"/>
                <w:sz w:val="18"/>
                <w:szCs w:val="18"/>
              </w:rPr>
            </w:pPr>
          </w:p>
        </w:tc>
        <w:tc>
          <w:tcPr>
            <w:tcW w:w="1710" w:type="dxa"/>
            <w:gridSpan w:val="2"/>
            <w:shd w:val="clear" w:color="auto" w:fill="auto"/>
            <w:vAlign w:val="center"/>
          </w:tcPr>
          <w:p w14:paraId="0CBEEBE4">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毕业设计</w:t>
            </w:r>
          </w:p>
        </w:tc>
        <w:tc>
          <w:tcPr>
            <w:tcW w:w="463" w:type="dxa"/>
            <w:shd w:val="clear" w:color="auto" w:fill="auto"/>
            <w:vAlign w:val="center"/>
          </w:tcPr>
          <w:p w14:paraId="27D3B6FE">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val="en-US" w:eastAsia="en-US"/>
              </w:rPr>
            </w:pPr>
            <w:r>
              <w:rPr>
                <w:rFonts w:hint="eastAsia" w:asciiTheme="minorEastAsia" w:hAnsiTheme="minorEastAsia" w:eastAsiaTheme="minorEastAsia" w:cstheme="minorEastAsia"/>
                <w:sz w:val="18"/>
                <w:szCs w:val="18"/>
                <w:lang w:val="en-US" w:eastAsia="zh-CN"/>
              </w:rPr>
              <w:t>必修</w:t>
            </w:r>
          </w:p>
        </w:tc>
        <w:tc>
          <w:tcPr>
            <w:tcW w:w="453" w:type="dxa"/>
            <w:shd w:val="clear" w:color="auto" w:fill="auto"/>
            <w:vAlign w:val="center"/>
          </w:tcPr>
          <w:p w14:paraId="4E89554A">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val="en-US" w:eastAsia="en-US"/>
              </w:rPr>
            </w:pPr>
            <w:r>
              <w:rPr>
                <w:rFonts w:hint="eastAsia" w:asciiTheme="minorEastAsia" w:hAnsiTheme="minorEastAsia" w:eastAsiaTheme="minorEastAsia" w:cstheme="minorEastAsia"/>
                <w:sz w:val="18"/>
                <w:szCs w:val="18"/>
                <w:lang w:val="en-US" w:eastAsia="zh-CN"/>
              </w:rPr>
              <w:t>C</w:t>
            </w:r>
          </w:p>
        </w:tc>
        <w:tc>
          <w:tcPr>
            <w:tcW w:w="451" w:type="dxa"/>
            <w:shd w:val="clear" w:color="auto" w:fill="auto"/>
            <w:vAlign w:val="center"/>
          </w:tcPr>
          <w:p w14:paraId="088364BE">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4</w:t>
            </w:r>
          </w:p>
        </w:tc>
        <w:tc>
          <w:tcPr>
            <w:tcW w:w="596" w:type="dxa"/>
            <w:shd w:val="clear" w:color="auto" w:fill="auto"/>
            <w:vAlign w:val="center"/>
          </w:tcPr>
          <w:p w14:paraId="3D7D754E">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default"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64</w:t>
            </w:r>
          </w:p>
        </w:tc>
        <w:tc>
          <w:tcPr>
            <w:tcW w:w="461" w:type="dxa"/>
            <w:shd w:val="clear" w:color="auto" w:fill="auto"/>
            <w:vAlign w:val="center"/>
          </w:tcPr>
          <w:p w14:paraId="40F887CB">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val="en-US" w:eastAsia="en-US"/>
              </w:rPr>
            </w:pPr>
            <w:r>
              <w:rPr>
                <w:rFonts w:hint="eastAsia" w:asciiTheme="minorEastAsia" w:hAnsiTheme="minorEastAsia" w:eastAsiaTheme="minorEastAsia" w:cstheme="minorEastAsia"/>
                <w:sz w:val="18"/>
                <w:szCs w:val="18"/>
                <w:lang w:val="en-US" w:eastAsia="zh-CN"/>
              </w:rPr>
              <w:t>0</w:t>
            </w:r>
          </w:p>
        </w:tc>
        <w:tc>
          <w:tcPr>
            <w:tcW w:w="493" w:type="dxa"/>
            <w:shd w:val="clear" w:color="auto" w:fill="auto"/>
            <w:vAlign w:val="center"/>
          </w:tcPr>
          <w:p w14:paraId="7426162C">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default"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64</w:t>
            </w:r>
          </w:p>
        </w:tc>
        <w:tc>
          <w:tcPr>
            <w:tcW w:w="462" w:type="dxa"/>
            <w:shd w:val="clear" w:color="auto" w:fill="auto"/>
            <w:vAlign w:val="center"/>
          </w:tcPr>
          <w:p w14:paraId="692BCA4B">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val="en-US" w:eastAsia="en-US"/>
              </w:rPr>
            </w:pPr>
            <w:r>
              <w:rPr>
                <w:rFonts w:hint="eastAsia" w:asciiTheme="minorEastAsia" w:hAnsiTheme="minorEastAsia" w:eastAsiaTheme="minorEastAsia" w:cstheme="minorEastAsia"/>
                <w:sz w:val="18"/>
                <w:szCs w:val="18"/>
                <w:lang w:val="en-US" w:eastAsia="zh-CN"/>
              </w:rPr>
              <w:t>考查</w:t>
            </w:r>
          </w:p>
        </w:tc>
        <w:tc>
          <w:tcPr>
            <w:tcW w:w="493" w:type="dxa"/>
            <w:shd w:val="clear" w:color="auto" w:fill="auto"/>
            <w:vAlign w:val="center"/>
          </w:tcPr>
          <w:p w14:paraId="1EAC821F">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default"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5</w:t>
            </w:r>
          </w:p>
        </w:tc>
        <w:tc>
          <w:tcPr>
            <w:tcW w:w="810" w:type="dxa"/>
            <w:shd w:val="clear" w:color="auto" w:fill="auto"/>
            <w:vAlign w:val="center"/>
          </w:tcPr>
          <w:p w14:paraId="1878D36D">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企业</w:t>
            </w:r>
          </w:p>
        </w:tc>
        <w:tc>
          <w:tcPr>
            <w:tcW w:w="1165" w:type="dxa"/>
            <w:shd w:val="clear" w:color="auto" w:fill="auto"/>
            <w:vAlign w:val="center"/>
          </w:tcPr>
          <w:p w14:paraId="4314535C">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val="en-US" w:eastAsia="en-US"/>
              </w:rPr>
            </w:pPr>
          </w:p>
        </w:tc>
        <w:tc>
          <w:tcPr>
            <w:tcW w:w="2320" w:type="dxa"/>
            <w:vAlign w:val="center"/>
          </w:tcPr>
          <w:p w14:paraId="2E7E2087">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val="en-US" w:eastAsia="en-US"/>
              </w:rPr>
            </w:pPr>
          </w:p>
        </w:tc>
      </w:tr>
      <w:tr w14:paraId="354DCD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7" w:hRule="exact"/>
          <w:jc w:val="center"/>
        </w:trPr>
        <w:tc>
          <w:tcPr>
            <w:tcW w:w="513" w:type="dxa"/>
            <w:vMerge w:val="continue"/>
            <w:vAlign w:val="center"/>
          </w:tcPr>
          <w:p w14:paraId="6D47A948">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asciiTheme="minorEastAsia" w:hAnsiTheme="minorEastAsia" w:eastAsiaTheme="minorEastAsia" w:cstheme="minorEastAsia"/>
                <w:sz w:val="18"/>
                <w:szCs w:val="18"/>
              </w:rPr>
            </w:pPr>
          </w:p>
        </w:tc>
        <w:tc>
          <w:tcPr>
            <w:tcW w:w="1710" w:type="dxa"/>
            <w:gridSpan w:val="2"/>
            <w:shd w:val="clear" w:color="auto" w:fill="auto"/>
            <w:vAlign w:val="center"/>
          </w:tcPr>
          <w:p w14:paraId="3878FDC2">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岗位实习</w:t>
            </w:r>
          </w:p>
        </w:tc>
        <w:tc>
          <w:tcPr>
            <w:tcW w:w="463" w:type="dxa"/>
            <w:shd w:val="clear" w:color="auto" w:fill="auto"/>
            <w:vAlign w:val="center"/>
          </w:tcPr>
          <w:p w14:paraId="651F070A">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必修</w:t>
            </w:r>
          </w:p>
        </w:tc>
        <w:tc>
          <w:tcPr>
            <w:tcW w:w="453" w:type="dxa"/>
            <w:shd w:val="clear" w:color="auto" w:fill="auto"/>
            <w:vAlign w:val="center"/>
          </w:tcPr>
          <w:p w14:paraId="279AEB69">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C</w:t>
            </w:r>
          </w:p>
        </w:tc>
        <w:tc>
          <w:tcPr>
            <w:tcW w:w="451" w:type="dxa"/>
            <w:shd w:val="clear" w:color="auto" w:fill="auto"/>
            <w:vAlign w:val="center"/>
          </w:tcPr>
          <w:p w14:paraId="426E12A2">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kern w:val="2"/>
                <w:sz w:val="21"/>
                <w:szCs w:val="21"/>
                <w:lang w:val="en-US" w:eastAsia="zh-CN" w:bidi="th-TH"/>
              </w:rPr>
            </w:pPr>
            <w:r>
              <w:rPr>
                <w:rFonts w:hint="eastAsia" w:ascii="宋体" w:hAnsi="宋体" w:cs="宋体"/>
                <w:sz w:val="21"/>
                <w:szCs w:val="21"/>
                <w:lang w:val="en-US" w:eastAsia="zh-CN" w:bidi="th-TH"/>
              </w:rPr>
              <w:t>6</w:t>
            </w:r>
          </w:p>
        </w:tc>
        <w:tc>
          <w:tcPr>
            <w:tcW w:w="596" w:type="dxa"/>
            <w:shd w:val="clear" w:color="auto" w:fill="auto"/>
            <w:vAlign w:val="center"/>
          </w:tcPr>
          <w:p w14:paraId="67C7392A">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宋体" w:hAnsi="宋体" w:eastAsia="宋体" w:cs="宋体"/>
                <w:kern w:val="2"/>
                <w:sz w:val="21"/>
                <w:szCs w:val="21"/>
                <w:lang w:val="en-US" w:eastAsia="zh-CN" w:bidi="th-TH"/>
              </w:rPr>
            </w:pPr>
            <w:r>
              <w:rPr>
                <w:rFonts w:hint="eastAsia" w:ascii="宋体" w:hAnsi="宋体" w:cs="宋体"/>
                <w:sz w:val="21"/>
                <w:szCs w:val="21"/>
                <w:lang w:val="en-US" w:eastAsia="zh-CN" w:bidi="th-TH"/>
              </w:rPr>
              <w:t>400</w:t>
            </w:r>
          </w:p>
        </w:tc>
        <w:tc>
          <w:tcPr>
            <w:tcW w:w="461" w:type="dxa"/>
            <w:shd w:val="clear" w:color="auto" w:fill="auto"/>
            <w:vAlign w:val="center"/>
          </w:tcPr>
          <w:p w14:paraId="07221A49">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0</w:t>
            </w:r>
          </w:p>
        </w:tc>
        <w:tc>
          <w:tcPr>
            <w:tcW w:w="493" w:type="dxa"/>
            <w:shd w:val="clear" w:color="auto" w:fill="auto"/>
            <w:vAlign w:val="center"/>
          </w:tcPr>
          <w:p w14:paraId="6F5DFF1E">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宋体" w:hAnsi="宋体" w:eastAsia="宋体" w:cs="宋体"/>
                <w:kern w:val="2"/>
                <w:sz w:val="21"/>
                <w:szCs w:val="21"/>
                <w:lang w:val="en-US" w:eastAsia="zh-CN" w:bidi="th-TH"/>
              </w:rPr>
            </w:pPr>
            <w:r>
              <w:rPr>
                <w:rFonts w:hint="eastAsia" w:ascii="宋体" w:hAnsi="宋体" w:cs="宋体"/>
                <w:sz w:val="21"/>
                <w:szCs w:val="21"/>
                <w:lang w:val="en-US" w:eastAsia="zh-CN" w:bidi="th-TH"/>
              </w:rPr>
              <w:t>400</w:t>
            </w:r>
          </w:p>
        </w:tc>
        <w:tc>
          <w:tcPr>
            <w:tcW w:w="462" w:type="dxa"/>
            <w:shd w:val="clear" w:color="auto" w:fill="auto"/>
            <w:vAlign w:val="center"/>
          </w:tcPr>
          <w:p w14:paraId="1A317517">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考查</w:t>
            </w:r>
          </w:p>
        </w:tc>
        <w:tc>
          <w:tcPr>
            <w:tcW w:w="493" w:type="dxa"/>
            <w:shd w:val="clear" w:color="auto" w:fill="auto"/>
            <w:vAlign w:val="center"/>
          </w:tcPr>
          <w:p w14:paraId="4EEF07B8">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zh-CN" w:bidi="th-TH"/>
              </w:rPr>
            </w:pPr>
            <w:r>
              <w:rPr>
                <w:rFonts w:hint="eastAsia" w:ascii="宋体" w:hAnsi="宋体" w:eastAsia="宋体" w:cs="宋体"/>
                <w:sz w:val="21"/>
                <w:szCs w:val="21"/>
                <w:lang w:bidi="th-TH"/>
              </w:rPr>
              <w:t>6</w:t>
            </w:r>
          </w:p>
        </w:tc>
        <w:tc>
          <w:tcPr>
            <w:tcW w:w="810" w:type="dxa"/>
            <w:shd w:val="clear" w:color="auto" w:fill="auto"/>
            <w:vAlign w:val="center"/>
          </w:tcPr>
          <w:p w14:paraId="619E123D">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zh-CN" w:bidi="th-TH"/>
              </w:rPr>
            </w:pPr>
            <w:r>
              <w:rPr>
                <w:rFonts w:hint="eastAsia" w:ascii="宋体" w:hAnsi="宋体" w:eastAsia="宋体" w:cs="宋体"/>
                <w:sz w:val="21"/>
                <w:szCs w:val="21"/>
                <w:lang w:bidi="th-TH"/>
              </w:rPr>
              <w:t>企业</w:t>
            </w:r>
          </w:p>
        </w:tc>
        <w:tc>
          <w:tcPr>
            <w:tcW w:w="1165" w:type="dxa"/>
            <w:shd w:val="clear" w:color="auto" w:fill="auto"/>
            <w:vAlign w:val="center"/>
          </w:tcPr>
          <w:p w14:paraId="22C331C1">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eastAsia="en-US"/>
              </w:rPr>
              <w:t>岗位认知</w:t>
            </w:r>
          </w:p>
        </w:tc>
        <w:tc>
          <w:tcPr>
            <w:tcW w:w="2320" w:type="dxa"/>
            <w:shd w:val="clear" w:color="auto" w:fill="auto"/>
            <w:vAlign w:val="center"/>
          </w:tcPr>
          <w:p w14:paraId="3C09A34D">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eastAsia="en-US"/>
              </w:rPr>
              <w:t>岗位技能、纪律、流程培训</w:t>
            </w:r>
          </w:p>
        </w:tc>
      </w:tr>
      <w:tr w14:paraId="22ABC7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19" w:hRule="exact"/>
          <w:jc w:val="center"/>
        </w:trPr>
        <w:tc>
          <w:tcPr>
            <w:tcW w:w="513" w:type="dxa"/>
            <w:vMerge w:val="restart"/>
            <w:vAlign w:val="center"/>
          </w:tcPr>
          <w:p w14:paraId="61F88349">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bidi="th-TH"/>
              </w:rPr>
              <w:t>专业拓展选修课程模块</w:t>
            </w:r>
          </w:p>
        </w:tc>
        <w:tc>
          <w:tcPr>
            <w:tcW w:w="550" w:type="dxa"/>
            <w:vMerge w:val="restart"/>
            <w:shd w:val="clear" w:color="auto" w:fill="auto"/>
            <w:vAlign w:val="center"/>
          </w:tcPr>
          <w:p w14:paraId="4E27A8D6">
            <w:pPr>
              <w:keepNext w:val="0"/>
              <w:keepLines w:val="0"/>
              <w:pageBreakBefore w:val="0"/>
              <w:widowControl w:val="0"/>
              <w:kinsoku/>
              <w:wordWrap/>
              <w:overflowPunct/>
              <w:topLinePunct w:val="0"/>
              <w:autoSpaceDE/>
              <w:autoSpaceDN/>
              <w:bidi w:val="0"/>
              <w:jc w:val="center"/>
              <w:textAlignment w:val="auto"/>
              <w:rPr>
                <w:rFonts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专业提升模块</w:t>
            </w:r>
          </w:p>
        </w:tc>
        <w:tc>
          <w:tcPr>
            <w:tcW w:w="1160" w:type="dxa"/>
            <w:shd w:val="clear" w:color="auto" w:fill="auto"/>
            <w:vAlign w:val="center"/>
          </w:tcPr>
          <w:p w14:paraId="23770922">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高等数学（专升本）</w:t>
            </w:r>
          </w:p>
        </w:tc>
        <w:tc>
          <w:tcPr>
            <w:tcW w:w="463" w:type="dxa"/>
            <w:shd w:val="clear" w:color="auto" w:fill="auto"/>
            <w:vAlign w:val="center"/>
          </w:tcPr>
          <w:p w14:paraId="7811951A">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选修</w:t>
            </w:r>
          </w:p>
        </w:tc>
        <w:tc>
          <w:tcPr>
            <w:tcW w:w="453" w:type="dxa"/>
            <w:shd w:val="clear" w:color="auto" w:fill="auto"/>
            <w:vAlign w:val="center"/>
          </w:tcPr>
          <w:p w14:paraId="01B00EAC">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B</w:t>
            </w:r>
          </w:p>
        </w:tc>
        <w:tc>
          <w:tcPr>
            <w:tcW w:w="451" w:type="dxa"/>
            <w:shd w:val="clear" w:color="auto" w:fill="auto"/>
            <w:vAlign w:val="center"/>
          </w:tcPr>
          <w:p w14:paraId="29645244">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4</w:t>
            </w:r>
          </w:p>
        </w:tc>
        <w:tc>
          <w:tcPr>
            <w:tcW w:w="596" w:type="dxa"/>
            <w:shd w:val="clear" w:color="auto" w:fill="auto"/>
            <w:vAlign w:val="center"/>
          </w:tcPr>
          <w:p w14:paraId="07FC48F2">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64</w:t>
            </w:r>
          </w:p>
        </w:tc>
        <w:tc>
          <w:tcPr>
            <w:tcW w:w="461" w:type="dxa"/>
            <w:shd w:val="clear" w:color="auto" w:fill="auto"/>
            <w:vAlign w:val="center"/>
          </w:tcPr>
          <w:p w14:paraId="708293CB">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宋体" w:hAnsi="宋体" w:eastAsia="宋体" w:cs="宋体"/>
                <w:kern w:val="2"/>
                <w:sz w:val="21"/>
                <w:szCs w:val="21"/>
                <w:lang w:val="en-US" w:eastAsia="zh-CN" w:bidi="th-TH"/>
              </w:rPr>
            </w:pPr>
            <w:r>
              <w:rPr>
                <w:rFonts w:hint="eastAsia" w:ascii="宋体" w:hAnsi="宋体" w:cs="宋体"/>
                <w:sz w:val="21"/>
                <w:szCs w:val="21"/>
                <w:lang w:val="en-US" w:eastAsia="zh-CN" w:bidi="th-TH"/>
              </w:rPr>
              <w:t>64</w:t>
            </w:r>
          </w:p>
        </w:tc>
        <w:tc>
          <w:tcPr>
            <w:tcW w:w="493" w:type="dxa"/>
            <w:shd w:val="clear" w:color="auto" w:fill="auto"/>
            <w:vAlign w:val="center"/>
          </w:tcPr>
          <w:p w14:paraId="16A56C16">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kern w:val="2"/>
                <w:sz w:val="21"/>
                <w:szCs w:val="21"/>
                <w:lang w:val="en-US" w:eastAsia="zh-CN" w:bidi="th-TH"/>
              </w:rPr>
            </w:pPr>
            <w:r>
              <w:rPr>
                <w:rFonts w:hint="eastAsia" w:ascii="宋体" w:hAnsi="宋体" w:cs="宋体"/>
                <w:sz w:val="21"/>
                <w:szCs w:val="21"/>
                <w:lang w:val="en-US" w:eastAsia="zh-CN" w:bidi="th-TH"/>
              </w:rPr>
              <w:t>0</w:t>
            </w:r>
          </w:p>
        </w:tc>
        <w:tc>
          <w:tcPr>
            <w:tcW w:w="462" w:type="dxa"/>
            <w:shd w:val="clear" w:color="auto" w:fill="auto"/>
            <w:vAlign w:val="center"/>
          </w:tcPr>
          <w:p w14:paraId="7E2EC50D">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考试</w:t>
            </w:r>
          </w:p>
        </w:tc>
        <w:tc>
          <w:tcPr>
            <w:tcW w:w="493" w:type="dxa"/>
            <w:shd w:val="clear" w:color="auto" w:fill="auto"/>
            <w:vAlign w:val="center"/>
          </w:tcPr>
          <w:p w14:paraId="5CD7CA43">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kern w:val="2"/>
                <w:sz w:val="21"/>
                <w:szCs w:val="21"/>
                <w:lang w:val="en-US" w:eastAsia="zh-CN" w:bidi="th-TH"/>
              </w:rPr>
            </w:pPr>
            <w:r>
              <w:rPr>
                <w:rFonts w:hint="eastAsia" w:ascii="宋体" w:hAnsi="宋体" w:cs="宋体"/>
                <w:sz w:val="21"/>
                <w:szCs w:val="21"/>
                <w:lang w:val="en-US" w:eastAsia="zh-CN" w:bidi="th-TH"/>
              </w:rPr>
              <w:t>3</w:t>
            </w:r>
          </w:p>
        </w:tc>
        <w:tc>
          <w:tcPr>
            <w:tcW w:w="810" w:type="dxa"/>
            <w:shd w:val="clear" w:color="auto" w:fill="auto"/>
            <w:vAlign w:val="center"/>
          </w:tcPr>
          <w:p w14:paraId="2C400067">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zh-CN" w:bidi="th-TH"/>
              </w:rPr>
            </w:pPr>
            <w:r>
              <w:rPr>
                <w:rFonts w:hint="eastAsia" w:ascii="宋体" w:hAnsi="宋体" w:eastAsia="宋体" w:cs="宋体"/>
                <w:sz w:val="21"/>
                <w:szCs w:val="21"/>
                <w:lang w:bidi="th-TH"/>
              </w:rPr>
              <w:t>学校</w:t>
            </w:r>
          </w:p>
        </w:tc>
        <w:tc>
          <w:tcPr>
            <w:tcW w:w="1165" w:type="dxa"/>
            <w:shd w:val="clear" w:color="auto" w:fill="auto"/>
            <w:vAlign w:val="center"/>
          </w:tcPr>
          <w:p w14:paraId="5A03836D">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eastAsia="en-US"/>
              </w:rPr>
              <w:t>强化专升本高等数学知识点</w:t>
            </w:r>
          </w:p>
        </w:tc>
        <w:tc>
          <w:tcPr>
            <w:tcW w:w="2320" w:type="dxa"/>
            <w:shd w:val="clear" w:color="auto" w:fill="auto"/>
            <w:vAlign w:val="center"/>
          </w:tcPr>
          <w:p w14:paraId="082827F7">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eastAsia="en-US"/>
              </w:rPr>
              <w:t>专升本考点分析及真题讲解</w:t>
            </w:r>
          </w:p>
        </w:tc>
      </w:tr>
      <w:tr w14:paraId="33C5B7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87" w:hRule="exact"/>
          <w:jc w:val="center"/>
        </w:trPr>
        <w:tc>
          <w:tcPr>
            <w:tcW w:w="513" w:type="dxa"/>
            <w:vMerge w:val="continue"/>
            <w:vAlign w:val="center"/>
          </w:tcPr>
          <w:p w14:paraId="0D2278E2">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asciiTheme="minorEastAsia" w:hAnsiTheme="minorEastAsia" w:eastAsiaTheme="minorEastAsia" w:cstheme="minorEastAsia"/>
                <w:sz w:val="18"/>
                <w:szCs w:val="18"/>
              </w:rPr>
            </w:pPr>
          </w:p>
        </w:tc>
        <w:tc>
          <w:tcPr>
            <w:tcW w:w="550" w:type="dxa"/>
            <w:vMerge w:val="continue"/>
            <w:shd w:val="clear" w:color="auto" w:fill="auto"/>
            <w:vAlign w:val="center"/>
          </w:tcPr>
          <w:p w14:paraId="4B897D32">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asciiTheme="minorEastAsia" w:hAnsiTheme="minorEastAsia" w:eastAsiaTheme="minorEastAsia" w:cstheme="minorEastAsia"/>
                <w:sz w:val="18"/>
                <w:szCs w:val="18"/>
              </w:rPr>
            </w:pPr>
          </w:p>
        </w:tc>
        <w:tc>
          <w:tcPr>
            <w:tcW w:w="1160" w:type="dxa"/>
            <w:shd w:val="clear" w:color="auto" w:fill="auto"/>
            <w:vAlign w:val="center"/>
          </w:tcPr>
          <w:p w14:paraId="4DF54DD9">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数据结构（专升本）</w:t>
            </w:r>
          </w:p>
        </w:tc>
        <w:tc>
          <w:tcPr>
            <w:tcW w:w="463" w:type="dxa"/>
            <w:shd w:val="clear" w:color="auto" w:fill="auto"/>
            <w:vAlign w:val="center"/>
          </w:tcPr>
          <w:p w14:paraId="30F77B1F">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选修</w:t>
            </w:r>
          </w:p>
        </w:tc>
        <w:tc>
          <w:tcPr>
            <w:tcW w:w="453" w:type="dxa"/>
            <w:shd w:val="clear" w:color="auto" w:fill="auto"/>
            <w:vAlign w:val="center"/>
          </w:tcPr>
          <w:p w14:paraId="62346258">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B</w:t>
            </w:r>
          </w:p>
        </w:tc>
        <w:tc>
          <w:tcPr>
            <w:tcW w:w="451" w:type="dxa"/>
            <w:shd w:val="clear" w:color="auto" w:fill="auto"/>
            <w:vAlign w:val="center"/>
          </w:tcPr>
          <w:p w14:paraId="30146157">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2</w:t>
            </w:r>
          </w:p>
        </w:tc>
        <w:tc>
          <w:tcPr>
            <w:tcW w:w="596" w:type="dxa"/>
            <w:shd w:val="clear" w:color="auto" w:fill="auto"/>
            <w:vAlign w:val="center"/>
          </w:tcPr>
          <w:p w14:paraId="0823EADD">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32</w:t>
            </w:r>
          </w:p>
        </w:tc>
        <w:tc>
          <w:tcPr>
            <w:tcW w:w="461" w:type="dxa"/>
            <w:shd w:val="clear" w:color="auto" w:fill="auto"/>
            <w:vAlign w:val="center"/>
          </w:tcPr>
          <w:p w14:paraId="0612064B">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宋体" w:hAnsi="宋体" w:eastAsia="宋体" w:cs="宋体"/>
                <w:kern w:val="2"/>
                <w:sz w:val="21"/>
                <w:szCs w:val="21"/>
                <w:lang w:val="en-US" w:eastAsia="zh-CN" w:bidi="th-TH"/>
              </w:rPr>
            </w:pPr>
            <w:r>
              <w:rPr>
                <w:rFonts w:hint="eastAsia" w:ascii="宋体" w:hAnsi="宋体" w:cs="宋体"/>
                <w:sz w:val="21"/>
                <w:szCs w:val="21"/>
                <w:lang w:val="en-US" w:eastAsia="zh-CN" w:bidi="th-TH"/>
              </w:rPr>
              <w:t>32</w:t>
            </w:r>
          </w:p>
        </w:tc>
        <w:tc>
          <w:tcPr>
            <w:tcW w:w="493" w:type="dxa"/>
            <w:shd w:val="clear" w:color="auto" w:fill="auto"/>
            <w:vAlign w:val="center"/>
          </w:tcPr>
          <w:p w14:paraId="15026A67">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kern w:val="2"/>
                <w:sz w:val="21"/>
                <w:szCs w:val="21"/>
                <w:lang w:val="en-US" w:eastAsia="zh-CN" w:bidi="th-TH"/>
              </w:rPr>
            </w:pPr>
            <w:r>
              <w:rPr>
                <w:rFonts w:hint="eastAsia" w:ascii="宋体" w:hAnsi="宋体" w:cs="宋体"/>
                <w:sz w:val="21"/>
                <w:szCs w:val="21"/>
                <w:lang w:val="en-US" w:eastAsia="zh-CN" w:bidi="th-TH"/>
              </w:rPr>
              <w:t>0</w:t>
            </w:r>
          </w:p>
        </w:tc>
        <w:tc>
          <w:tcPr>
            <w:tcW w:w="462" w:type="dxa"/>
            <w:shd w:val="clear" w:color="auto" w:fill="auto"/>
            <w:vAlign w:val="center"/>
          </w:tcPr>
          <w:p w14:paraId="53B1271E">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考试</w:t>
            </w:r>
          </w:p>
        </w:tc>
        <w:tc>
          <w:tcPr>
            <w:tcW w:w="493" w:type="dxa"/>
            <w:shd w:val="clear" w:color="auto" w:fill="auto"/>
            <w:vAlign w:val="center"/>
          </w:tcPr>
          <w:p w14:paraId="66AA871F">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kern w:val="2"/>
                <w:sz w:val="21"/>
                <w:szCs w:val="21"/>
                <w:lang w:val="en-US" w:eastAsia="zh-CN" w:bidi="th-TH"/>
              </w:rPr>
            </w:pPr>
            <w:r>
              <w:rPr>
                <w:rFonts w:hint="eastAsia" w:ascii="宋体" w:hAnsi="宋体" w:cs="宋体"/>
                <w:sz w:val="21"/>
                <w:szCs w:val="21"/>
                <w:lang w:val="en-US" w:eastAsia="zh-CN" w:bidi="th-TH"/>
              </w:rPr>
              <w:t>3</w:t>
            </w:r>
          </w:p>
        </w:tc>
        <w:tc>
          <w:tcPr>
            <w:tcW w:w="810" w:type="dxa"/>
            <w:shd w:val="clear" w:color="auto" w:fill="auto"/>
            <w:vAlign w:val="center"/>
          </w:tcPr>
          <w:p w14:paraId="5760C775">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zh-CN" w:bidi="th-TH"/>
              </w:rPr>
            </w:pPr>
            <w:r>
              <w:rPr>
                <w:rFonts w:hint="eastAsia" w:ascii="宋体" w:hAnsi="宋体" w:eastAsia="宋体" w:cs="宋体"/>
                <w:sz w:val="21"/>
                <w:szCs w:val="21"/>
                <w:lang w:bidi="th-TH"/>
              </w:rPr>
              <w:t>学校</w:t>
            </w:r>
          </w:p>
        </w:tc>
        <w:tc>
          <w:tcPr>
            <w:tcW w:w="1165" w:type="dxa"/>
            <w:shd w:val="clear" w:color="auto" w:fill="auto"/>
            <w:vAlign w:val="center"/>
          </w:tcPr>
          <w:p w14:paraId="34B5305C">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eastAsia="en-US"/>
              </w:rPr>
              <w:t>强化专升本数据结构知识点</w:t>
            </w:r>
          </w:p>
        </w:tc>
        <w:tc>
          <w:tcPr>
            <w:tcW w:w="2320" w:type="dxa"/>
            <w:shd w:val="clear" w:color="auto" w:fill="auto"/>
            <w:vAlign w:val="center"/>
          </w:tcPr>
          <w:p w14:paraId="50F886A4">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eastAsia="en-US"/>
              </w:rPr>
              <w:t>专升本考点分析及真题讲解</w:t>
            </w:r>
          </w:p>
        </w:tc>
      </w:tr>
      <w:tr w14:paraId="1D803D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86" w:hRule="exact"/>
          <w:jc w:val="center"/>
        </w:trPr>
        <w:tc>
          <w:tcPr>
            <w:tcW w:w="513" w:type="dxa"/>
            <w:vMerge w:val="continue"/>
            <w:vAlign w:val="center"/>
          </w:tcPr>
          <w:p w14:paraId="32AFD243">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asciiTheme="minorEastAsia" w:hAnsiTheme="minorEastAsia" w:eastAsiaTheme="minorEastAsia" w:cstheme="minorEastAsia"/>
                <w:sz w:val="18"/>
                <w:szCs w:val="18"/>
              </w:rPr>
            </w:pPr>
          </w:p>
        </w:tc>
        <w:tc>
          <w:tcPr>
            <w:tcW w:w="550" w:type="dxa"/>
            <w:vMerge w:val="continue"/>
            <w:shd w:val="clear" w:color="auto" w:fill="auto"/>
            <w:vAlign w:val="center"/>
          </w:tcPr>
          <w:p w14:paraId="4578E275">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asciiTheme="minorEastAsia" w:hAnsiTheme="minorEastAsia" w:eastAsiaTheme="minorEastAsia" w:cstheme="minorEastAsia"/>
                <w:sz w:val="18"/>
                <w:szCs w:val="18"/>
              </w:rPr>
            </w:pPr>
          </w:p>
        </w:tc>
        <w:tc>
          <w:tcPr>
            <w:tcW w:w="1160" w:type="dxa"/>
            <w:shd w:val="clear" w:color="auto" w:fill="auto"/>
            <w:vAlign w:val="center"/>
          </w:tcPr>
          <w:p w14:paraId="54B50AAB">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英语（专升本）</w:t>
            </w:r>
          </w:p>
        </w:tc>
        <w:tc>
          <w:tcPr>
            <w:tcW w:w="463" w:type="dxa"/>
            <w:shd w:val="clear" w:color="auto" w:fill="auto"/>
            <w:vAlign w:val="center"/>
          </w:tcPr>
          <w:p w14:paraId="7ADE2CE9">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选修</w:t>
            </w:r>
          </w:p>
        </w:tc>
        <w:tc>
          <w:tcPr>
            <w:tcW w:w="453" w:type="dxa"/>
            <w:shd w:val="clear" w:color="auto" w:fill="auto"/>
            <w:vAlign w:val="center"/>
          </w:tcPr>
          <w:p w14:paraId="2C2E124D">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B</w:t>
            </w:r>
          </w:p>
        </w:tc>
        <w:tc>
          <w:tcPr>
            <w:tcW w:w="451" w:type="dxa"/>
            <w:shd w:val="clear" w:color="auto" w:fill="auto"/>
            <w:vAlign w:val="center"/>
          </w:tcPr>
          <w:p w14:paraId="50176BDF">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4</w:t>
            </w:r>
          </w:p>
        </w:tc>
        <w:tc>
          <w:tcPr>
            <w:tcW w:w="596" w:type="dxa"/>
            <w:shd w:val="clear" w:color="auto" w:fill="auto"/>
            <w:vAlign w:val="center"/>
          </w:tcPr>
          <w:p w14:paraId="099AFFCB">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64</w:t>
            </w:r>
          </w:p>
        </w:tc>
        <w:tc>
          <w:tcPr>
            <w:tcW w:w="461" w:type="dxa"/>
            <w:shd w:val="clear" w:color="auto" w:fill="auto"/>
            <w:vAlign w:val="center"/>
          </w:tcPr>
          <w:p w14:paraId="19B4B0F3">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宋体" w:hAnsi="宋体" w:eastAsia="宋体" w:cs="宋体"/>
                <w:kern w:val="2"/>
                <w:sz w:val="21"/>
                <w:szCs w:val="21"/>
                <w:lang w:val="en-US" w:eastAsia="zh-CN" w:bidi="th-TH"/>
              </w:rPr>
            </w:pPr>
            <w:r>
              <w:rPr>
                <w:rFonts w:hint="eastAsia" w:ascii="宋体" w:hAnsi="宋体" w:cs="宋体"/>
                <w:sz w:val="21"/>
                <w:szCs w:val="21"/>
                <w:lang w:val="en-US" w:eastAsia="zh-CN" w:bidi="th-TH"/>
              </w:rPr>
              <w:t>64</w:t>
            </w:r>
          </w:p>
        </w:tc>
        <w:tc>
          <w:tcPr>
            <w:tcW w:w="493" w:type="dxa"/>
            <w:shd w:val="clear" w:color="auto" w:fill="auto"/>
            <w:vAlign w:val="center"/>
          </w:tcPr>
          <w:p w14:paraId="272CB62C">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kern w:val="2"/>
                <w:sz w:val="21"/>
                <w:szCs w:val="21"/>
                <w:lang w:val="en-US" w:eastAsia="zh-CN" w:bidi="th-TH"/>
              </w:rPr>
            </w:pPr>
            <w:r>
              <w:rPr>
                <w:rFonts w:hint="eastAsia" w:ascii="宋体" w:hAnsi="宋体" w:cs="宋体"/>
                <w:sz w:val="21"/>
                <w:szCs w:val="21"/>
                <w:lang w:val="en-US" w:eastAsia="zh-CN" w:bidi="th-TH"/>
              </w:rPr>
              <w:t>0</w:t>
            </w:r>
          </w:p>
        </w:tc>
        <w:tc>
          <w:tcPr>
            <w:tcW w:w="462" w:type="dxa"/>
            <w:shd w:val="clear" w:color="auto" w:fill="auto"/>
            <w:vAlign w:val="center"/>
          </w:tcPr>
          <w:p w14:paraId="515456F1">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考试</w:t>
            </w:r>
          </w:p>
        </w:tc>
        <w:tc>
          <w:tcPr>
            <w:tcW w:w="493" w:type="dxa"/>
            <w:shd w:val="clear" w:color="auto" w:fill="auto"/>
            <w:vAlign w:val="center"/>
          </w:tcPr>
          <w:p w14:paraId="65FA7F04">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kern w:val="2"/>
                <w:sz w:val="21"/>
                <w:szCs w:val="21"/>
                <w:lang w:val="en-US" w:eastAsia="zh-CN" w:bidi="th-TH"/>
              </w:rPr>
            </w:pPr>
            <w:r>
              <w:rPr>
                <w:rFonts w:hint="eastAsia" w:ascii="宋体" w:hAnsi="宋体" w:cs="宋体"/>
                <w:sz w:val="21"/>
                <w:szCs w:val="21"/>
                <w:lang w:val="en-US" w:eastAsia="zh-CN" w:bidi="th-TH"/>
              </w:rPr>
              <w:t>3</w:t>
            </w:r>
          </w:p>
        </w:tc>
        <w:tc>
          <w:tcPr>
            <w:tcW w:w="810" w:type="dxa"/>
            <w:shd w:val="clear" w:color="auto" w:fill="auto"/>
            <w:vAlign w:val="center"/>
          </w:tcPr>
          <w:p w14:paraId="1B3464D6">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zh-CN" w:bidi="th-TH"/>
              </w:rPr>
            </w:pPr>
            <w:r>
              <w:rPr>
                <w:rFonts w:hint="eastAsia" w:ascii="宋体" w:hAnsi="宋体" w:eastAsia="宋体" w:cs="宋体"/>
                <w:sz w:val="21"/>
                <w:szCs w:val="21"/>
                <w:lang w:bidi="th-TH"/>
              </w:rPr>
              <w:t>学校</w:t>
            </w:r>
          </w:p>
        </w:tc>
        <w:tc>
          <w:tcPr>
            <w:tcW w:w="1165" w:type="dxa"/>
            <w:shd w:val="clear" w:color="auto" w:fill="auto"/>
            <w:vAlign w:val="center"/>
          </w:tcPr>
          <w:p w14:paraId="7435BA6D">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eastAsia="en-US"/>
              </w:rPr>
              <w:t>强化专升本英语知识点</w:t>
            </w:r>
          </w:p>
        </w:tc>
        <w:tc>
          <w:tcPr>
            <w:tcW w:w="2320" w:type="dxa"/>
            <w:shd w:val="clear" w:color="auto" w:fill="auto"/>
            <w:vAlign w:val="center"/>
          </w:tcPr>
          <w:p w14:paraId="4C528E7B">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eastAsia="en-US"/>
              </w:rPr>
              <w:t>专升本考点分析及真题讲解</w:t>
            </w:r>
          </w:p>
        </w:tc>
      </w:tr>
      <w:tr w14:paraId="308736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906" w:hRule="exact"/>
          <w:jc w:val="center"/>
        </w:trPr>
        <w:tc>
          <w:tcPr>
            <w:tcW w:w="513" w:type="dxa"/>
            <w:vMerge w:val="continue"/>
            <w:vAlign w:val="center"/>
          </w:tcPr>
          <w:p w14:paraId="0BA44CC0">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asciiTheme="minorEastAsia" w:hAnsiTheme="minorEastAsia" w:eastAsiaTheme="minorEastAsia" w:cstheme="minorEastAsia"/>
                <w:sz w:val="18"/>
                <w:szCs w:val="18"/>
              </w:rPr>
            </w:pPr>
          </w:p>
        </w:tc>
        <w:tc>
          <w:tcPr>
            <w:tcW w:w="550" w:type="dxa"/>
            <w:vMerge w:val="restart"/>
            <w:shd w:val="clear" w:color="auto" w:fill="auto"/>
            <w:vAlign w:val="center"/>
          </w:tcPr>
          <w:p w14:paraId="23EBA888">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rPr>
              <w:t>横向拓展模块</w:t>
            </w:r>
            <w:r>
              <w:rPr>
                <w:rFonts w:hint="eastAsia" w:asciiTheme="minorEastAsia" w:hAnsiTheme="minorEastAsia" w:eastAsiaTheme="minorEastAsia" w:cstheme="minorEastAsia"/>
                <w:sz w:val="18"/>
                <w:szCs w:val="18"/>
                <w:lang w:eastAsia="zh-CN"/>
              </w:rPr>
              <w:t>（</w:t>
            </w:r>
            <w:r>
              <w:rPr>
                <w:rFonts w:hint="eastAsia" w:asciiTheme="minorEastAsia" w:hAnsiTheme="minorEastAsia" w:eastAsiaTheme="minorEastAsia" w:cstheme="minorEastAsia"/>
                <w:sz w:val="18"/>
                <w:szCs w:val="18"/>
                <w:lang w:val="en-US" w:eastAsia="zh-CN"/>
              </w:rPr>
              <w:t>一</w:t>
            </w:r>
            <w:r>
              <w:rPr>
                <w:rFonts w:hint="eastAsia" w:asciiTheme="minorEastAsia" w:hAnsiTheme="minorEastAsia" w:eastAsiaTheme="minorEastAsia" w:cstheme="minorEastAsia"/>
                <w:sz w:val="18"/>
                <w:szCs w:val="18"/>
                <w:lang w:eastAsia="zh-CN"/>
              </w:rPr>
              <w:t>）</w:t>
            </w:r>
          </w:p>
        </w:tc>
        <w:tc>
          <w:tcPr>
            <w:tcW w:w="1160" w:type="dxa"/>
            <w:shd w:val="clear" w:color="auto" w:fill="auto"/>
            <w:vAlign w:val="center"/>
          </w:tcPr>
          <w:p w14:paraId="24410E6B">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图形图像处理</w:t>
            </w:r>
          </w:p>
        </w:tc>
        <w:tc>
          <w:tcPr>
            <w:tcW w:w="463" w:type="dxa"/>
            <w:shd w:val="clear" w:color="auto" w:fill="auto"/>
            <w:vAlign w:val="center"/>
          </w:tcPr>
          <w:p w14:paraId="1904E17D">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选修</w:t>
            </w:r>
          </w:p>
        </w:tc>
        <w:tc>
          <w:tcPr>
            <w:tcW w:w="453" w:type="dxa"/>
            <w:shd w:val="clear" w:color="auto" w:fill="auto"/>
            <w:vAlign w:val="center"/>
          </w:tcPr>
          <w:p w14:paraId="282C09CD">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B</w:t>
            </w:r>
          </w:p>
        </w:tc>
        <w:tc>
          <w:tcPr>
            <w:tcW w:w="451" w:type="dxa"/>
            <w:shd w:val="clear" w:color="auto" w:fill="auto"/>
            <w:vAlign w:val="center"/>
          </w:tcPr>
          <w:p w14:paraId="5479BA73">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2</w:t>
            </w:r>
          </w:p>
        </w:tc>
        <w:tc>
          <w:tcPr>
            <w:tcW w:w="596" w:type="dxa"/>
            <w:shd w:val="clear" w:color="auto" w:fill="auto"/>
            <w:vAlign w:val="center"/>
          </w:tcPr>
          <w:p w14:paraId="0E94F21B">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32</w:t>
            </w:r>
          </w:p>
        </w:tc>
        <w:tc>
          <w:tcPr>
            <w:tcW w:w="461" w:type="dxa"/>
            <w:shd w:val="clear" w:color="auto" w:fill="auto"/>
            <w:vAlign w:val="center"/>
          </w:tcPr>
          <w:p w14:paraId="62206DF4">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16</w:t>
            </w:r>
          </w:p>
        </w:tc>
        <w:tc>
          <w:tcPr>
            <w:tcW w:w="493" w:type="dxa"/>
            <w:shd w:val="clear" w:color="auto" w:fill="auto"/>
            <w:vAlign w:val="center"/>
          </w:tcPr>
          <w:p w14:paraId="5907C045">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16</w:t>
            </w:r>
          </w:p>
        </w:tc>
        <w:tc>
          <w:tcPr>
            <w:tcW w:w="462" w:type="dxa"/>
            <w:shd w:val="clear" w:color="auto" w:fill="auto"/>
            <w:vAlign w:val="center"/>
          </w:tcPr>
          <w:p w14:paraId="53E5CA8D">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考查</w:t>
            </w:r>
          </w:p>
        </w:tc>
        <w:tc>
          <w:tcPr>
            <w:tcW w:w="493" w:type="dxa"/>
            <w:shd w:val="clear" w:color="auto" w:fill="auto"/>
            <w:vAlign w:val="center"/>
          </w:tcPr>
          <w:p w14:paraId="196FFA28">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kern w:val="2"/>
                <w:sz w:val="21"/>
                <w:szCs w:val="21"/>
                <w:lang w:val="en-US" w:eastAsia="zh-CN" w:bidi="th-TH"/>
              </w:rPr>
            </w:pPr>
            <w:r>
              <w:rPr>
                <w:rFonts w:hint="eastAsia" w:ascii="宋体" w:hAnsi="宋体" w:cs="宋体"/>
                <w:sz w:val="21"/>
                <w:szCs w:val="21"/>
                <w:lang w:val="en-US" w:eastAsia="zh-CN" w:bidi="th-TH"/>
              </w:rPr>
              <w:t>5</w:t>
            </w:r>
          </w:p>
        </w:tc>
        <w:tc>
          <w:tcPr>
            <w:tcW w:w="810" w:type="dxa"/>
            <w:shd w:val="clear" w:color="auto" w:fill="auto"/>
            <w:vAlign w:val="center"/>
          </w:tcPr>
          <w:p w14:paraId="6C3B4A38">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zh-CN" w:bidi="th-TH"/>
              </w:rPr>
            </w:pPr>
            <w:r>
              <w:rPr>
                <w:rFonts w:hint="eastAsia" w:ascii="宋体" w:hAnsi="宋体" w:eastAsia="宋体" w:cs="宋体"/>
                <w:sz w:val="21"/>
                <w:szCs w:val="21"/>
                <w:lang w:bidi="th-TH"/>
              </w:rPr>
              <w:t>学校</w:t>
            </w:r>
          </w:p>
        </w:tc>
        <w:tc>
          <w:tcPr>
            <w:tcW w:w="1165" w:type="dxa"/>
            <w:shd w:val="clear" w:color="auto" w:fill="auto"/>
            <w:vAlign w:val="center"/>
          </w:tcPr>
          <w:p w14:paraId="0A9F9023">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eastAsia="en-US"/>
              </w:rPr>
              <w:t>学习图像处理的制作技巧，掌握 Potoshop 的基础操作知识，能够使用 photoshop 软件对图形图像进行后期处理、制作广告、课件等等。</w:t>
            </w:r>
          </w:p>
        </w:tc>
        <w:tc>
          <w:tcPr>
            <w:tcW w:w="2320" w:type="dxa"/>
            <w:vAlign w:val="center"/>
          </w:tcPr>
          <w:p w14:paraId="2EA78012">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eastAsia="en-US"/>
              </w:rPr>
              <w:t>ps工作界面的相关知识,辅助工具使用,图像文件、画布的基本操作,填充与描边颜色,图层的编辑与管理方法 ,使用钢笔、形状、画笔工具绘制图像的方法，照片瑕疵的遮挡与修复，图像表面的修饰方法，，调整图像明暗、通道、蒙版、滤镜等</w:t>
            </w:r>
          </w:p>
        </w:tc>
      </w:tr>
      <w:tr w14:paraId="1A851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56" w:hRule="exact"/>
          <w:jc w:val="center"/>
        </w:trPr>
        <w:tc>
          <w:tcPr>
            <w:tcW w:w="513" w:type="dxa"/>
            <w:vMerge w:val="continue"/>
            <w:vAlign w:val="center"/>
          </w:tcPr>
          <w:p w14:paraId="2EE466A8">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asciiTheme="minorEastAsia" w:hAnsiTheme="minorEastAsia" w:eastAsiaTheme="minorEastAsia" w:cstheme="minorEastAsia"/>
                <w:sz w:val="18"/>
                <w:szCs w:val="18"/>
              </w:rPr>
            </w:pPr>
          </w:p>
        </w:tc>
        <w:tc>
          <w:tcPr>
            <w:tcW w:w="550" w:type="dxa"/>
            <w:vMerge w:val="continue"/>
            <w:shd w:val="clear" w:color="auto" w:fill="auto"/>
            <w:vAlign w:val="center"/>
          </w:tcPr>
          <w:p w14:paraId="29BD889C">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asciiTheme="minorEastAsia" w:hAnsiTheme="minorEastAsia" w:eastAsiaTheme="minorEastAsia" w:cstheme="minorEastAsia"/>
                <w:sz w:val="18"/>
                <w:szCs w:val="18"/>
              </w:rPr>
            </w:pPr>
          </w:p>
        </w:tc>
        <w:tc>
          <w:tcPr>
            <w:tcW w:w="1160" w:type="dxa"/>
            <w:shd w:val="clear" w:color="auto" w:fill="auto"/>
            <w:vAlign w:val="center"/>
          </w:tcPr>
          <w:p w14:paraId="4BCE77EC">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网络安全管理与配置</w:t>
            </w:r>
          </w:p>
        </w:tc>
        <w:tc>
          <w:tcPr>
            <w:tcW w:w="463" w:type="dxa"/>
            <w:shd w:val="clear" w:color="auto" w:fill="auto"/>
            <w:vAlign w:val="center"/>
          </w:tcPr>
          <w:p w14:paraId="120CE4F4">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选修</w:t>
            </w:r>
          </w:p>
        </w:tc>
        <w:tc>
          <w:tcPr>
            <w:tcW w:w="453" w:type="dxa"/>
            <w:shd w:val="clear" w:color="auto" w:fill="auto"/>
            <w:vAlign w:val="center"/>
          </w:tcPr>
          <w:p w14:paraId="57ACBBE4">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B</w:t>
            </w:r>
          </w:p>
        </w:tc>
        <w:tc>
          <w:tcPr>
            <w:tcW w:w="451" w:type="dxa"/>
            <w:shd w:val="clear" w:color="auto" w:fill="auto"/>
            <w:vAlign w:val="center"/>
          </w:tcPr>
          <w:p w14:paraId="62386EC9">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4</w:t>
            </w:r>
          </w:p>
        </w:tc>
        <w:tc>
          <w:tcPr>
            <w:tcW w:w="596" w:type="dxa"/>
            <w:shd w:val="clear" w:color="auto" w:fill="auto"/>
            <w:vAlign w:val="center"/>
          </w:tcPr>
          <w:p w14:paraId="0A3E97B5">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64</w:t>
            </w:r>
          </w:p>
        </w:tc>
        <w:tc>
          <w:tcPr>
            <w:tcW w:w="461" w:type="dxa"/>
            <w:shd w:val="clear" w:color="auto" w:fill="auto"/>
            <w:vAlign w:val="center"/>
          </w:tcPr>
          <w:p w14:paraId="7E3915C9">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32</w:t>
            </w:r>
          </w:p>
        </w:tc>
        <w:tc>
          <w:tcPr>
            <w:tcW w:w="493" w:type="dxa"/>
            <w:shd w:val="clear" w:color="auto" w:fill="auto"/>
            <w:vAlign w:val="center"/>
          </w:tcPr>
          <w:p w14:paraId="0341EBB6">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32</w:t>
            </w:r>
          </w:p>
        </w:tc>
        <w:tc>
          <w:tcPr>
            <w:tcW w:w="462" w:type="dxa"/>
            <w:shd w:val="clear" w:color="auto" w:fill="auto"/>
            <w:vAlign w:val="center"/>
          </w:tcPr>
          <w:p w14:paraId="2E1FE897">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考查</w:t>
            </w:r>
          </w:p>
        </w:tc>
        <w:tc>
          <w:tcPr>
            <w:tcW w:w="493" w:type="dxa"/>
            <w:shd w:val="clear" w:color="auto" w:fill="auto"/>
            <w:vAlign w:val="center"/>
          </w:tcPr>
          <w:p w14:paraId="0DF25D0B">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宋体" w:hAnsi="宋体" w:eastAsia="宋体" w:cs="宋体"/>
                <w:kern w:val="2"/>
                <w:sz w:val="21"/>
                <w:szCs w:val="21"/>
                <w:lang w:val="en-US" w:eastAsia="zh-CN" w:bidi="th-TH"/>
              </w:rPr>
            </w:pPr>
            <w:r>
              <w:rPr>
                <w:rFonts w:hint="eastAsia" w:ascii="宋体" w:hAnsi="宋体" w:cs="宋体"/>
                <w:kern w:val="2"/>
                <w:sz w:val="21"/>
                <w:szCs w:val="21"/>
                <w:lang w:val="en-US" w:eastAsia="zh-CN" w:bidi="th-TH"/>
              </w:rPr>
              <w:t>5</w:t>
            </w:r>
          </w:p>
        </w:tc>
        <w:tc>
          <w:tcPr>
            <w:tcW w:w="810" w:type="dxa"/>
            <w:shd w:val="clear" w:color="auto" w:fill="auto"/>
            <w:vAlign w:val="center"/>
          </w:tcPr>
          <w:p w14:paraId="2B70BF55">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zh-CN" w:bidi="th-TH"/>
              </w:rPr>
            </w:pPr>
            <w:r>
              <w:rPr>
                <w:rFonts w:hint="eastAsia" w:ascii="宋体" w:hAnsi="宋体" w:eastAsia="宋体" w:cs="宋体"/>
                <w:sz w:val="21"/>
                <w:szCs w:val="21"/>
                <w:lang w:bidi="th-TH"/>
              </w:rPr>
              <w:t>学校</w:t>
            </w:r>
          </w:p>
        </w:tc>
        <w:tc>
          <w:tcPr>
            <w:tcW w:w="1165" w:type="dxa"/>
            <w:shd w:val="clear" w:color="auto" w:fill="auto"/>
            <w:vAlign w:val="center"/>
          </w:tcPr>
          <w:p w14:paraId="17E15B25">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eastAsia="en-US"/>
              </w:rPr>
              <w:t>交换机、路由器安全配置</w:t>
            </w:r>
          </w:p>
        </w:tc>
        <w:tc>
          <w:tcPr>
            <w:tcW w:w="2320" w:type="dxa"/>
            <w:shd w:val="clear" w:color="auto" w:fill="auto"/>
            <w:vAlign w:val="center"/>
          </w:tcPr>
          <w:p w14:paraId="2EE0499B">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eastAsia="en-US"/>
              </w:rPr>
              <w:t>交换机路由器安全防护</w:t>
            </w:r>
          </w:p>
        </w:tc>
      </w:tr>
      <w:tr w14:paraId="7CB7E6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93" w:hRule="exact"/>
          <w:jc w:val="center"/>
        </w:trPr>
        <w:tc>
          <w:tcPr>
            <w:tcW w:w="513" w:type="dxa"/>
            <w:vMerge w:val="continue"/>
            <w:vAlign w:val="center"/>
          </w:tcPr>
          <w:p w14:paraId="4DAB7159">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asciiTheme="minorEastAsia" w:hAnsiTheme="minorEastAsia" w:eastAsiaTheme="minorEastAsia" w:cstheme="minorEastAsia"/>
                <w:sz w:val="18"/>
                <w:szCs w:val="18"/>
              </w:rPr>
            </w:pPr>
          </w:p>
        </w:tc>
        <w:tc>
          <w:tcPr>
            <w:tcW w:w="550" w:type="dxa"/>
            <w:vMerge w:val="continue"/>
            <w:shd w:val="clear" w:color="auto" w:fill="auto"/>
            <w:vAlign w:val="center"/>
          </w:tcPr>
          <w:p w14:paraId="1EFDA80A">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asciiTheme="minorEastAsia" w:hAnsiTheme="minorEastAsia" w:eastAsiaTheme="minorEastAsia" w:cstheme="minorEastAsia"/>
                <w:sz w:val="18"/>
                <w:szCs w:val="18"/>
              </w:rPr>
            </w:pPr>
          </w:p>
        </w:tc>
        <w:tc>
          <w:tcPr>
            <w:tcW w:w="1160" w:type="dxa"/>
            <w:shd w:val="clear" w:color="auto" w:fill="auto"/>
            <w:vAlign w:val="center"/>
          </w:tcPr>
          <w:p w14:paraId="4B885901">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视频剪辑</w:t>
            </w:r>
          </w:p>
        </w:tc>
        <w:tc>
          <w:tcPr>
            <w:tcW w:w="463" w:type="dxa"/>
            <w:shd w:val="clear" w:color="auto" w:fill="auto"/>
            <w:vAlign w:val="center"/>
          </w:tcPr>
          <w:p w14:paraId="15A37FD5">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选修</w:t>
            </w:r>
          </w:p>
        </w:tc>
        <w:tc>
          <w:tcPr>
            <w:tcW w:w="453" w:type="dxa"/>
            <w:shd w:val="clear" w:color="auto" w:fill="auto"/>
            <w:vAlign w:val="center"/>
          </w:tcPr>
          <w:p w14:paraId="68E7D86F">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B</w:t>
            </w:r>
          </w:p>
        </w:tc>
        <w:tc>
          <w:tcPr>
            <w:tcW w:w="451" w:type="dxa"/>
            <w:shd w:val="clear" w:color="auto" w:fill="auto"/>
            <w:vAlign w:val="center"/>
          </w:tcPr>
          <w:p w14:paraId="37EB97DF">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4</w:t>
            </w:r>
          </w:p>
        </w:tc>
        <w:tc>
          <w:tcPr>
            <w:tcW w:w="596" w:type="dxa"/>
            <w:shd w:val="clear" w:color="auto" w:fill="auto"/>
            <w:vAlign w:val="center"/>
          </w:tcPr>
          <w:p w14:paraId="5CAFC46E">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64</w:t>
            </w:r>
          </w:p>
        </w:tc>
        <w:tc>
          <w:tcPr>
            <w:tcW w:w="461" w:type="dxa"/>
            <w:shd w:val="clear" w:color="auto" w:fill="auto"/>
            <w:vAlign w:val="center"/>
          </w:tcPr>
          <w:p w14:paraId="26CA1183">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32</w:t>
            </w:r>
          </w:p>
        </w:tc>
        <w:tc>
          <w:tcPr>
            <w:tcW w:w="493" w:type="dxa"/>
            <w:shd w:val="clear" w:color="auto" w:fill="auto"/>
            <w:vAlign w:val="center"/>
          </w:tcPr>
          <w:p w14:paraId="492AC2C7">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32</w:t>
            </w:r>
          </w:p>
        </w:tc>
        <w:tc>
          <w:tcPr>
            <w:tcW w:w="462" w:type="dxa"/>
            <w:shd w:val="clear" w:color="auto" w:fill="auto"/>
            <w:vAlign w:val="center"/>
          </w:tcPr>
          <w:p w14:paraId="50E2C72A">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考查</w:t>
            </w:r>
          </w:p>
        </w:tc>
        <w:tc>
          <w:tcPr>
            <w:tcW w:w="493" w:type="dxa"/>
            <w:shd w:val="clear" w:color="auto" w:fill="auto"/>
            <w:vAlign w:val="center"/>
          </w:tcPr>
          <w:p w14:paraId="59A0EE44">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kern w:val="2"/>
                <w:sz w:val="21"/>
                <w:szCs w:val="21"/>
                <w:lang w:val="en-US" w:eastAsia="zh-CN" w:bidi="th-TH"/>
              </w:rPr>
            </w:pPr>
            <w:r>
              <w:rPr>
                <w:rFonts w:hint="eastAsia" w:ascii="宋体" w:hAnsi="宋体" w:cs="宋体"/>
                <w:sz w:val="21"/>
                <w:szCs w:val="21"/>
                <w:lang w:val="en-US" w:eastAsia="zh-CN" w:bidi="th-TH"/>
              </w:rPr>
              <w:t>5</w:t>
            </w:r>
          </w:p>
        </w:tc>
        <w:tc>
          <w:tcPr>
            <w:tcW w:w="810" w:type="dxa"/>
            <w:shd w:val="clear" w:color="auto" w:fill="auto"/>
            <w:vAlign w:val="center"/>
          </w:tcPr>
          <w:p w14:paraId="2DF87DF5">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zh-CN" w:bidi="th-TH"/>
              </w:rPr>
            </w:pPr>
            <w:r>
              <w:rPr>
                <w:rFonts w:hint="eastAsia" w:ascii="宋体" w:hAnsi="宋体" w:eastAsia="宋体" w:cs="宋体"/>
                <w:sz w:val="21"/>
                <w:szCs w:val="21"/>
                <w:lang w:bidi="th-TH"/>
              </w:rPr>
              <w:t>学校</w:t>
            </w:r>
          </w:p>
        </w:tc>
        <w:tc>
          <w:tcPr>
            <w:tcW w:w="1165" w:type="dxa"/>
            <w:shd w:val="clear" w:color="auto" w:fill="auto"/>
            <w:vAlign w:val="center"/>
          </w:tcPr>
          <w:p w14:paraId="2BA247AC">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eastAsia="en-US"/>
              </w:rPr>
            </w:pPr>
            <w:r>
              <w:rPr>
                <w:rFonts w:hint="eastAsia" w:asciiTheme="minorEastAsia" w:hAnsiTheme="minorEastAsia" w:eastAsiaTheme="minorEastAsia" w:cstheme="minorEastAsia"/>
                <w:sz w:val="18"/>
                <w:szCs w:val="18"/>
                <w:lang w:eastAsia="en-US"/>
              </w:rPr>
              <w:t>视频后期处理；素材采集、场景转换、字幕处理</w:t>
            </w:r>
          </w:p>
          <w:p w14:paraId="02745AF5">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val="en-US" w:eastAsia="zh-CN"/>
              </w:rPr>
            </w:pPr>
          </w:p>
        </w:tc>
        <w:tc>
          <w:tcPr>
            <w:tcW w:w="2320" w:type="dxa"/>
            <w:shd w:val="clear" w:color="auto" w:fill="auto"/>
            <w:vAlign w:val="center"/>
          </w:tcPr>
          <w:p w14:paraId="60E7C11B">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eastAsia="en-US"/>
              </w:rPr>
              <w:t>Pr的安装，编辑，视频与特效、色彩调整与抠像，利用遮罩技巧解决常见影视后期技术，滤镜，静态、动态字幕的处理，配音的处理，多点编辑，影视片头制作，电子相册制作等；</w:t>
            </w:r>
          </w:p>
        </w:tc>
      </w:tr>
      <w:tr w14:paraId="78F176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80" w:hRule="exact"/>
          <w:jc w:val="center"/>
        </w:trPr>
        <w:tc>
          <w:tcPr>
            <w:tcW w:w="513" w:type="dxa"/>
            <w:vMerge w:val="continue"/>
            <w:vAlign w:val="center"/>
          </w:tcPr>
          <w:p w14:paraId="48C31F86">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asciiTheme="minorEastAsia" w:hAnsiTheme="minorEastAsia" w:eastAsiaTheme="minorEastAsia" w:cstheme="minorEastAsia"/>
                <w:sz w:val="18"/>
                <w:szCs w:val="18"/>
              </w:rPr>
            </w:pPr>
          </w:p>
        </w:tc>
        <w:tc>
          <w:tcPr>
            <w:tcW w:w="550" w:type="dxa"/>
            <w:vMerge w:val="restart"/>
            <w:shd w:val="clear" w:color="auto" w:fill="auto"/>
            <w:vAlign w:val="center"/>
          </w:tcPr>
          <w:p w14:paraId="1220C369">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eastAsia="zh-CN"/>
              </w:rPr>
            </w:pPr>
            <w:r>
              <w:rPr>
                <w:rFonts w:hint="eastAsia" w:asciiTheme="minorEastAsia" w:hAnsiTheme="minorEastAsia" w:eastAsiaTheme="minorEastAsia" w:cstheme="minorEastAsia"/>
                <w:sz w:val="18"/>
                <w:szCs w:val="18"/>
              </w:rPr>
              <w:t>横向拓展模块</w:t>
            </w:r>
            <w:r>
              <w:rPr>
                <w:rFonts w:hint="eastAsia" w:asciiTheme="minorEastAsia" w:hAnsiTheme="minorEastAsia" w:eastAsiaTheme="minorEastAsia" w:cstheme="minorEastAsia"/>
                <w:sz w:val="18"/>
                <w:szCs w:val="18"/>
                <w:lang w:eastAsia="zh-CN"/>
              </w:rPr>
              <w:t>（</w:t>
            </w:r>
            <w:r>
              <w:rPr>
                <w:rFonts w:hint="eastAsia" w:asciiTheme="minorEastAsia" w:hAnsiTheme="minorEastAsia" w:eastAsiaTheme="minorEastAsia" w:cstheme="minorEastAsia"/>
                <w:sz w:val="18"/>
                <w:szCs w:val="18"/>
                <w:lang w:val="en-US" w:eastAsia="zh-CN"/>
              </w:rPr>
              <w:t>二</w:t>
            </w:r>
            <w:r>
              <w:rPr>
                <w:rFonts w:hint="eastAsia" w:asciiTheme="minorEastAsia" w:hAnsiTheme="minorEastAsia" w:eastAsiaTheme="minorEastAsia" w:cstheme="minorEastAsia"/>
                <w:sz w:val="18"/>
                <w:szCs w:val="18"/>
                <w:lang w:eastAsia="zh-CN"/>
              </w:rPr>
              <w:t>）</w:t>
            </w:r>
          </w:p>
        </w:tc>
        <w:tc>
          <w:tcPr>
            <w:tcW w:w="1160" w:type="dxa"/>
            <w:shd w:val="clear" w:color="auto" w:fill="auto"/>
            <w:vAlign w:val="center"/>
          </w:tcPr>
          <w:p w14:paraId="76AF7760">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计算机硬件组装与维护</w:t>
            </w:r>
          </w:p>
        </w:tc>
        <w:tc>
          <w:tcPr>
            <w:tcW w:w="463" w:type="dxa"/>
            <w:shd w:val="clear" w:color="auto" w:fill="auto"/>
            <w:vAlign w:val="center"/>
          </w:tcPr>
          <w:p w14:paraId="63B8C28E">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选修</w:t>
            </w:r>
          </w:p>
        </w:tc>
        <w:tc>
          <w:tcPr>
            <w:tcW w:w="453" w:type="dxa"/>
            <w:shd w:val="clear" w:color="auto" w:fill="auto"/>
            <w:vAlign w:val="center"/>
          </w:tcPr>
          <w:p w14:paraId="58BD456B">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B</w:t>
            </w:r>
          </w:p>
        </w:tc>
        <w:tc>
          <w:tcPr>
            <w:tcW w:w="451" w:type="dxa"/>
            <w:shd w:val="clear" w:color="auto" w:fill="auto"/>
            <w:vAlign w:val="center"/>
          </w:tcPr>
          <w:p w14:paraId="071C77B6">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2</w:t>
            </w:r>
          </w:p>
        </w:tc>
        <w:tc>
          <w:tcPr>
            <w:tcW w:w="596" w:type="dxa"/>
            <w:shd w:val="clear" w:color="auto" w:fill="auto"/>
            <w:vAlign w:val="center"/>
          </w:tcPr>
          <w:p w14:paraId="03DE3022">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32</w:t>
            </w:r>
          </w:p>
        </w:tc>
        <w:tc>
          <w:tcPr>
            <w:tcW w:w="461" w:type="dxa"/>
            <w:shd w:val="clear" w:color="auto" w:fill="auto"/>
            <w:vAlign w:val="center"/>
          </w:tcPr>
          <w:p w14:paraId="15019BC5">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16</w:t>
            </w:r>
          </w:p>
        </w:tc>
        <w:tc>
          <w:tcPr>
            <w:tcW w:w="493" w:type="dxa"/>
            <w:shd w:val="clear" w:color="auto" w:fill="auto"/>
            <w:vAlign w:val="center"/>
          </w:tcPr>
          <w:p w14:paraId="20C21A77">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16</w:t>
            </w:r>
          </w:p>
        </w:tc>
        <w:tc>
          <w:tcPr>
            <w:tcW w:w="462" w:type="dxa"/>
            <w:shd w:val="clear" w:color="auto" w:fill="auto"/>
            <w:vAlign w:val="center"/>
          </w:tcPr>
          <w:p w14:paraId="5B5EBF4E">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考查</w:t>
            </w:r>
          </w:p>
        </w:tc>
        <w:tc>
          <w:tcPr>
            <w:tcW w:w="493" w:type="dxa"/>
            <w:shd w:val="clear" w:color="auto" w:fill="auto"/>
            <w:vAlign w:val="center"/>
          </w:tcPr>
          <w:p w14:paraId="43AA7048">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kern w:val="2"/>
                <w:sz w:val="21"/>
                <w:szCs w:val="21"/>
                <w:lang w:val="en-US" w:eastAsia="zh-CN" w:bidi="th-TH"/>
              </w:rPr>
            </w:pPr>
            <w:r>
              <w:rPr>
                <w:rFonts w:hint="eastAsia" w:ascii="宋体" w:hAnsi="宋体" w:cs="宋体"/>
                <w:sz w:val="21"/>
                <w:szCs w:val="21"/>
                <w:lang w:val="en-US" w:eastAsia="zh-CN" w:bidi="th-TH"/>
              </w:rPr>
              <w:t>4</w:t>
            </w:r>
          </w:p>
        </w:tc>
        <w:tc>
          <w:tcPr>
            <w:tcW w:w="810" w:type="dxa"/>
            <w:shd w:val="clear" w:color="auto" w:fill="auto"/>
            <w:vAlign w:val="center"/>
          </w:tcPr>
          <w:p w14:paraId="587F63C8">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zh-CN" w:bidi="th-TH"/>
              </w:rPr>
            </w:pPr>
            <w:r>
              <w:rPr>
                <w:rFonts w:hint="eastAsia" w:ascii="宋体" w:hAnsi="宋体" w:eastAsia="宋体" w:cs="宋体"/>
                <w:sz w:val="21"/>
                <w:szCs w:val="21"/>
                <w:lang w:bidi="th-TH"/>
              </w:rPr>
              <w:t>学校</w:t>
            </w:r>
          </w:p>
        </w:tc>
        <w:tc>
          <w:tcPr>
            <w:tcW w:w="1165" w:type="dxa"/>
            <w:shd w:val="clear" w:color="auto" w:fill="auto"/>
            <w:vAlign w:val="center"/>
          </w:tcPr>
          <w:p w14:paraId="5C2DD1BB">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eastAsia="en-US"/>
              </w:rPr>
              <w:t>认知计算机硬件，掌握组装和维护</w:t>
            </w:r>
          </w:p>
        </w:tc>
        <w:tc>
          <w:tcPr>
            <w:tcW w:w="2320" w:type="dxa"/>
            <w:shd w:val="clear" w:color="auto" w:fill="auto"/>
            <w:vAlign w:val="center"/>
          </w:tcPr>
          <w:p w14:paraId="1EA2C82E">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eastAsia="en-US"/>
              </w:rPr>
              <w:t>组装计算机硬件，解决常见计算机故障</w:t>
            </w:r>
          </w:p>
        </w:tc>
      </w:tr>
      <w:tr w14:paraId="6BE124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96" w:hRule="exact"/>
          <w:jc w:val="center"/>
        </w:trPr>
        <w:tc>
          <w:tcPr>
            <w:tcW w:w="513" w:type="dxa"/>
            <w:vMerge w:val="continue"/>
            <w:vAlign w:val="center"/>
          </w:tcPr>
          <w:p w14:paraId="6B75FD35">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asciiTheme="minorEastAsia" w:hAnsiTheme="minorEastAsia" w:eastAsiaTheme="minorEastAsia" w:cstheme="minorEastAsia"/>
                <w:sz w:val="18"/>
                <w:szCs w:val="18"/>
              </w:rPr>
            </w:pPr>
          </w:p>
        </w:tc>
        <w:tc>
          <w:tcPr>
            <w:tcW w:w="550" w:type="dxa"/>
            <w:vMerge w:val="continue"/>
            <w:shd w:val="clear" w:color="auto" w:fill="auto"/>
            <w:vAlign w:val="center"/>
          </w:tcPr>
          <w:p w14:paraId="42FA2511">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asciiTheme="minorEastAsia" w:hAnsiTheme="minorEastAsia" w:eastAsiaTheme="minorEastAsia" w:cstheme="minorEastAsia"/>
                <w:sz w:val="18"/>
                <w:szCs w:val="18"/>
              </w:rPr>
            </w:pPr>
          </w:p>
        </w:tc>
        <w:tc>
          <w:tcPr>
            <w:tcW w:w="1160" w:type="dxa"/>
            <w:shd w:val="clear" w:color="auto" w:fill="auto"/>
            <w:vAlign w:val="center"/>
          </w:tcPr>
          <w:p w14:paraId="763682FF">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局域网的组建及维护</w:t>
            </w:r>
          </w:p>
        </w:tc>
        <w:tc>
          <w:tcPr>
            <w:tcW w:w="463" w:type="dxa"/>
            <w:shd w:val="clear" w:color="auto" w:fill="auto"/>
            <w:vAlign w:val="center"/>
          </w:tcPr>
          <w:p w14:paraId="18831775">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选修</w:t>
            </w:r>
          </w:p>
        </w:tc>
        <w:tc>
          <w:tcPr>
            <w:tcW w:w="453" w:type="dxa"/>
            <w:shd w:val="clear" w:color="auto" w:fill="auto"/>
            <w:vAlign w:val="center"/>
          </w:tcPr>
          <w:p w14:paraId="546CFAF6">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B</w:t>
            </w:r>
          </w:p>
        </w:tc>
        <w:tc>
          <w:tcPr>
            <w:tcW w:w="451" w:type="dxa"/>
            <w:shd w:val="clear" w:color="auto" w:fill="auto"/>
            <w:vAlign w:val="center"/>
          </w:tcPr>
          <w:p w14:paraId="68C5BFFD">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4</w:t>
            </w:r>
          </w:p>
        </w:tc>
        <w:tc>
          <w:tcPr>
            <w:tcW w:w="596" w:type="dxa"/>
            <w:shd w:val="clear" w:color="auto" w:fill="auto"/>
            <w:vAlign w:val="center"/>
          </w:tcPr>
          <w:p w14:paraId="09EBE6D3">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64</w:t>
            </w:r>
          </w:p>
        </w:tc>
        <w:tc>
          <w:tcPr>
            <w:tcW w:w="461" w:type="dxa"/>
            <w:shd w:val="clear" w:color="auto" w:fill="auto"/>
            <w:vAlign w:val="center"/>
          </w:tcPr>
          <w:p w14:paraId="58A6E373">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32</w:t>
            </w:r>
          </w:p>
        </w:tc>
        <w:tc>
          <w:tcPr>
            <w:tcW w:w="493" w:type="dxa"/>
            <w:shd w:val="clear" w:color="auto" w:fill="auto"/>
            <w:vAlign w:val="center"/>
          </w:tcPr>
          <w:p w14:paraId="13E210E5">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32</w:t>
            </w:r>
          </w:p>
        </w:tc>
        <w:tc>
          <w:tcPr>
            <w:tcW w:w="462" w:type="dxa"/>
            <w:shd w:val="clear" w:color="auto" w:fill="auto"/>
            <w:vAlign w:val="center"/>
          </w:tcPr>
          <w:p w14:paraId="74493766">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考查</w:t>
            </w:r>
          </w:p>
        </w:tc>
        <w:tc>
          <w:tcPr>
            <w:tcW w:w="493" w:type="dxa"/>
            <w:shd w:val="clear" w:color="auto" w:fill="auto"/>
            <w:vAlign w:val="center"/>
          </w:tcPr>
          <w:p w14:paraId="5044CAD2">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kern w:val="2"/>
                <w:sz w:val="21"/>
                <w:szCs w:val="21"/>
                <w:lang w:val="en-US" w:eastAsia="zh-CN" w:bidi="th-TH"/>
              </w:rPr>
            </w:pPr>
            <w:r>
              <w:rPr>
                <w:rFonts w:hint="eastAsia" w:ascii="宋体" w:hAnsi="宋体" w:cs="宋体"/>
                <w:sz w:val="21"/>
                <w:szCs w:val="21"/>
                <w:lang w:val="en-US" w:eastAsia="zh-CN" w:bidi="th-TH"/>
              </w:rPr>
              <w:t>4</w:t>
            </w:r>
          </w:p>
        </w:tc>
        <w:tc>
          <w:tcPr>
            <w:tcW w:w="810" w:type="dxa"/>
            <w:shd w:val="clear" w:color="auto" w:fill="auto"/>
            <w:vAlign w:val="center"/>
          </w:tcPr>
          <w:p w14:paraId="6270465E">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zh-CN" w:bidi="th-TH"/>
              </w:rPr>
            </w:pPr>
            <w:r>
              <w:rPr>
                <w:rFonts w:hint="eastAsia" w:ascii="宋体" w:hAnsi="宋体" w:eastAsia="宋体" w:cs="宋体"/>
                <w:sz w:val="21"/>
                <w:szCs w:val="21"/>
                <w:lang w:bidi="th-TH"/>
              </w:rPr>
              <w:t>企业</w:t>
            </w:r>
          </w:p>
        </w:tc>
        <w:tc>
          <w:tcPr>
            <w:tcW w:w="1165" w:type="dxa"/>
            <w:shd w:val="clear" w:color="auto" w:fill="auto"/>
            <w:vAlign w:val="center"/>
          </w:tcPr>
          <w:p w14:paraId="1D8ACA90">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eastAsia="en-US"/>
              </w:rPr>
              <w:t>掌握局域网的组建及维护</w:t>
            </w:r>
          </w:p>
        </w:tc>
        <w:tc>
          <w:tcPr>
            <w:tcW w:w="2320" w:type="dxa"/>
            <w:shd w:val="clear" w:color="auto" w:fill="auto"/>
            <w:vAlign w:val="center"/>
          </w:tcPr>
          <w:p w14:paraId="3A4EBADB">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eastAsia="en-US"/>
              </w:rPr>
              <w:t>局域网组建，路由器、交换机配置</w:t>
            </w:r>
          </w:p>
        </w:tc>
      </w:tr>
      <w:tr w14:paraId="43507A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998" w:hRule="exact"/>
          <w:jc w:val="center"/>
        </w:trPr>
        <w:tc>
          <w:tcPr>
            <w:tcW w:w="513" w:type="dxa"/>
            <w:vMerge w:val="continue"/>
            <w:vAlign w:val="center"/>
          </w:tcPr>
          <w:p w14:paraId="362212B8">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asciiTheme="minorEastAsia" w:hAnsiTheme="minorEastAsia" w:eastAsiaTheme="minorEastAsia" w:cstheme="minorEastAsia"/>
                <w:sz w:val="18"/>
                <w:szCs w:val="18"/>
              </w:rPr>
            </w:pPr>
          </w:p>
        </w:tc>
        <w:tc>
          <w:tcPr>
            <w:tcW w:w="550" w:type="dxa"/>
            <w:vMerge w:val="continue"/>
            <w:shd w:val="clear" w:color="auto" w:fill="auto"/>
            <w:vAlign w:val="center"/>
          </w:tcPr>
          <w:p w14:paraId="5621DDAA">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asciiTheme="minorEastAsia" w:hAnsiTheme="minorEastAsia" w:eastAsiaTheme="minorEastAsia" w:cstheme="minorEastAsia"/>
                <w:sz w:val="18"/>
                <w:szCs w:val="18"/>
              </w:rPr>
            </w:pPr>
          </w:p>
        </w:tc>
        <w:tc>
          <w:tcPr>
            <w:tcW w:w="1160" w:type="dxa"/>
            <w:shd w:val="clear" w:color="auto" w:fill="auto"/>
            <w:vAlign w:val="center"/>
          </w:tcPr>
          <w:p w14:paraId="1087747E">
            <w:pPr>
              <w:pStyle w:val="20"/>
              <w:keepNext w:val="0"/>
              <w:keepLines w:val="0"/>
              <w:pageBreakBefore w:val="0"/>
              <w:widowControl w:val="0"/>
              <w:kinsoku/>
              <w:wordWrap/>
              <w:overflowPunct/>
              <w:topLinePunct w:val="0"/>
              <w:autoSpaceDE/>
              <w:autoSpaceDN/>
              <w:bidi w:val="0"/>
              <w:spacing w:line="240" w:lineRule="auto"/>
              <w:ind w:left="0" w:firstLine="0" w:firstLineChars="0"/>
              <w:jc w:val="center"/>
              <w:textAlignment w:val="auto"/>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Hadoop平台搭建</w:t>
            </w:r>
          </w:p>
        </w:tc>
        <w:tc>
          <w:tcPr>
            <w:tcW w:w="463" w:type="dxa"/>
            <w:shd w:val="clear" w:color="auto" w:fill="auto"/>
            <w:vAlign w:val="center"/>
          </w:tcPr>
          <w:p w14:paraId="2CA3B52A">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选修</w:t>
            </w:r>
          </w:p>
        </w:tc>
        <w:tc>
          <w:tcPr>
            <w:tcW w:w="453" w:type="dxa"/>
            <w:shd w:val="clear" w:color="auto" w:fill="auto"/>
            <w:vAlign w:val="center"/>
          </w:tcPr>
          <w:p w14:paraId="1714970B">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B</w:t>
            </w:r>
          </w:p>
        </w:tc>
        <w:tc>
          <w:tcPr>
            <w:tcW w:w="451" w:type="dxa"/>
            <w:shd w:val="clear" w:color="auto" w:fill="auto"/>
            <w:vAlign w:val="center"/>
          </w:tcPr>
          <w:p w14:paraId="272E80B6">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4</w:t>
            </w:r>
          </w:p>
        </w:tc>
        <w:tc>
          <w:tcPr>
            <w:tcW w:w="596" w:type="dxa"/>
            <w:shd w:val="clear" w:color="auto" w:fill="auto"/>
            <w:vAlign w:val="center"/>
          </w:tcPr>
          <w:p w14:paraId="64CC65BC">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64</w:t>
            </w:r>
          </w:p>
        </w:tc>
        <w:tc>
          <w:tcPr>
            <w:tcW w:w="461" w:type="dxa"/>
            <w:shd w:val="clear" w:color="auto" w:fill="auto"/>
            <w:vAlign w:val="center"/>
          </w:tcPr>
          <w:p w14:paraId="1E1DBE12">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32</w:t>
            </w:r>
          </w:p>
        </w:tc>
        <w:tc>
          <w:tcPr>
            <w:tcW w:w="493" w:type="dxa"/>
            <w:shd w:val="clear" w:color="auto" w:fill="auto"/>
            <w:vAlign w:val="center"/>
          </w:tcPr>
          <w:p w14:paraId="344D7DEF">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32</w:t>
            </w:r>
          </w:p>
        </w:tc>
        <w:tc>
          <w:tcPr>
            <w:tcW w:w="462" w:type="dxa"/>
            <w:shd w:val="clear" w:color="auto" w:fill="auto"/>
            <w:vAlign w:val="center"/>
          </w:tcPr>
          <w:p w14:paraId="41788C6D">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en-US" w:bidi="th-TH"/>
              </w:rPr>
            </w:pPr>
            <w:r>
              <w:rPr>
                <w:rFonts w:hint="eastAsia" w:ascii="宋体" w:hAnsi="宋体" w:eastAsia="宋体" w:cs="宋体"/>
                <w:sz w:val="21"/>
                <w:szCs w:val="21"/>
                <w:lang w:bidi="th-TH"/>
              </w:rPr>
              <w:t>考查</w:t>
            </w:r>
          </w:p>
        </w:tc>
        <w:tc>
          <w:tcPr>
            <w:tcW w:w="493" w:type="dxa"/>
            <w:shd w:val="clear" w:color="auto" w:fill="auto"/>
            <w:vAlign w:val="center"/>
          </w:tcPr>
          <w:p w14:paraId="3FDBCD51">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kern w:val="2"/>
                <w:sz w:val="21"/>
                <w:szCs w:val="21"/>
                <w:lang w:val="en-US" w:eastAsia="zh-CN" w:bidi="th-TH"/>
              </w:rPr>
            </w:pPr>
            <w:r>
              <w:rPr>
                <w:rFonts w:hint="eastAsia" w:ascii="宋体" w:hAnsi="宋体" w:cs="宋体"/>
                <w:sz w:val="21"/>
                <w:szCs w:val="21"/>
                <w:lang w:val="en-US" w:eastAsia="zh-CN" w:bidi="th-TH"/>
              </w:rPr>
              <w:t>4</w:t>
            </w:r>
          </w:p>
        </w:tc>
        <w:tc>
          <w:tcPr>
            <w:tcW w:w="810" w:type="dxa"/>
            <w:shd w:val="clear" w:color="auto" w:fill="auto"/>
            <w:vAlign w:val="center"/>
          </w:tcPr>
          <w:p w14:paraId="03C1E07B">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宋体" w:hAnsi="宋体" w:eastAsia="宋体" w:cs="宋体"/>
                <w:kern w:val="2"/>
                <w:sz w:val="21"/>
                <w:szCs w:val="21"/>
                <w:lang w:val="en-US" w:eastAsia="zh-CN" w:bidi="th-TH"/>
              </w:rPr>
            </w:pPr>
            <w:r>
              <w:rPr>
                <w:rFonts w:hint="eastAsia" w:ascii="宋体" w:hAnsi="宋体" w:eastAsia="宋体" w:cs="宋体"/>
                <w:sz w:val="21"/>
                <w:szCs w:val="21"/>
                <w:lang w:bidi="th-TH"/>
              </w:rPr>
              <w:t>企业</w:t>
            </w:r>
          </w:p>
        </w:tc>
        <w:tc>
          <w:tcPr>
            <w:tcW w:w="1165" w:type="dxa"/>
            <w:shd w:val="clear" w:color="auto" w:fill="auto"/>
            <w:vAlign w:val="center"/>
          </w:tcPr>
          <w:p w14:paraId="466B25DA">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kern w:val="2"/>
                <w:sz w:val="18"/>
                <w:szCs w:val="18"/>
                <w:lang w:val="en-US" w:eastAsia="zh-CN" w:bidi="zh-CN"/>
              </w:rPr>
            </w:pPr>
            <w:r>
              <w:rPr>
                <w:rFonts w:hint="eastAsia" w:asciiTheme="minorEastAsia" w:hAnsiTheme="minorEastAsia" w:eastAsiaTheme="minorEastAsia" w:cstheme="minorEastAsia"/>
                <w:kern w:val="2"/>
                <w:sz w:val="18"/>
                <w:szCs w:val="18"/>
                <w:lang w:val="zh-CN" w:eastAsia="en-US" w:bidi="zh-CN"/>
              </w:rPr>
              <w:t>Hadoop 的安装与配置、MapReduce程序开发</w:t>
            </w:r>
          </w:p>
        </w:tc>
        <w:tc>
          <w:tcPr>
            <w:tcW w:w="2320" w:type="dxa"/>
            <w:shd w:val="clear" w:color="auto" w:fill="auto"/>
            <w:vAlign w:val="center"/>
          </w:tcPr>
          <w:p w14:paraId="560ED21A">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Theme="minorEastAsia" w:hAnsiTheme="minorEastAsia" w:eastAsiaTheme="minorEastAsia" w:cstheme="minorEastAsia"/>
                <w:kern w:val="2"/>
                <w:sz w:val="18"/>
                <w:szCs w:val="18"/>
                <w:lang w:val="en-US" w:eastAsia="zh-CN" w:bidi="zh-CN"/>
              </w:rPr>
            </w:pPr>
            <w:r>
              <w:rPr>
                <w:rFonts w:hint="eastAsia" w:asciiTheme="minorEastAsia" w:hAnsiTheme="minorEastAsia" w:eastAsiaTheme="minorEastAsia" w:cstheme="minorEastAsia"/>
                <w:kern w:val="2"/>
                <w:sz w:val="18"/>
                <w:szCs w:val="18"/>
                <w:lang w:val="zh-CN" w:eastAsia="en-US" w:bidi="zh-CN"/>
              </w:rPr>
              <w:t>Hadoop平台的本地模式安装、伪分布式模式安装及完全分布式模式安装，Hive环境搭建与基本操作、ZooKeeper环境搭建与基本操作、HBase环境搭建与基本操作、Hadoop常用工具组件的安装与应用、集群搭建与管理，Hadoop平台应用综合案例</w:t>
            </w:r>
          </w:p>
        </w:tc>
      </w:tr>
    </w:tbl>
    <w:p w14:paraId="26706568">
      <w:pPr>
        <w:adjustRightInd w:val="0"/>
        <w:snapToGrid w:val="0"/>
        <w:spacing w:before="156" w:beforeLines="50" w:line="360" w:lineRule="auto"/>
        <w:ind w:firstLine="482" w:firstLineChars="200"/>
        <w:jc w:val="center"/>
        <w:outlineLvl w:val="0"/>
        <w:rPr>
          <w:rFonts w:ascii="宋体" w:hAnsi="宋体" w:cs="Angsana New"/>
          <w:b/>
          <w:sz w:val="24"/>
          <w:szCs w:val="24"/>
          <w:lang w:bidi="th-TH"/>
        </w:rPr>
      </w:pPr>
      <w:r>
        <w:rPr>
          <w:rFonts w:hint="eastAsia" w:ascii="宋体" w:hAnsi="宋体" w:cs="Angsana New"/>
          <w:b/>
          <w:sz w:val="24"/>
          <w:szCs w:val="24"/>
          <w:lang w:bidi="th-TH"/>
        </w:rPr>
        <w:t>表5  课程类别与学分结构总表</w:t>
      </w:r>
    </w:p>
    <w:tbl>
      <w:tblPr>
        <w:tblStyle w:val="12"/>
        <w:tblW w:w="84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1920"/>
        <w:gridCol w:w="915"/>
        <w:gridCol w:w="992"/>
        <w:gridCol w:w="854"/>
        <w:gridCol w:w="900"/>
        <w:gridCol w:w="1873"/>
      </w:tblGrid>
      <w:tr w14:paraId="169B64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59" w:type="dxa"/>
            <w:vAlign w:val="center"/>
          </w:tcPr>
          <w:p w14:paraId="3E2E7C82">
            <w:pPr>
              <w:jc w:val="center"/>
              <w:rPr>
                <w:b/>
                <w:szCs w:val="21"/>
              </w:rPr>
            </w:pPr>
            <w:r>
              <w:rPr>
                <w:rFonts w:hint="eastAsia" w:ascii="宋体" w:hAnsi="宋体" w:cs="宋体"/>
                <w:b/>
                <w:szCs w:val="21"/>
              </w:rPr>
              <w:t>类别</w:t>
            </w:r>
          </w:p>
        </w:tc>
        <w:tc>
          <w:tcPr>
            <w:tcW w:w="1920" w:type="dxa"/>
            <w:vAlign w:val="center"/>
          </w:tcPr>
          <w:p w14:paraId="0CE3B87C">
            <w:pPr>
              <w:jc w:val="center"/>
              <w:rPr>
                <w:b/>
                <w:szCs w:val="21"/>
              </w:rPr>
            </w:pPr>
            <w:r>
              <w:rPr>
                <w:rFonts w:hint="eastAsia" w:ascii="宋体" w:hAnsi="宋体" w:cs="宋体"/>
                <w:b/>
                <w:szCs w:val="21"/>
              </w:rPr>
              <w:t>类别</w:t>
            </w:r>
          </w:p>
        </w:tc>
        <w:tc>
          <w:tcPr>
            <w:tcW w:w="915" w:type="dxa"/>
            <w:vAlign w:val="center"/>
          </w:tcPr>
          <w:p w14:paraId="39C53FAA">
            <w:pPr>
              <w:jc w:val="center"/>
              <w:rPr>
                <w:b/>
                <w:szCs w:val="21"/>
              </w:rPr>
            </w:pPr>
            <w:r>
              <w:rPr>
                <w:rFonts w:hint="eastAsia" w:ascii="宋体" w:hAnsi="宋体" w:cs="宋体"/>
                <w:b/>
                <w:szCs w:val="21"/>
              </w:rPr>
              <w:t>学分</w:t>
            </w:r>
          </w:p>
        </w:tc>
        <w:tc>
          <w:tcPr>
            <w:tcW w:w="992" w:type="dxa"/>
            <w:vAlign w:val="center"/>
          </w:tcPr>
          <w:p w14:paraId="0858D07C">
            <w:pPr>
              <w:jc w:val="center"/>
              <w:rPr>
                <w:b/>
                <w:szCs w:val="21"/>
              </w:rPr>
            </w:pPr>
            <w:r>
              <w:rPr>
                <w:rFonts w:hint="eastAsia"/>
                <w:b/>
                <w:szCs w:val="21"/>
              </w:rPr>
              <w:t>学时</w:t>
            </w:r>
          </w:p>
        </w:tc>
        <w:tc>
          <w:tcPr>
            <w:tcW w:w="854" w:type="dxa"/>
            <w:vAlign w:val="center"/>
          </w:tcPr>
          <w:p w14:paraId="7D4AD8A4">
            <w:pPr>
              <w:jc w:val="center"/>
              <w:rPr>
                <w:rFonts w:ascii="宋体" w:hAnsi="宋体" w:cs="宋体"/>
                <w:b/>
                <w:szCs w:val="21"/>
              </w:rPr>
            </w:pPr>
            <w:r>
              <w:rPr>
                <w:rFonts w:hint="eastAsia" w:ascii="宋体" w:hAnsi="宋体" w:cs="宋体"/>
                <w:b/>
                <w:szCs w:val="21"/>
              </w:rPr>
              <w:t>理论</w:t>
            </w:r>
          </w:p>
          <w:p w14:paraId="4B76E4BC">
            <w:pPr>
              <w:jc w:val="center"/>
              <w:rPr>
                <w:b/>
                <w:szCs w:val="21"/>
              </w:rPr>
            </w:pPr>
            <w:r>
              <w:rPr>
                <w:rFonts w:hint="eastAsia" w:ascii="宋体" w:hAnsi="宋体" w:cs="宋体"/>
                <w:b/>
                <w:szCs w:val="21"/>
              </w:rPr>
              <w:t>学时</w:t>
            </w:r>
          </w:p>
        </w:tc>
        <w:tc>
          <w:tcPr>
            <w:tcW w:w="900" w:type="dxa"/>
            <w:vAlign w:val="center"/>
          </w:tcPr>
          <w:p w14:paraId="0BC63537">
            <w:pPr>
              <w:jc w:val="center"/>
              <w:rPr>
                <w:b/>
                <w:szCs w:val="21"/>
              </w:rPr>
            </w:pPr>
            <w:r>
              <w:rPr>
                <w:rFonts w:hint="eastAsia"/>
                <w:b/>
                <w:szCs w:val="21"/>
              </w:rPr>
              <w:t>实践</w:t>
            </w:r>
          </w:p>
          <w:p w14:paraId="6FD80679">
            <w:pPr>
              <w:jc w:val="center"/>
              <w:rPr>
                <w:b/>
                <w:szCs w:val="21"/>
              </w:rPr>
            </w:pPr>
            <w:r>
              <w:rPr>
                <w:rFonts w:hint="eastAsia"/>
                <w:b/>
                <w:szCs w:val="21"/>
              </w:rPr>
              <w:t>学时</w:t>
            </w:r>
          </w:p>
        </w:tc>
        <w:tc>
          <w:tcPr>
            <w:tcW w:w="1873" w:type="dxa"/>
            <w:vAlign w:val="center"/>
          </w:tcPr>
          <w:p w14:paraId="540C6EC7">
            <w:pPr>
              <w:jc w:val="center"/>
              <w:rPr>
                <w:rFonts w:ascii="宋体" w:hAnsi="宋体" w:cs="宋体"/>
                <w:b/>
                <w:szCs w:val="21"/>
              </w:rPr>
            </w:pPr>
            <w:r>
              <w:rPr>
                <w:rFonts w:hint="eastAsia" w:ascii="宋体" w:hAnsi="宋体" w:cs="宋体"/>
                <w:b/>
                <w:szCs w:val="21"/>
              </w:rPr>
              <w:t>学时占</w:t>
            </w:r>
          </w:p>
          <w:p w14:paraId="3C32F74C">
            <w:pPr>
              <w:jc w:val="center"/>
              <w:rPr>
                <w:b/>
                <w:szCs w:val="21"/>
              </w:rPr>
            </w:pPr>
            <w:r>
              <w:rPr>
                <w:rFonts w:hint="eastAsia" w:ascii="宋体" w:hAnsi="宋体" w:cs="宋体"/>
                <w:b/>
                <w:szCs w:val="21"/>
              </w:rPr>
              <w:t>总学时比例%</w:t>
            </w:r>
          </w:p>
        </w:tc>
      </w:tr>
      <w:tr w14:paraId="77E5E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Merge w:val="restart"/>
            <w:vAlign w:val="center"/>
          </w:tcPr>
          <w:p w14:paraId="2DDA6A2B">
            <w:pPr>
              <w:jc w:val="center"/>
              <w:rPr>
                <w:szCs w:val="21"/>
              </w:rPr>
            </w:pPr>
            <w:r>
              <w:rPr>
                <w:rFonts w:hint="eastAsia" w:ascii="宋体" w:hAnsi="宋体" w:cs="宋体"/>
                <w:szCs w:val="21"/>
              </w:rPr>
              <w:t>必修课</w:t>
            </w:r>
          </w:p>
        </w:tc>
        <w:tc>
          <w:tcPr>
            <w:tcW w:w="1920" w:type="dxa"/>
            <w:vAlign w:val="center"/>
          </w:tcPr>
          <w:p w14:paraId="537F8C59">
            <w:pPr>
              <w:rPr>
                <w:szCs w:val="21"/>
              </w:rPr>
            </w:pPr>
            <w:r>
              <w:rPr>
                <w:rFonts w:hint="eastAsia" w:ascii="宋体" w:hAnsi="宋体" w:cs="宋体"/>
                <w:szCs w:val="21"/>
              </w:rPr>
              <w:t>文化素养课程平台</w:t>
            </w:r>
          </w:p>
        </w:tc>
        <w:tc>
          <w:tcPr>
            <w:tcW w:w="915" w:type="dxa"/>
            <w:vAlign w:val="center"/>
          </w:tcPr>
          <w:p w14:paraId="24D5C164">
            <w:pPr>
              <w:jc w:val="center"/>
              <w:rPr>
                <w:rFonts w:hint="default" w:eastAsia="宋体"/>
                <w:szCs w:val="21"/>
                <w:lang w:val="en-US" w:eastAsia="zh-CN"/>
              </w:rPr>
            </w:pPr>
            <w:r>
              <w:rPr>
                <w:rFonts w:hint="eastAsia"/>
                <w:szCs w:val="21"/>
                <w:lang w:val="en-US" w:eastAsia="zh-CN"/>
              </w:rPr>
              <w:t>54</w:t>
            </w:r>
          </w:p>
        </w:tc>
        <w:tc>
          <w:tcPr>
            <w:tcW w:w="992" w:type="dxa"/>
            <w:vAlign w:val="center"/>
          </w:tcPr>
          <w:p w14:paraId="2176CDF2">
            <w:pPr>
              <w:jc w:val="center"/>
              <w:rPr>
                <w:rFonts w:hint="default" w:eastAsia="宋体"/>
                <w:szCs w:val="21"/>
                <w:lang w:val="en-US" w:eastAsia="zh-CN"/>
              </w:rPr>
            </w:pPr>
            <w:r>
              <w:rPr>
                <w:rFonts w:hint="eastAsia"/>
                <w:szCs w:val="21"/>
                <w:lang w:val="en-US" w:eastAsia="zh-CN"/>
              </w:rPr>
              <w:t>912</w:t>
            </w:r>
          </w:p>
        </w:tc>
        <w:tc>
          <w:tcPr>
            <w:tcW w:w="854" w:type="dxa"/>
            <w:vAlign w:val="center"/>
          </w:tcPr>
          <w:p w14:paraId="429231C2">
            <w:pPr>
              <w:jc w:val="center"/>
              <w:rPr>
                <w:rFonts w:hint="default" w:eastAsia="宋体"/>
                <w:szCs w:val="21"/>
                <w:lang w:val="en-US" w:eastAsia="zh-CN"/>
              </w:rPr>
            </w:pPr>
            <w:r>
              <w:rPr>
                <w:rFonts w:hint="eastAsia"/>
                <w:szCs w:val="21"/>
                <w:lang w:val="en-US" w:eastAsia="zh-CN"/>
              </w:rPr>
              <w:t>574</w:t>
            </w:r>
          </w:p>
        </w:tc>
        <w:tc>
          <w:tcPr>
            <w:tcW w:w="900" w:type="dxa"/>
            <w:vAlign w:val="center"/>
          </w:tcPr>
          <w:p w14:paraId="5745D91C">
            <w:pPr>
              <w:jc w:val="center"/>
              <w:rPr>
                <w:rFonts w:hint="default" w:eastAsia="宋体"/>
                <w:szCs w:val="21"/>
                <w:lang w:val="en-US" w:eastAsia="zh-CN"/>
              </w:rPr>
            </w:pPr>
            <w:r>
              <w:rPr>
                <w:rFonts w:hint="eastAsia"/>
                <w:szCs w:val="21"/>
                <w:lang w:val="en-US" w:eastAsia="zh-CN"/>
              </w:rPr>
              <w:t>338</w:t>
            </w:r>
          </w:p>
        </w:tc>
        <w:tc>
          <w:tcPr>
            <w:tcW w:w="1873" w:type="dxa"/>
            <w:vAlign w:val="center"/>
          </w:tcPr>
          <w:p w14:paraId="386C2FAD">
            <w:pPr>
              <w:keepNext w:val="0"/>
              <w:keepLines w:val="0"/>
              <w:widowControl/>
              <w:suppressLineNumbers w:val="0"/>
              <w:jc w:val="center"/>
              <w:textAlignment w:val="center"/>
              <w:rPr>
                <w:szCs w:val="21"/>
              </w:rPr>
            </w:pPr>
            <w:r>
              <w:rPr>
                <w:rFonts w:hint="eastAsia" w:ascii="宋体" w:hAnsi="宋体" w:eastAsia="宋体" w:cs="宋体"/>
                <w:i w:val="0"/>
                <w:iCs w:val="0"/>
                <w:color w:val="000000"/>
                <w:kern w:val="0"/>
                <w:sz w:val="22"/>
                <w:szCs w:val="22"/>
                <w:u w:val="none"/>
                <w:lang w:val="en-US" w:eastAsia="zh-CN" w:bidi="ar"/>
              </w:rPr>
              <w:t>34.44%</w:t>
            </w:r>
          </w:p>
        </w:tc>
      </w:tr>
      <w:tr w14:paraId="288C7C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Merge w:val="continue"/>
            <w:vAlign w:val="center"/>
          </w:tcPr>
          <w:p w14:paraId="78CD4602">
            <w:pPr>
              <w:rPr>
                <w:szCs w:val="21"/>
              </w:rPr>
            </w:pPr>
          </w:p>
        </w:tc>
        <w:tc>
          <w:tcPr>
            <w:tcW w:w="1920" w:type="dxa"/>
            <w:vAlign w:val="center"/>
          </w:tcPr>
          <w:p w14:paraId="6B2C68F9">
            <w:pPr>
              <w:rPr>
                <w:szCs w:val="21"/>
              </w:rPr>
            </w:pPr>
            <w:r>
              <w:rPr>
                <w:rFonts w:hint="eastAsia" w:cs="宋体"/>
                <w:szCs w:val="21"/>
              </w:rPr>
              <w:t>专业群课程平台</w:t>
            </w:r>
          </w:p>
        </w:tc>
        <w:tc>
          <w:tcPr>
            <w:tcW w:w="915" w:type="dxa"/>
            <w:vAlign w:val="center"/>
          </w:tcPr>
          <w:p w14:paraId="761E7413">
            <w:pPr>
              <w:jc w:val="center"/>
              <w:rPr>
                <w:rFonts w:hint="default" w:eastAsia="宋体"/>
                <w:szCs w:val="21"/>
                <w:lang w:val="en-US" w:eastAsia="zh-CN"/>
              </w:rPr>
            </w:pPr>
            <w:r>
              <w:rPr>
                <w:rFonts w:hint="eastAsia"/>
                <w:szCs w:val="21"/>
                <w:lang w:val="en-US" w:eastAsia="zh-CN"/>
              </w:rPr>
              <w:t>32</w:t>
            </w:r>
          </w:p>
        </w:tc>
        <w:tc>
          <w:tcPr>
            <w:tcW w:w="992" w:type="dxa"/>
            <w:vAlign w:val="center"/>
          </w:tcPr>
          <w:p w14:paraId="7BE36A8E">
            <w:pPr>
              <w:jc w:val="center"/>
              <w:rPr>
                <w:rFonts w:hint="default" w:eastAsia="宋体"/>
                <w:szCs w:val="21"/>
                <w:lang w:val="en-US" w:eastAsia="zh-CN"/>
              </w:rPr>
            </w:pPr>
            <w:r>
              <w:rPr>
                <w:rFonts w:hint="eastAsia"/>
                <w:szCs w:val="21"/>
                <w:lang w:val="en-US" w:eastAsia="zh-CN"/>
              </w:rPr>
              <w:t>512</w:t>
            </w:r>
          </w:p>
        </w:tc>
        <w:tc>
          <w:tcPr>
            <w:tcW w:w="854" w:type="dxa"/>
            <w:vAlign w:val="center"/>
          </w:tcPr>
          <w:p w14:paraId="6451C1C2">
            <w:pPr>
              <w:jc w:val="center"/>
              <w:rPr>
                <w:rFonts w:hint="default" w:eastAsia="宋体"/>
                <w:szCs w:val="21"/>
                <w:lang w:val="en-US" w:eastAsia="zh-CN"/>
              </w:rPr>
            </w:pPr>
            <w:r>
              <w:rPr>
                <w:rFonts w:hint="eastAsia"/>
                <w:szCs w:val="21"/>
                <w:lang w:val="en-US" w:eastAsia="zh-CN"/>
              </w:rPr>
              <w:t>288</w:t>
            </w:r>
          </w:p>
        </w:tc>
        <w:tc>
          <w:tcPr>
            <w:tcW w:w="900" w:type="dxa"/>
            <w:vAlign w:val="center"/>
          </w:tcPr>
          <w:p w14:paraId="2435083B">
            <w:pPr>
              <w:jc w:val="center"/>
              <w:rPr>
                <w:rFonts w:hint="default" w:eastAsia="宋体"/>
                <w:szCs w:val="21"/>
                <w:lang w:val="en-US" w:eastAsia="zh-CN"/>
              </w:rPr>
            </w:pPr>
            <w:r>
              <w:rPr>
                <w:rFonts w:hint="eastAsia"/>
                <w:szCs w:val="21"/>
                <w:lang w:val="en-US" w:eastAsia="zh-CN"/>
              </w:rPr>
              <w:t>224</w:t>
            </w:r>
          </w:p>
        </w:tc>
        <w:tc>
          <w:tcPr>
            <w:tcW w:w="1873" w:type="dxa"/>
            <w:vAlign w:val="center"/>
          </w:tcPr>
          <w:p w14:paraId="67FF5E69">
            <w:pPr>
              <w:keepNext w:val="0"/>
              <w:keepLines w:val="0"/>
              <w:widowControl/>
              <w:suppressLineNumbers w:val="0"/>
              <w:jc w:val="center"/>
              <w:textAlignment w:val="center"/>
              <w:rPr>
                <w:szCs w:val="21"/>
              </w:rPr>
            </w:pPr>
            <w:r>
              <w:rPr>
                <w:rFonts w:hint="eastAsia" w:ascii="宋体" w:hAnsi="宋体" w:eastAsia="宋体" w:cs="宋体"/>
                <w:i w:val="0"/>
                <w:iCs w:val="0"/>
                <w:color w:val="000000"/>
                <w:kern w:val="0"/>
                <w:sz w:val="22"/>
                <w:szCs w:val="22"/>
                <w:u w:val="none"/>
                <w:lang w:val="en-US" w:eastAsia="zh-CN" w:bidi="ar"/>
              </w:rPr>
              <w:t>19.34%</w:t>
            </w:r>
          </w:p>
        </w:tc>
      </w:tr>
      <w:tr w14:paraId="418FC7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Merge w:val="continue"/>
            <w:vAlign w:val="center"/>
          </w:tcPr>
          <w:p w14:paraId="4BD34684">
            <w:pPr>
              <w:rPr>
                <w:szCs w:val="21"/>
              </w:rPr>
            </w:pPr>
          </w:p>
        </w:tc>
        <w:tc>
          <w:tcPr>
            <w:tcW w:w="1920" w:type="dxa"/>
            <w:vAlign w:val="center"/>
          </w:tcPr>
          <w:p w14:paraId="18E35177">
            <w:pPr>
              <w:rPr>
                <w:szCs w:val="21"/>
              </w:rPr>
            </w:pPr>
            <w:r>
              <w:rPr>
                <w:rFonts w:hint="eastAsia" w:ascii="宋体" w:hAnsi="宋体" w:cs="宋体"/>
                <w:szCs w:val="21"/>
              </w:rPr>
              <w:t>专业核心能力课程模块</w:t>
            </w:r>
          </w:p>
        </w:tc>
        <w:tc>
          <w:tcPr>
            <w:tcW w:w="915" w:type="dxa"/>
            <w:vAlign w:val="center"/>
          </w:tcPr>
          <w:p w14:paraId="00A98BC6">
            <w:pPr>
              <w:jc w:val="center"/>
              <w:rPr>
                <w:rFonts w:hint="default" w:eastAsia="宋体"/>
                <w:szCs w:val="21"/>
                <w:lang w:val="en-US" w:eastAsia="zh-CN"/>
              </w:rPr>
            </w:pPr>
            <w:r>
              <w:rPr>
                <w:rFonts w:hint="eastAsia"/>
                <w:szCs w:val="21"/>
                <w:lang w:val="en-US" w:eastAsia="zh-CN"/>
              </w:rPr>
              <w:t>28</w:t>
            </w:r>
          </w:p>
        </w:tc>
        <w:tc>
          <w:tcPr>
            <w:tcW w:w="992" w:type="dxa"/>
            <w:vAlign w:val="center"/>
          </w:tcPr>
          <w:p w14:paraId="458BD8C8">
            <w:pPr>
              <w:jc w:val="center"/>
              <w:rPr>
                <w:rFonts w:hint="default" w:eastAsia="宋体"/>
                <w:szCs w:val="21"/>
                <w:lang w:val="en-US" w:eastAsia="zh-CN"/>
              </w:rPr>
            </w:pPr>
            <w:r>
              <w:rPr>
                <w:rFonts w:hint="eastAsia"/>
                <w:szCs w:val="21"/>
                <w:lang w:val="en-US" w:eastAsia="zh-CN"/>
              </w:rPr>
              <w:t>448</w:t>
            </w:r>
          </w:p>
        </w:tc>
        <w:tc>
          <w:tcPr>
            <w:tcW w:w="854" w:type="dxa"/>
            <w:vAlign w:val="center"/>
          </w:tcPr>
          <w:p w14:paraId="7AEF2D94">
            <w:pPr>
              <w:jc w:val="center"/>
              <w:rPr>
                <w:rFonts w:hint="default" w:eastAsia="宋体"/>
                <w:szCs w:val="21"/>
                <w:lang w:val="en-US" w:eastAsia="zh-CN"/>
              </w:rPr>
            </w:pPr>
            <w:r>
              <w:rPr>
                <w:rFonts w:hint="eastAsia"/>
                <w:szCs w:val="21"/>
                <w:lang w:val="en-US" w:eastAsia="zh-CN"/>
              </w:rPr>
              <w:t>224</w:t>
            </w:r>
          </w:p>
        </w:tc>
        <w:tc>
          <w:tcPr>
            <w:tcW w:w="900" w:type="dxa"/>
            <w:vAlign w:val="center"/>
          </w:tcPr>
          <w:p w14:paraId="754D7214">
            <w:pPr>
              <w:jc w:val="center"/>
              <w:rPr>
                <w:szCs w:val="21"/>
              </w:rPr>
            </w:pPr>
            <w:r>
              <w:rPr>
                <w:rFonts w:hint="eastAsia"/>
                <w:szCs w:val="21"/>
                <w:lang w:val="en-US" w:eastAsia="zh-CN"/>
              </w:rPr>
              <w:t>224</w:t>
            </w:r>
          </w:p>
        </w:tc>
        <w:tc>
          <w:tcPr>
            <w:tcW w:w="1873" w:type="dxa"/>
            <w:vAlign w:val="center"/>
          </w:tcPr>
          <w:p w14:paraId="0CCC5F10">
            <w:pPr>
              <w:keepNext w:val="0"/>
              <w:keepLines w:val="0"/>
              <w:widowControl/>
              <w:suppressLineNumbers w:val="0"/>
              <w:jc w:val="center"/>
              <w:textAlignment w:val="center"/>
              <w:rPr>
                <w:szCs w:val="21"/>
              </w:rPr>
            </w:pPr>
            <w:r>
              <w:rPr>
                <w:rFonts w:hint="eastAsia" w:ascii="宋体" w:hAnsi="宋体" w:eastAsia="宋体" w:cs="宋体"/>
                <w:i w:val="0"/>
                <w:iCs w:val="0"/>
                <w:color w:val="000000"/>
                <w:kern w:val="0"/>
                <w:sz w:val="22"/>
                <w:szCs w:val="22"/>
                <w:u w:val="none"/>
                <w:lang w:val="en-US" w:eastAsia="zh-CN" w:bidi="ar"/>
              </w:rPr>
              <w:t>16.92%</w:t>
            </w:r>
          </w:p>
        </w:tc>
      </w:tr>
      <w:tr w14:paraId="24FCB6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Merge w:val="continue"/>
            <w:vAlign w:val="center"/>
          </w:tcPr>
          <w:p w14:paraId="7A885D23">
            <w:pPr>
              <w:rPr>
                <w:szCs w:val="21"/>
              </w:rPr>
            </w:pPr>
          </w:p>
        </w:tc>
        <w:tc>
          <w:tcPr>
            <w:tcW w:w="1920" w:type="dxa"/>
            <w:vAlign w:val="center"/>
          </w:tcPr>
          <w:p w14:paraId="590627DB">
            <w:pPr>
              <w:rPr>
                <w:rFonts w:ascii="宋体" w:hAnsi="宋体" w:cs="宋体"/>
                <w:szCs w:val="21"/>
              </w:rPr>
            </w:pPr>
            <w:r>
              <w:rPr>
                <w:rFonts w:hint="eastAsia" w:ascii="宋体" w:hAnsi="宋体" w:cs="宋体"/>
                <w:szCs w:val="21"/>
              </w:rPr>
              <w:t>专业实践课程</w:t>
            </w:r>
          </w:p>
        </w:tc>
        <w:tc>
          <w:tcPr>
            <w:tcW w:w="915" w:type="dxa"/>
            <w:vAlign w:val="center"/>
          </w:tcPr>
          <w:p w14:paraId="043DF9EE">
            <w:pPr>
              <w:jc w:val="center"/>
              <w:rPr>
                <w:rFonts w:hint="default" w:eastAsia="宋体"/>
                <w:szCs w:val="21"/>
                <w:lang w:val="en-US" w:eastAsia="zh-CN"/>
              </w:rPr>
            </w:pPr>
            <w:r>
              <w:rPr>
                <w:rFonts w:hint="eastAsia"/>
                <w:szCs w:val="21"/>
                <w:lang w:val="en-US" w:eastAsia="zh-CN"/>
              </w:rPr>
              <w:t>20</w:t>
            </w:r>
          </w:p>
        </w:tc>
        <w:tc>
          <w:tcPr>
            <w:tcW w:w="992" w:type="dxa"/>
            <w:vAlign w:val="center"/>
          </w:tcPr>
          <w:p w14:paraId="27A74DAD">
            <w:pPr>
              <w:jc w:val="center"/>
              <w:rPr>
                <w:rFonts w:hint="default" w:eastAsia="宋体"/>
                <w:szCs w:val="21"/>
                <w:lang w:val="en-US" w:eastAsia="zh-CN"/>
              </w:rPr>
            </w:pPr>
            <w:r>
              <w:rPr>
                <w:rFonts w:hint="eastAsia"/>
                <w:szCs w:val="21"/>
                <w:lang w:val="en-US" w:eastAsia="zh-CN"/>
              </w:rPr>
              <w:t>616</w:t>
            </w:r>
          </w:p>
        </w:tc>
        <w:tc>
          <w:tcPr>
            <w:tcW w:w="854" w:type="dxa"/>
            <w:vAlign w:val="center"/>
          </w:tcPr>
          <w:p w14:paraId="6F3FAEB9">
            <w:pPr>
              <w:jc w:val="center"/>
              <w:rPr>
                <w:rFonts w:hint="eastAsia" w:eastAsia="宋体"/>
                <w:szCs w:val="21"/>
                <w:lang w:val="en-US" w:eastAsia="zh-CN"/>
              </w:rPr>
            </w:pPr>
            <w:r>
              <w:rPr>
                <w:rFonts w:hint="eastAsia"/>
                <w:szCs w:val="21"/>
                <w:lang w:val="en-US" w:eastAsia="zh-CN"/>
              </w:rPr>
              <w:t>0</w:t>
            </w:r>
          </w:p>
        </w:tc>
        <w:tc>
          <w:tcPr>
            <w:tcW w:w="900" w:type="dxa"/>
            <w:vAlign w:val="center"/>
          </w:tcPr>
          <w:p w14:paraId="486FC9E2">
            <w:pPr>
              <w:jc w:val="center"/>
              <w:rPr>
                <w:rFonts w:hint="default" w:eastAsia="宋体"/>
                <w:szCs w:val="21"/>
                <w:lang w:val="en-US" w:eastAsia="zh-CN"/>
              </w:rPr>
            </w:pPr>
            <w:r>
              <w:rPr>
                <w:rFonts w:hint="eastAsia"/>
                <w:szCs w:val="21"/>
                <w:lang w:val="en-US" w:eastAsia="zh-CN"/>
              </w:rPr>
              <w:t>616</w:t>
            </w:r>
          </w:p>
        </w:tc>
        <w:tc>
          <w:tcPr>
            <w:tcW w:w="1873" w:type="dxa"/>
            <w:vAlign w:val="center"/>
          </w:tcPr>
          <w:p w14:paraId="5B31CC8C">
            <w:pPr>
              <w:keepNext w:val="0"/>
              <w:keepLines w:val="0"/>
              <w:widowControl/>
              <w:suppressLineNumbers w:val="0"/>
              <w:jc w:val="center"/>
              <w:textAlignment w:val="center"/>
              <w:rPr>
                <w:szCs w:val="21"/>
              </w:rPr>
            </w:pPr>
            <w:r>
              <w:rPr>
                <w:rFonts w:hint="eastAsia" w:ascii="宋体" w:hAnsi="宋体" w:eastAsia="宋体" w:cs="宋体"/>
                <w:i w:val="0"/>
                <w:iCs w:val="0"/>
                <w:color w:val="000000"/>
                <w:kern w:val="0"/>
                <w:sz w:val="22"/>
                <w:szCs w:val="22"/>
                <w:u w:val="none"/>
                <w:lang w:val="en-US" w:eastAsia="zh-CN" w:bidi="ar"/>
              </w:rPr>
              <w:t>23.26%</w:t>
            </w:r>
          </w:p>
        </w:tc>
      </w:tr>
      <w:tr w14:paraId="4C413B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79" w:type="dxa"/>
            <w:gridSpan w:val="2"/>
            <w:vAlign w:val="center"/>
          </w:tcPr>
          <w:p w14:paraId="42A97B78">
            <w:pPr>
              <w:jc w:val="center"/>
              <w:rPr>
                <w:szCs w:val="21"/>
              </w:rPr>
            </w:pPr>
            <w:r>
              <w:rPr>
                <w:rFonts w:hint="eastAsia" w:ascii="宋体" w:hAnsi="宋体" w:cs="宋体"/>
                <w:szCs w:val="21"/>
              </w:rPr>
              <w:t>必修课合计</w:t>
            </w:r>
          </w:p>
        </w:tc>
        <w:tc>
          <w:tcPr>
            <w:tcW w:w="915" w:type="dxa"/>
            <w:shd w:val="clear" w:color="auto" w:fill="auto"/>
            <w:vAlign w:val="center"/>
          </w:tcPr>
          <w:p w14:paraId="62CA165D">
            <w:pPr>
              <w:jc w:val="center"/>
              <w:rPr>
                <w:rFonts w:hint="eastAsia"/>
                <w:szCs w:val="21"/>
                <w:lang w:val="en-US" w:eastAsia="zh-CN"/>
              </w:rPr>
            </w:pPr>
            <w:r>
              <w:rPr>
                <w:rFonts w:hint="eastAsia"/>
                <w:szCs w:val="21"/>
                <w:lang w:val="en-US" w:eastAsia="zh-CN"/>
              </w:rPr>
              <w:t>134</w:t>
            </w:r>
          </w:p>
        </w:tc>
        <w:tc>
          <w:tcPr>
            <w:tcW w:w="992" w:type="dxa"/>
            <w:shd w:val="clear" w:color="auto" w:fill="auto"/>
            <w:vAlign w:val="center"/>
          </w:tcPr>
          <w:p w14:paraId="1FACB88A">
            <w:pPr>
              <w:jc w:val="center"/>
              <w:rPr>
                <w:rFonts w:hint="eastAsia"/>
                <w:szCs w:val="21"/>
                <w:lang w:val="en-US" w:eastAsia="zh-CN"/>
              </w:rPr>
            </w:pPr>
            <w:r>
              <w:rPr>
                <w:rFonts w:hint="eastAsia"/>
                <w:szCs w:val="21"/>
                <w:lang w:val="en-US" w:eastAsia="zh-CN"/>
              </w:rPr>
              <w:t>2488</w:t>
            </w:r>
          </w:p>
        </w:tc>
        <w:tc>
          <w:tcPr>
            <w:tcW w:w="854" w:type="dxa"/>
            <w:shd w:val="clear" w:color="auto" w:fill="auto"/>
            <w:vAlign w:val="center"/>
          </w:tcPr>
          <w:p w14:paraId="4A43B8EB">
            <w:pPr>
              <w:jc w:val="center"/>
              <w:rPr>
                <w:rFonts w:hint="eastAsia"/>
                <w:szCs w:val="21"/>
                <w:lang w:val="en-US" w:eastAsia="zh-CN"/>
              </w:rPr>
            </w:pPr>
            <w:r>
              <w:rPr>
                <w:rFonts w:hint="eastAsia"/>
                <w:szCs w:val="21"/>
                <w:lang w:val="en-US" w:eastAsia="zh-CN"/>
              </w:rPr>
              <w:t>1086</w:t>
            </w:r>
          </w:p>
        </w:tc>
        <w:tc>
          <w:tcPr>
            <w:tcW w:w="900" w:type="dxa"/>
            <w:shd w:val="clear" w:color="auto" w:fill="auto"/>
            <w:vAlign w:val="center"/>
          </w:tcPr>
          <w:p w14:paraId="220B420D">
            <w:pPr>
              <w:jc w:val="center"/>
              <w:rPr>
                <w:rFonts w:hint="eastAsia"/>
                <w:szCs w:val="21"/>
                <w:lang w:val="en-US" w:eastAsia="zh-CN"/>
              </w:rPr>
            </w:pPr>
            <w:r>
              <w:rPr>
                <w:rFonts w:hint="eastAsia"/>
                <w:szCs w:val="21"/>
                <w:lang w:val="en-US" w:eastAsia="zh-CN"/>
              </w:rPr>
              <w:t>1422</w:t>
            </w:r>
          </w:p>
        </w:tc>
        <w:tc>
          <w:tcPr>
            <w:tcW w:w="1873" w:type="dxa"/>
            <w:vAlign w:val="center"/>
          </w:tcPr>
          <w:p w14:paraId="0B297AAE">
            <w:pPr>
              <w:keepNext w:val="0"/>
              <w:keepLines w:val="0"/>
              <w:widowControl/>
              <w:suppressLineNumbers w:val="0"/>
              <w:jc w:val="center"/>
              <w:textAlignment w:val="center"/>
              <w:rPr>
                <w:szCs w:val="21"/>
              </w:rPr>
            </w:pPr>
            <w:r>
              <w:rPr>
                <w:rFonts w:hint="eastAsia" w:ascii="宋体" w:hAnsi="宋体" w:eastAsia="宋体" w:cs="宋体"/>
                <w:i w:val="0"/>
                <w:iCs w:val="0"/>
                <w:color w:val="000000"/>
                <w:kern w:val="0"/>
                <w:sz w:val="22"/>
                <w:szCs w:val="22"/>
                <w:u w:val="none"/>
                <w:lang w:val="en-US" w:eastAsia="zh-CN" w:bidi="ar"/>
              </w:rPr>
              <w:t>93.96%</w:t>
            </w:r>
          </w:p>
        </w:tc>
      </w:tr>
      <w:tr w14:paraId="149AB3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Merge w:val="restart"/>
            <w:vAlign w:val="center"/>
          </w:tcPr>
          <w:p w14:paraId="6D7C077D">
            <w:pPr>
              <w:jc w:val="center"/>
              <w:rPr>
                <w:szCs w:val="21"/>
              </w:rPr>
            </w:pPr>
            <w:r>
              <w:rPr>
                <w:rFonts w:hint="eastAsia" w:ascii="宋体" w:hAnsi="宋体" w:cs="宋体"/>
                <w:szCs w:val="21"/>
              </w:rPr>
              <w:t>选修课</w:t>
            </w:r>
          </w:p>
        </w:tc>
        <w:tc>
          <w:tcPr>
            <w:tcW w:w="1920" w:type="dxa"/>
            <w:vAlign w:val="center"/>
          </w:tcPr>
          <w:p w14:paraId="197197DD">
            <w:pPr>
              <w:rPr>
                <w:szCs w:val="21"/>
              </w:rPr>
            </w:pPr>
            <w:r>
              <w:rPr>
                <w:rFonts w:hint="eastAsia" w:ascii="宋体" w:hAnsi="宋体" w:cs="宋体"/>
                <w:szCs w:val="21"/>
              </w:rPr>
              <w:t>素质能力选修课程平台</w:t>
            </w:r>
          </w:p>
        </w:tc>
        <w:tc>
          <w:tcPr>
            <w:tcW w:w="915" w:type="dxa"/>
            <w:vAlign w:val="center"/>
          </w:tcPr>
          <w:p w14:paraId="2E7E8351">
            <w:pPr>
              <w:jc w:val="center"/>
              <w:rPr>
                <w:rFonts w:hint="default" w:eastAsia="宋体"/>
                <w:szCs w:val="21"/>
                <w:lang w:val="en-US" w:eastAsia="zh-CN"/>
              </w:rPr>
            </w:pPr>
            <w:r>
              <w:rPr>
                <w:rFonts w:hint="eastAsia"/>
                <w:szCs w:val="21"/>
                <w:lang w:val="en-US" w:eastAsia="zh-CN"/>
              </w:rPr>
              <w:t>10</w:t>
            </w:r>
          </w:p>
        </w:tc>
        <w:tc>
          <w:tcPr>
            <w:tcW w:w="992" w:type="dxa"/>
            <w:vAlign w:val="center"/>
          </w:tcPr>
          <w:p w14:paraId="10812DF5">
            <w:pPr>
              <w:jc w:val="center"/>
              <w:rPr>
                <w:rFonts w:hint="default" w:eastAsia="宋体"/>
                <w:szCs w:val="21"/>
                <w:lang w:val="en-US" w:eastAsia="zh-CN"/>
              </w:rPr>
            </w:pPr>
            <w:r>
              <w:rPr>
                <w:rFonts w:hint="eastAsia"/>
                <w:szCs w:val="21"/>
                <w:lang w:val="en-US" w:eastAsia="zh-CN"/>
              </w:rPr>
              <w:t>160</w:t>
            </w:r>
          </w:p>
        </w:tc>
        <w:tc>
          <w:tcPr>
            <w:tcW w:w="854" w:type="dxa"/>
            <w:vAlign w:val="center"/>
          </w:tcPr>
          <w:p w14:paraId="51CAAFB8">
            <w:pPr>
              <w:jc w:val="center"/>
              <w:rPr>
                <w:rFonts w:hint="default" w:eastAsia="宋体"/>
                <w:szCs w:val="21"/>
                <w:lang w:val="en-US" w:eastAsia="zh-CN"/>
              </w:rPr>
            </w:pPr>
            <w:r>
              <w:rPr>
                <w:rFonts w:hint="eastAsia"/>
                <w:szCs w:val="21"/>
                <w:lang w:val="en-US" w:eastAsia="zh-CN"/>
              </w:rPr>
              <w:t>160</w:t>
            </w:r>
          </w:p>
        </w:tc>
        <w:tc>
          <w:tcPr>
            <w:tcW w:w="900" w:type="dxa"/>
            <w:vAlign w:val="center"/>
          </w:tcPr>
          <w:p w14:paraId="3816E4D6">
            <w:pPr>
              <w:jc w:val="center"/>
              <w:rPr>
                <w:rFonts w:hint="default" w:eastAsia="宋体"/>
                <w:szCs w:val="21"/>
                <w:lang w:val="en-US" w:eastAsia="zh-CN"/>
              </w:rPr>
            </w:pPr>
            <w:r>
              <w:rPr>
                <w:rFonts w:hint="eastAsia"/>
                <w:szCs w:val="21"/>
                <w:lang w:val="en-US" w:eastAsia="zh-CN"/>
              </w:rPr>
              <w:t>0</w:t>
            </w:r>
          </w:p>
        </w:tc>
        <w:tc>
          <w:tcPr>
            <w:tcW w:w="1873" w:type="dxa"/>
            <w:shd w:val="clear" w:color="auto" w:fill="auto"/>
            <w:vAlign w:val="center"/>
          </w:tcPr>
          <w:p w14:paraId="7B0F8A75">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6.04%</w:t>
            </w:r>
          </w:p>
        </w:tc>
      </w:tr>
      <w:tr w14:paraId="7CDD5D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Merge w:val="continue"/>
            <w:vAlign w:val="center"/>
          </w:tcPr>
          <w:p w14:paraId="6DD8C0DE">
            <w:pPr>
              <w:rPr>
                <w:szCs w:val="21"/>
              </w:rPr>
            </w:pPr>
          </w:p>
        </w:tc>
        <w:tc>
          <w:tcPr>
            <w:tcW w:w="1920" w:type="dxa"/>
            <w:vAlign w:val="center"/>
          </w:tcPr>
          <w:p w14:paraId="044E13ED">
            <w:pPr>
              <w:rPr>
                <w:szCs w:val="21"/>
              </w:rPr>
            </w:pPr>
            <w:r>
              <w:rPr>
                <w:rFonts w:hint="eastAsia" w:cs="宋体"/>
                <w:szCs w:val="21"/>
              </w:rPr>
              <w:t>专业拓展选修课程模块</w:t>
            </w:r>
          </w:p>
        </w:tc>
        <w:tc>
          <w:tcPr>
            <w:tcW w:w="915" w:type="dxa"/>
            <w:vAlign w:val="center"/>
          </w:tcPr>
          <w:p w14:paraId="5AF6B2CF">
            <w:pPr>
              <w:jc w:val="center"/>
              <w:rPr>
                <w:rFonts w:hint="default" w:eastAsia="宋体"/>
                <w:szCs w:val="21"/>
                <w:lang w:val="en-US" w:eastAsia="zh-CN"/>
              </w:rPr>
            </w:pPr>
            <w:r>
              <w:rPr>
                <w:rFonts w:hint="eastAsia"/>
                <w:szCs w:val="21"/>
                <w:lang w:val="en-US" w:eastAsia="zh-CN"/>
              </w:rPr>
              <w:t>10</w:t>
            </w:r>
          </w:p>
        </w:tc>
        <w:tc>
          <w:tcPr>
            <w:tcW w:w="992" w:type="dxa"/>
            <w:vAlign w:val="center"/>
          </w:tcPr>
          <w:p w14:paraId="1226F83A">
            <w:pPr>
              <w:jc w:val="center"/>
              <w:rPr>
                <w:rFonts w:hint="default" w:eastAsia="宋体"/>
                <w:szCs w:val="21"/>
                <w:lang w:val="en-US" w:eastAsia="zh-CN"/>
              </w:rPr>
            </w:pPr>
            <w:r>
              <w:rPr>
                <w:rFonts w:hint="eastAsia"/>
                <w:szCs w:val="21"/>
                <w:lang w:val="en-US" w:eastAsia="zh-CN"/>
              </w:rPr>
              <w:t>160</w:t>
            </w:r>
          </w:p>
        </w:tc>
        <w:tc>
          <w:tcPr>
            <w:tcW w:w="854" w:type="dxa"/>
            <w:vAlign w:val="center"/>
          </w:tcPr>
          <w:p w14:paraId="4FB76458">
            <w:pPr>
              <w:jc w:val="center"/>
              <w:rPr>
                <w:rFonts w:hint="default" w:eastAsia="宋体"/>
                <w:szCs w:val="21"/>
                <w:lang w:val="en-US" w:eastAsia="zh-CN"/>
              </w:rPr>
            </w:pPr>
            <w:r>
              <w:rPr>
                <w:rFonts w:hint="eastAsia"/>
                <w:szCs w:val="21"/>
                <w:lang w:val="en-US" w:eastAsia="zh-CN"/>
              </w:rPr>
              <w:t>80</w:t>
            </w:r>
          </w:p>
        </w:tc>
        <w:tc>
          <w:tcPr>
            <w:tcW w:w="900" w:type="dxa"/>
            <w:vAlign w:val="center"/>
          </w:tcPr>
          <w:p w14:paraId="0E8BE89F">
            <w:pPr>
              <w:jc w:val="center"/>
              <w:rPr>
                <w:rFonts w:hint="default" w:eastAsia="宋体"/>
                <w:szCs w:val="21"/>
                <w:lang w:val="en-US" w:eastAsia="zh-CN"/>
              </w:rPr>
            </w:pPr>
            <w:r>
              <w:rPr>
                <w:rFonts w:hint="eastAsia"/>
                <w:szCs w:val="21"/>
                <w:lang w:val="en-US" w:eastAsia="zh-CN"/>
              </w:rPr>
              <w:t>80</w:t>
            </w:r>
          </w:p>
        </w:tc>
        <w:tc>
          <w:tcPr>
            <w:tcW w:w="1873" w:type="dxa"/>
            <w:vAlign w:val="center"/>
          </w:tcPr>
          <w:p w14:paraId="39E3935A">
            <w:pPr>
              <w:keepNext w:val="0"/>
              <w:keepLines w:val="0"/>
              <w:widowControl/>
              <w:suppressLineNumbers w:val="0"/>
              <w:jc w:val="center"/>
              <w:textAlignment w:val="center"/>
              <w:rPr>
                <w:szCs w:val="21"/>
              </w:rPr>
            </w:pPr>
            <w:r>
              <w:rPr>
                <w:rFonts w:hint="eastAsia" w:ascii="宋体" w:hAnsi="宋体" w:eastAsia="宋体" w:cs="宋体"/>
                <w:i w:val="0"/>
                <w:iCs w:val="0"/>
                <w:color w:val="000000"/>
                <w:kern w:val="0"/>
                <w:sz w:val="22"/>
                <w:szCs w:val="22"/>
                <w:u w:val="none"/>
                <w:lang w:val="en-US" w:eastAsia="zh-CN" w:bidi="ar"/>
              </w:rPr>
              <w:t>6.04%</w:t>
            </w:r>
          </w:p>
        </w:tc>
      </w:tr>
      <w:tr w14:paraId="140DC7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79" w:type="dxa"/>
            <w:gridSpan w:val="2"/>
            <w:vAlign w:val="center"/>
          </w:tcPr>
          <w:p w14:paraId="26D4C443">
            <w:pPr>
              <w:jc w:val="center"/>
              <w:rPr>
                <w:szCs w:val="21"/>
              </w:rPr>
            </w:pPr>
            <w:r>
              <w:rPr>
                <w:rFonts w:hint="eastAsia" w:ascii="宋体" w:hAnsi="宋体" w:cs="宋体"/>
                <w:szCs w:val="21"/>
              </w:rPr>
              <w:t>选修课合计</w:t>
            </w:r>
          </w:p>
        </w:tc>
        <w:tc>
          <w:tcPr>
            <w:tcW w:w="915" w:type="dxa"/>
            <w:vAlign w:val="center"/>
          </w:tcPr>
          <w:p w14:paraId="34EECB6B">
            <w:pPr>
              <w:jc w:val="center"/>
              <w:rPr>
                <w:rFonts w:hint="default" w:eastAsia="宋体"/>
                <w:szCs w:val="21"/>
                <w:lang w:val="en-US" w:eastAsia="zh-CN"/>
              </w:rPr>
            </w:pPr>
            <w:r>
              <w:rPr>
                <w:rFonts w:hint="eastAsia"/>
                <w:szCs w:val="21"/>
                <w:lang w:val="en-US" w:eastAsia="zh-CN"/>
              </w:rPr>
              <w:t>10</w:t>
            </w:r>
          </w:p>
        </w:tc>
        <w:tc>
          <w:tcPr>
            <w:tcW w:w="992" w:type="dxa"/>
            <w:shd w:val="clear" w:color="auto" w:fill="auto"/>
            <w:vAlign w:val="center"/>
          </w:tcPr>
          <w:p w14:paraId="337FB56E">
            <w:pPr>
              <w:jc w:val="center"/>
              <w:rPr>
                <w:rFonts w:hint="default" w:ascii="Calibri" w:hAnsi="Calibri" w:eastAsia="宋体" w:cs="Times New Roman"/>
                <w:kern w:val="2"/>
                <w:sz w:val="21"/>
                <w:szCs w:val="21"/>
                <w:lang w:val="en-US" w:eastAsia="zh-CN" w:bidi="ar-SA"/>
              </w:rPr>
            </w:pPr>
            <w:r>
              <w:rPr>
                <w:rFonts w:hint="eastAsia"/>
                <w:szCs w:val="21"/>
                <w:lang w:val="en-US" w:eastAsia="zh-CN"/>
              </w:rPr>
              <w:t>160</w:t>
            </w:r>
          </w:p>
        </w:tc>
        <w:tc>
          <w:tcPr>
            <w:tcW w:w="854" w:type="dxa"/>
            <w:shd w:val="clear" w:color="auto" w:fill="auto"/>
            <w:vAlign w:val="center"/>
          </w:tcPr>
          <w:p w14:paraId="629522D4">
            <w:pPr>
              <w:jc w:val="center"/>
              <w:rPr>
                <w:rFonts w:hint="default" w:ascii="Calibri" w:hAnsi="Calibri" w:eastAsia="宋体" w:cs="Times New Roman"/>
                <w:kern w:val="2"/>
                <w:sz w:val="21"/>
                <w:szCs w:val="21"/>
                <w:lang w:val="en-US" w:eastAsia="zh-CN" w:bidi="ar-SA"/>
              </w:rPr>
            </w:pPr>
            <w:r>
              <w:rPr>
                <w:rFonts w:hint="eastAsia"/>
                <w:szCs w:val="21"/>
                <w:lang w:val="en-US" w:eastAsia="zh-CN"/>
              </w:rPr>
              <w:t>80</w:t>
            </w:r>
          </w:p>
        </w:tc>
        <w:tc>
          <w:tcPr>
            <w:tcW w:w="900" w:type="dxa"/>
            <w:shd w:val="clear" w:color="auto" w:fill="auto"/>
            <w:vAlign w:val="center"/>
          </w:tcPr>
          <w:p w14:paraId="55D77B0A">
            <w:pPr>
              <w:jc w:val="center"/>
              <w:rPr>
                <w:rFonts w:hint="default" w:ascii="Calibri" w:hAnsi="Calibri" w:eastAsia="宋体" w:cs="Times New Roman"/>
                <w:kern w:val="2"/>
                <w:sz w:val="21"/>
                <w:szCs w:val="21"/>
                <w:lang w:val="en-US" w:eastAsia="zh-CN" w:bidi="ar-SA"/>
              </w:rPr>
            </w:pPr>
            <w:r>
              <w:rPr>
                <w:rFonts w:hint="eastAsia" w:cs="Times New Roman"/>
                <w:kern w:val="2"/>
                <w:sz w:val="21"/>
                <w:szCs w:val="21"/>
                <w:lang w:val="en-US" w:eastAsia="zh-CN" w:bidi="ar-SA"/>
              </w:rPr>
              <w:t>80</w:t>
            </w:r>
          </w:p>
        </w:tc>
        <w:tc>
          <w:tcPr>
            <w:tcW w:w="1873" w:type="dxa"/>
            <w:vAlign w:val="center"/>
          </w:tcPr>
          <w:p w14:paraId="02DDD182">
            <w:pPr>
              <w:keepNext w:val="0"/>
              <w:keepLines w:val="0"/>
              <w:widowControl/>
              <w:suppressLineNumbers w:val="0"/>
              <w:jc w:val="center"/>
              <w:textAlignment w:val="center"/>
              <w:rPr>
                <w:szCs w:val="21"/>
              </w:rPr>
            </w:pPr>
            <w:r>
              <w:rPr>
                <w:rFonts w:hint="eastAsia" w:ascii="宋体" w:hAnsi="宋体" w:eastAsia="宋体" w:cs="宋体"/>
                <w:i w:val="0"/>
                <w:iCs w:val="0"/>
                <w:color w:val="000000"/>
                <w:kern w:val="0"/>
                <w:sz w:val="22"/>
                <w:szCs w:val="22"/>
                <w:u w:val="none"/>
                <w:lang w:val="en-US" w:eastAsia="zh-CN" w:bidi="ar"/>
              </w:rPr>
              <w:t>6.04%</w:t>
            </w:r>
          </w:p>
        </w:tc>
      </w:tr>
      <w:tr w14:paraId="3D82A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879" w:type="dxa"/>
            <w:gridSpan w:val="2"/>
            <w:vMerge w:val="restart"/>
            <w:vAlign w:val="center"/>
          </w:tcPr>
          <w:p w14:paraId="3E828D91">
            <w:pPr>
              <w:jc w:val="center"/>
              <w:rPr>
                <w:rFonts w:ascii="宋体" w:hAnsi="宋体" w:cs="宋体"/>
                <w:szCs w:val="21"/>
              </w:rPr>
            </w:pPr>
            <w:r>
              <w:rPr>
                <w:rFonts w:hint="eastAsia" w:ascii="宋体" w:hAnsi="宋体" w:cs="宋体"/>
                <w:szCs w:val="21"/>
              </w:rPr>
              <w:t>总计</w:t>
            </w:r>
          </w:p>
        </w:tc>
        <w:tc>
          <w:tcPr>
            <w:tcW w:w="915" w:type="dxa"/>
            <w:vMerge w:val="restart"/>
            <w:vAlign w:val="center"/>
          </w:tcPr>
          <w:p w14:paraId="3D8E58FC">
            <w:pPr>
              <w:jc w:val="center"/>
              <w:rPr>
                <w:rFonts w:hint="eastAsia" w:eastAsia="宋体"/>
                <w:szCs w:val="21"/>
                <w:lang w:eastAsia="zh-CN"/>
              </w:rPr>
            </w:pPr>
            <w:r>
              <w:rPr>
                <w:rFonts w:hint="eastAsia"/>
                <w:szCs w:val="21"/>
              </w:rPr>
              <w:t>14</w:t>
            </w:r>
            <w:r>
              <w:rPr>
                <w:rFonts w:hint="eastAsia"/>
                <w:szCs w:val="21"/>
                <w:lang w:val="en-US" w:eastAsia="zh-CN"/>
              </w:rPr>
              <w:t>8</w:t>
            </w:r>
          </w:p>
        </w:tc>
        <w:tc>
          <w:tcPr>
            <w:tcW w:w="992" w:type="dxa"/>
            <w:vMerge w:val="restart"/>
            <w:vAlign w:val="center"/>
          </w:tcPr>
          <w:p w14:paraId="3CB3339F">
            <w:pPr>
              <w:jc w:val="center"/>
              <w:rPr>
                <w:rFonts w:hint="default" w:eastAsia="宋体"/>
                <w:szCs w:val="21"/>
                <w:lang w:val="en-US" w:eastAsia="zh-CN"/>
              </w:rPr>
            </w:pPr>
            <w:r>
              <w:rPr>
                <w:rFonts w:hint="eastAsia"/>
                <w:szCs w:val="21"/>
                <w:lang w:val="en-US" w:eastAsia="zh-CN"/>
              </w:rPr>
              <w:t>2648</w:t>
            </w:r>
          </w:p>
        </w:tc>
        <w:tc>
          <w:tcPr>
            <w:tcW w:w="854" w:type="dxa"/>
            <w:vMerge w:val="restart"/>
            <w:vAlign w:val="center"/>
          </w:tcPr>
          <w:p w14:paraId="0FCBEA00">
            <w:pPr>
              <w:jc w:val="center"/>
              <w:rPr>
                <w:szCs w:val="21"/>
              </w:rPr>
            </w:pPr>
            <w:r>
              <w:rPr>
                <w:rFonts w:hint="eastAsia"/>
                <w:szCs w:val="21"/>
              </w:rPr>
              <w:t>1166</w:t>
            </w:r>
          </w:p>
        </w:tc>
        <w:tc>
          <w:tcPr>
            <w:tcW w:w="900" w:type="dxa"/>
            <w:vMerge w:val="restart"/>
            <w:shd w:val="clear" w:color="auto" w:fill="auto"/>
            <w:vAlign w:val="center"/>
          </w:tcPr>
          <w:p w14:paraId="13AB8E9A">
            <w:pPr>
              <w:jc w:val="center"/>
              <w:rPr>
                <w:rFonts w:hint="eastAsia" w:ascii="宋体" w:hAnsi="宋体" w:eastAsia="宋体" w:cs="宋体"/>
                <w:i w:val="0"/>
                <w:iCs w:val="0"/>
                <w:color w:val="000000"/>
                <w:kern w:val="2"/>
                <w:sz w:val="22"/>
                <w:szCs w:val="22"/>
                <w:u w:val="none"/>
                <w:lang w:val="en-US" w:eastAsia="zh-CN" w:bidi="ar-SA"/>
              </w:rPr>
            </w:pPr>
            <w:r>
              <w:rPr>
                <w:rFonts w:hint="eastAsia"/>
                <w:szCs w:val="21"/>
                <w:lang w:val="en-US" w:eastAsia="zh-CN"/>
              </w:rPr>
              <w:t>1482</w:t>
            </w:r>
          </w:p>
        </w:tc>
        <w:tc>
          <w:tcPr>
            <w:tcW w:w="1873" w:type="dxa"/>
            <w:vAlign w:val="center"/>
          </w:tcPr>
          <w:p w14:paraId="47232530">
            <w:pPr>
              <w:spacing w:line="240" w:lineRule="atLeast"/>
              <w:jc w:val="center"/>
              <w:rPr>
                <w:szCs w:val="21"/>
              </w:rPr>
            </w:pPr>
            <w:r>
              <w:rPr>
                <w:rFonts w:hint="eastAsia"/>
                <w:szCs w:val="21"/>
              </w:rPr>
              <w:t>实践学时占</w:t>
            </w:r>
          </w:p>
          <w:p w14:paraId="587931B5">
            <w:pPr>
              <w:spacing w:line="240" w:lineRule="atLeast"/>
              <w:jc w:val="center"/>
              <w:rPr>
                <w:szCs w:val="21"/>
              </w:rPr>
            </w:pPr>
            <w:r>
              <w:rPr>
                <w:rFonts w:hint="eastAsia"/>
                <w:szCs w:val="21"/>
              </w:rPr>
              <w:t>总课时比例</w:t>
            </w:r>
          </w:p>
        </w:tc>
      </w:tr>
      <w:tr w14:paraId="3975D1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79" w:type="dxa"/>
            <w:gridSpan w:val="2"/>
            <w:vMerge w:val="continue"/>
            <w:vAlign w:val="center"/>
          </w:tcPr>
          <w:p w14:paraId="4758CB9F">
            <w:pPr>
              <w:jc w:val="center"/>
              <w:rPr>
                <w:rFonts w:ascii="宋体" w:hAnsi="宋体" w:cs="宋体"/>
                <w:szCs w:val="21"/>
              </w:rPr>
            </w:pPr>
          </w:p>
        </w:tc>
        <w:tc>
          <w:tcPr>
            <w:tcW w:w="915" w:type="dxa"/>
            <w:vMerge w:val="continue"/>
            <w:vAlign w:val="center"/>
          </w:tcPr>
          <w:p w14:paraId="054B468F">
            <w:pPr>
              <w:jc w:val="center"/>
              <w:rPr>
                <w:szCs w:val="21"/>
              </w:rPr>
            </w:pPr>
          </w:p>
        </w:tc>
        <w:tc>
          <w:tcPr>
            <w:tcW w:w="992" w:type="dxa"/>
            <w:vMerge w:val="continue"/>
            <w:vAlign w:val="center"/>
          </w:tcPr>
          <w:p w14:paraId="29F835C4">
            <w:pPr>
              <w:jc w:val="center"/>
              <w:rPr>
                <w:szCs w:val="21"/>
              </w:rPr>
            </w:pPr>
          </w:p>
        </w:tc>
        <w:tc>
          <w:tcPr>
            <w:tcW w:w="854" w:type="dxa"/>
            <w:vMerge w:val="continue"/>
            <w:vAlign w:val="center"/>
          </w:tcPr>
          <w:p w14:paraId="6D20ED5C">
            <w:pPr>
              <w:jc w:val="center"/>
              <w:rPr>
                <w:szCs w:val="21"/>
              </w:rPr>
            </w:pPr>
          </w:p>
        </w:tc>
        <w:tc>
          <w:tcPr>
            <w:tcW w:w="900" w:type="dxa"/>
            <w:vMerge w:val="continue"/>
            <w:vAlign w:val="center"/>
          </w:tcPr>
          <w:p w14:paraId="54EB4C61">
            <w:pPr>
              <w:jc w:val="center"/>
              <w:rPr>
                <w:szCs w:val="21"/>
              </w:rPr>
            </w:pPr>
          </w:p>
        </w:tc>
        <w:tc>
          <w:tcPr>
            <w:tcW w:w="1873" w:type="dxa"/>
            <w:shd w:val="clear" w:color="auto" w:fill="auto"/>
            <w:vAlign w:val="center"/>
          </w:tcPr>
          <w:p w14:paraId="699F976A">
            <w:pPr>
              <w:jc w:val="center"/>
              <w:rPr>
                <w:rFonts w:hint="eastAsia"/>
                <w:szCs w:val="21"/>
                <w:lang w:val="en-US" w:eastAsia="zh-CN"/>
              </w:rPr>
            </w:pPr>
            <w:r>
              <w:rPr>
                <w:rFonts w:hint="eastAsia"/>
                <w:szCs w:val="21"/>
                <w:lang w:val="en-US" w:eastAsia="zh-CN"/>
              </w:rPr>
              <w:t>53%</w:t>
            </w:r>
          </w:p>
        </w:tc>
      </w:tr>
    </w:tbl>
    <w:p w14:paraId="43353288">
      <w:pPr>
        <w:adjustRightInd w:val="0"/>
        <w:snapToGrid w:val="0"/>
        <w:spacing w:before="156" w:beforeLines="50" w:line="360" w:lineRule="auto"/>
        <w:ind w:firstLine="482" w:firstLineChars="200"/>
        <w:outlineLvl w:val="0"/>
        <w:rPr>
          <w:rFonts w:hint="eastAsia" w:ascii="宋体" w:hAnsi="宋体" w:cs="Angsana New"/>
          <w:b/>
          <w:sz w:val="24"/>
          <w:szCs w:val="24"/>
          <w:lang w:bidi="th-TH"/>
        </w:rPr>
      </w:pPr>
    </w:p>
    <w:p w14:paraId="20E53B0F">
      <w:pPr>
        <w:adjustRightInd w:val="0"/>
        <w:snapToGrid w:val="0"/>
        <w:spacing w:before="156" w:beforeLines="50" w:line="360" w:lineRule="auto"/>
        <w:ind w:firstLine="482" w:firstLineChars="200"/>
        <w:outlineLvl w:val="0"/>
        <w:rPr>
          <w:rFonts w:hint="eastAsia" w:ascii="宋体" w:hAnsi="宋体" w:cs="Angsana New"/>
          <w:b/>
          <w:sz w:val="24"/>
          <w:szCs w:val="24"/>
          <w:lang w:bidi="th-TH"/>
        </w:rPr>
      </w:pPr>
    </w:p>
    <w:p w14:paraId="2297F84C">
      <w:pPr>
        <w:adjustRightInd w:val="0"/>
        <w:snapToGrid w:val="0"/>
        <w:spacing w:before="156" w:beforeLines="50" w:line="360" w:lineRule="auto"/>
        <w:ind w:firstLine="482" w:firstLineChars="200"/>
        <w:outlineLvl w:val="0"/>
        <w:rPr>
          <w:rFonts w:hint="eastAsia" w:ascii="宋体" w:hAnsi="宋体" w:cs="Angsana New"/>
          <w:b/>
          <w:sz w:val="24"/>
          <w:szCs w:val="24"/>
          <w:lang w:bidi="th-TH"/>
        </w:rPr>
      </w:pPr>
    </w:p>
    <w:p w14:paraId="07FC0CC7">
      <w:pPr>
        <w:adjustRightInd w:val="0"/>
        <w:snapToGrid w:val="0"/>
        <w:spacing w:before="156" w:beforeLines="50" w:line="360" w:lineRule="auto"/>
        <w:ind w:firstLine="482" w:firstLineChars="200"/>
        <w:outlineLvl w:val="0"/>
        <w:rPr>
          <w:rFonts w:hint="eastAsia" w:ascii="宋体" w:hAnsi="宋体" w:cs="Angsana New"/>
          <w:b/>
          <w:sz w:val="24"/>
          <w:szCs w:val="24"/>
          <w:lang w:bidi="th-TH"/>
        </w:rPr>
      </w:pPr>
    </w:p>
    <w:p w14:paraId="3854604D">
      <w:pPr>
        <w:adjustRightInd w:val="0"/>
        <w:snapToGrid w:val="0"/>
        <w:spacing w:before="156" w:beforeLines="50" w:line="360" w:lineRule="auto"/>
        <w:ind w:firstLine="482" w:firstLineChars="200"/>
        <w:outlineLvl w:val="0"/>
        <w:rPr>
          <w:rFonts w:hint="eastAsia" w:ascii="宋体" w:hAnsi="宋体" w:cs="Angsana New"/>
          <w:b/>
          <w:sz w:val="24"/>
          <w:szCs w:val="24"/>
          <w:lang w:bidi="th-TH"/>
        </w:rPr>
      </w:pPr>
    </w:p>
    <w:p w14:paraId="5F208989">
      <w:pPr>
        <w:adjustRightInd w:val="0"/>
        <w:snapToGrid w:val="0"/>
        <w:spacing w:before="156" w:beforeLines="50" w:line="360" w:lineRule="auto"/>
        <w:ind w:firstLine="482" w:firstLineChars="200"/>
        <w:outlineLvl w:val="0"/>
        <w:rPr>
          <w:rFonts w:hint="eastAsia" w:ascii="宋体" w:hAnsi="宋体" w:cs="Angsana New"/>
          <w:b/>
          <w:sz w:val="24"/>
          <w:szCs w:val="24"/>
          <w:lang w:bidi="th-TH"/>
        </w:rPr>
      </w:pPr>
    </w:p>
    <w:p w14:paraId="57072441">
      <w:pPr>
        <w:adjustRightInd w:val="0"/>
        <w:snapToGrid w:val="0"/>
        <w:spacing w:before="156" w:beforeLines="50" w:line="360" w:lineRule="auto"/>
        <w:ind w:firstLine="482" w:firstLineChars="200"/>
        <w:outlineLvl w:val="0"/>
        <w:rPr>
          <w:rFonts w:ascii="宋体" w:hAnsi="宋体" w:cs="Angsana New"/>
          <w:b/>
          <w:sz w:val="24"/>
          <w:szCs w:val="24"/>
          <w:lang w:bidi="th-TH"/>
        </w:rPr>
      </w:pPr>
      <w:r>
        <w:rPr>
          <w:rFonts w:hint="eastAsia" w:ascii="宋体" w:hAnsi="宋体" w:cs="Angsana New"/>
          <w:b/>
          <w:sz w:val="24"/>
          <w:szCs w:val="24"/>
          <w:lang w:bidi="th-TH"/>
        </w:rPr>
        <w:t>（四）岗课赛证融通</w:t>
      </w:r>
    </w:p>
    <w:p w14:paraId="69DF8D8E">
      <w:pPr>
        <w:adjustRightInd w:val="0"/>
        <w:snapToGrid w:val="0"/>
        <w:spacing w:line="360" w:lineRule="auto"/>
        <w:ind w:firstLine="482" w:firstLineChars="200"/>
        <w:jc w:val="center"/>
        <w:outlineLvl w:val="0"/>
        <w:rPr>
          <w:rFonts w:ascii="宋体" w:hAnsi="宋体" w:cs="Angsana New"/>
          <w:b/>
          <w:sz w:val="24"/>
          <w:szCs w:val="24"/>
          <w:lang w:bidi="th-TH"/>
        </w:rPr>
      </w:pPr>
      <w:r>
        <w:rPr>
          <w:rFonts w:hint="eastAsia" w:ascii="宋体" w:hAnsi="宋体" w:cs="Angsana New"/>
          <w:b/>
          <w:sz w:val="24"/>
          <w:szCs w:val="24"/>
          <w:lang w:bidi="th-TH"/>
        </w:rPr>
        <w:t>表6  岗课赛证融通对应表</w:t>
      </w:r>
    </w:p>
    <w:tbl>
      <w:tblPr>
        <w:tblStyle w:val="12"/>
        <w:tblpPr w:leftFromText="180" w:rightFromText="180" w:vertAnchor="text" w:horzAnchor="page" w:tblpXSpec="center" w:tblpY="-175"/>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43"/>
        <w:gridCol w:w="945"/>
        <w:gridCol w:w="2586"/>
        <w:gridCol w:w="2356"/>
      </w:tblGrid>
      <w:tr w14:paraId="72F6D4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43" w:type="dxa"/>
            <w:vAlign w:val="center"/>
          </w:tcPr>
          <w:p w14:paraId="60C5E60F">
            <w:pPr>
              <w:adjustRightInd/>
              <w:snapToGrid/>
              <w:ind w:firstLine="480"/>
              <w:rPr>
                <w:rFonts w:ascii="宋体" w:hAnsi="宋体" w:eastAsia="宋体" w:cs="Angsana New"/>
                <w:szCs w:val="24"/>
                <w:lang w:bidi="th-TH"/>
              </w:rPr>
            </w:pPr>
            <w:r>
              <w:rPr>
                <w:rFonts w:hint="eastAsia" w:ascii="宋体" w:hAnsi="宋体" w:eastAsia="宋体" w:cs="Angsana New"/>
                <w:szCs w:val="24"/>
                <w:lang w:bidi="th-TH"/>
              </w:rPr>
              <w:t>课程名称</w:t>
            </w:r>
          </w:p>
        </w:tc>
        <w:tc>
          <w:tcPr>
            <w:tcW w:w="945" w:type="dxa"/>
            <w:vAlign w:val="center"/>
          </w:tcPr>
          <w:p w14:paraId="315028FD">
            <w:pPr>
              <w:adjustRightInd/>
              <w:snapToGrid/>
              <w:ind w:firstLine="0" w:firstLineChars="0"/>
              <w:rPr>
                <w:rFonts w:ascii="宋体" w:hAnsi="宋体" w:eastAsia="宋体" w:cs="Angsana New"/>
                <w:szCs w:val="24"/>
                <w:lang w:bidi="th-TH"/>
              </w:rPr>
            </w:pPr>
            <w:r>
              <w:rPr>
                <w:rFonts w:hint="eastAsia" w:ascii="宋体" w:hAnsi="宋体" w:eastAsia="宋体" w:cs="Angsana New"/>
                <w:szCs w:val="24"/>
                <w:lang w:bidi="th-TH"/>
              </w:rPr>
              <w:t>学分</w:t>
            </w:r>
          </w:p>
        </w:tc>
        <w:tc>
          <w:tcPr>
            <w:tcW w:w="2586" w:type="dxa"/>
            <w:vAlign w:val="center"/>
          </w:tcPr>
          <w:p w14:paraId="72BAE565">
            <w:pPr>
              <w:adjustRightInd/>
              <w:snapToGrid/>
              <w:ind w:firstLine="480"/>
              <w:rPr>
                <w:rFonts w:ascii="宋体" w:hAnsi="宋体" w:eastAsia="宋体" w:cs="Angsana New"/>
                <w:szCs w:val="24"/>
                <w:lang w:bidi="th-TH"/>
              </w:rPr>
            </w:pPr>
            <w:r>
              <w:rPr>
                <w:rFonts w:hint="eastAsia" w:ascii="宋体" w:hAnsi="宋体" w:eastAsia="宋体" w:cs="Angsana New"/>
                <w:szCs w:val="24"/>
                <w:lang w:bidi="th-TH"/>
              </w:rPr>
              <w:t>对应的赛项</w:t>
            </w:r>
          </w:p>
        </w:tc>
        <w:tc>
          <w:tcPr>
            <w:tcW w:w="2356" w:type="dxa"/>
            <w:vAlign w:val="center"/>
          </w:tcPr>
          <w:p w14:paraId="43552CA4">
            <w:pPr>
              <w:adjustRightInd/>
              <w:snapToGrid/>
              <w:ind w:firstLine="480"/>
              <w:rPr>
                <w:rFonts w:ascii="宋体" w:hAnsi="宋体" w:eastAsia="宋体" w:cs="Angsana New"/>
                <w:szCs w:val="24"/>
                <w:lang w:bidi="th-TH"/>
              </w:rPr>
            </w:pPr>
            <w:r>
              <w:rPr>
                <w:rFonts w:hint="eastAsia" w:ascii="宋体" w:hAnsi="宋体" w:eastAsia="宋体" w:cs="Angsana New"/>
                <w:szCs w:val="24"/>
                <w:lang w:bidi="th-TH"/>
              </w:rPr>
              <w:t>对应的证书</w:t>
            </w:r>
          </w:p>
        </w:tc>
      </w:tr>
      <w:tr w14:paraId="3A4137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43" w:type="dxa"/>
            <w:vAlign w:val="center"/>
          </w:tcPr>
          <w:p w14:paraId="34A2CA6A">
            <w:pPr>
              <w:keepNext w:val="0"/>
              <w:keepLines w:val="0"/>
              <w:pageBreakBefore w:val="0"/>
              <w:widowControl w:val="0"/>
              <w:kinsoku/>
              <w:wordWrap/>
              <w:overflowPunct/>
              <w:topLinePunct w:val="0"/>
              <w:bidi w:val="0"/>
              <w:adjustRightInd/>
              <w:snapToGrid/>
              <w:ind w:firstLine="0"/>
              <w:jc w:val="center"/>
              <w:textAlignment w:val="auto"/>
              <w:rPr>
                <w:rFonts w:ascii="宋体" w:hAnsi="宋体" w:eastAsia="宋体" w:cs="Angsana New"/>
                <w:szCs w:val="24"/>
                <w:lang w:bidi="th-TH"/>
              </w:rPr>
            </w:pPr>
            <w:r>
              <w:rPr>
                <w:rFonts w:hint="eastAsia" w:ascii="宋体" w:hAnsi="宋体" w:eastAsia="宋体" w:cs="Angsana New"/>
                <w:szCs w:val="24"/>
                <w:lang w:bidi="th-TH"/>
              </w:rPr>
              <w:t>网络工程师</w:t>
            </w:r>
          </w:p>
        </w:tc>
        <w:tc>
          <w:tcPr>
            <w:tcW w:w="945" w:type="dxa"/>
            <w:vAlign w:val="center"/>
          </w:tcPr>
          <w:p w14:paraId="225790CC">
            <w:pPr>
              <w:keepNext w:val="0"/>
              <w:keepLines w:val="0"/>
              <w:pageBreakBefore w:val="0"/>
              <w:widowControl w:val="0"/>
              <w:kinsoku/>
              <w:wordWrap/>
              <w:overflowPunct/>
              <w:topLinePunct w:val="0"/>
              <w:bidi w:val="0"/>
              <w:adjustRightInd/>
              <w:snapToGrid/>
              <w:ind w:firstLine="0"/>
              <w:jc w:val="center"/>
              <w:textAlignment w:val="auto"/>
              <w:rPr>
                <w:rFonts w:ascii="宋体" w:hAnsi="宋体" w:eastAsia="宋体" w:cs="Angsana New"/>
                <w:szCs w:val="24"/>
                <w:lang w:bidi="th-TH"/>
              </w:rPr>
            </w:pPr>
            <w:r>
              <w:rPr>
                <w:rFonts w:hint="eastAsia" w:ascii="宋体" w:hAnsi="宋体" w:eastAsia="宋体" w:cs="Angsana New"/>
                <w:szCs w:val="24"/>
                <w:lang w:bidi="th-TH"/>
              </w:rPr>
              <w:t>4</w:t>
            </w:r>
          </w:p>
        </w:tc>
        <w:tc>
          <w:tcPr>
            <w:tcW w:w="2586" w:type="dxa"/>
            <w:vAlign w:val="center"/>
          </w:tcPr>
          <w:p w14:paraId="3DE7B4D6">
            <w:pPr>
              <w:adjustRightInd/>
              <w:snapToGrid/>
              <w:ind w:firstLine="0" w:firstLineChars="0"/>
              <w:rPr>
                <w:rFonts w:ascii="宋体" w:hAnsi="宋体" w:eastAsia="宋体" w:cs="Angsana New"/>
                <w:szCs w:val="24"/>
                <w:lang w:bidi="th-TH"/>
              </w:rPr>
            </w:pPr>
            <w:r>
              <w:rPr>
                <w:rFonts w:hint="eastAsia" w:ascii="宋体" w:hAnsi="宋体" w:eastAsia="宋体" w:cs="宋体"/>
                <w:kern w:val="0"/>
                <w:sz w:val="21"/>
                <w:szCs w:val="21"/>
                <w:lang w:val="en-US" w:eastAsia="zh-CN" w:bidi="ar"/>
              </w:rPr>
              <w:t>全国职业院校技能大赛（网络系统管理）</w:t>
            </w:r>
          </w:p>
        </w:tc>
        <w:tc>
          <w:tcPr>
            <w:tcW w:w="2356" w:type="dxa"/>
            <w:vAlign w:val="center"/>
          </w:tcPr>
          <w:p w14:paraId="0FAA6E2C">
            <w:pPr>
              <w:adjustRightInd/>
              <w:snapToGrid/>
              <w:ind w:firstLine="0" w:firstLineChars="0"/>
              <w:rPr>
                <w:rFonts w:ascii="宋体" w:hAnsi="宋体" w:eastAsia="宋体" w:cs="Angsana New"/>
                <w:szCs w:val="24"/>
                <w:lang w:bidi="th-TH"/>
              </w:rPr>
            </w:pPr>
            <w:r>
              <w:rPr>
                <w:rFonts w:hint="eastAsia" w:ascii="宋体" w:hAnsi="宋体" w:eastAsia="宋体" w:cs="Angsana New"/>
                <w:szCs w:val="24"/>
                <w:lang w:bidi="th-TH"/>
              </w:rPr>
              <w:t xml:space="preserve">全国计算机软件水平考试——网络管理员（初级、 中级） </w:t>
            </w:r>
          </w:p>
        </w:tc>
      </w:tr>
      <w:tr w14:paraId="09F53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43" w:type="dxa"/>
            <w:vAlign w:val="center"/>
          </w:tcPr>
          <w:p w14:paraId="4E5180C4">
            <w:pPr>
              <w:keepNext w:val="0"/>
              <w:keepLines w:val="0"/>
              <w:pageBreakBefore w:val="0"/>
              <w:widowControl w:val="0"/>
              <w:kinsoku/>
              <w:wordWrap/>
              <w:overflowPunct/>
              <w:topLinePunct w:val="0"/>
              <w:bidi w:val="0"/>
              <w:adjustRightInd/>
              <w:snapToGrid/>
              <w:ind w:firstLine="0"/>
              <w:jc w:val="center"/>
              <w:textAlignment w:val="auto"/>
              <w:rPr>
                <w:rFonts w:ascii="宋体" w:hAnsi="宋体" w:eastAsia="宋体" w:cs="Angsana New"/>
                <w:szCs w:val="24"/>
                <w:lang w:bidi="th-TH"/>
              </w:rPr>
            </w:pPr>
            <w:r>
              <w:rPr>
                <w:rFonts w:hint="eastAsia" w:ascii="宋体" w:hAnsi="宋体" w:eastAsia="宋体" w:cs="Angsana New"/>
                <w:szCs w:val="24"/>
                <w:lang w:bidi="th-TH"/>
              </w:rPr>
              <w:t>Linux操作系统</w:t>
            </w:r>
          </w:p>
        </w:tc>
        <w:tc>
          <w:tcPr>
            <w:tcW w:w="945" w:type="dxa"/>
            <w:vAlign w:val="center"/>
          </w:tcPr>
          <w:p w14:paraId="1931C1F4">
            <w:pPr>
              <w:keepNext w:val="0"/>
              <w:keepLines w:val="0"/>
              <w:pageBreakBefore w:val="0"/>
              <w:widowControl w:val="0"/>
              <w:kinsoku/>
              <w:wordWrap/>
              <w:overflowPunct/>
              <w:topLinePunct w:val="0"/>
              <w:bidi w:val="0"/>
              <w:adjustRightInd/>
              <w:snapToGrid/>
              <w:ind w:firstLine="0"/>
              <w:jc w:val="center"/>
              <w:textAlignment w:val="auto"/>
              <w:rPr>
                <w:rFonts w:ascii="宋体" w:hAnsi="宋体" w:eastAsia="宋体" w:cs="Angsana New"/>
                <w:szCs w:val="24"/>
                <w:lang w:bidi="th-TH"/>
              </w:rPr>
            </w:pPr>
            <w:r>
              <w:rPr>
                <w:rFonts w:hint="eastAsia" w:ascii="宋体" w:hAnsi="宋体" w:eastAsia="宋体" w:cs="Angsana New"/>
                <w:szCs w:val="24"/>
                <w:lang w:bidi="th-TH"/>
              </w:rPr>
              <w:t>4</w:t>
            </w:r>
          </w:p>
        </w:tc>
        <w:tc>
          <w:tcPr>
            <w:tcW w:w="2586" w:type="dxa"/>
            <w:vAlign w:val="center"/>
          </w:tcPr>
          <w:p w14:paraId="7F630B1A">
            <w:pPr>
              <w:adjustRightInd/>
              <w:snapToGrid/>
              <w:ind w:firstLine="0" w:firstLineChars="0"/>
              <w:rPr>
                <w:rFonts w:ascii="宋体" w:hAnsi="宋体" w:eastAsia="宋体" w:cs="Angsana New"/>
                <w:szCs w:val="24"/>
                <w:lang w:bidi="th-TH"/>
              </w:rPr>
            </w:pPr>
            <w:r>
              <w:rPr>
                <w:rFonts w:hint="eastAsia" w:ascii="宋体" w:hAnsi="宋体" w:eastAsia="宋体" w:cs="Angsana New"/>
                <w:szCs w:val="24"/>
                <w:lang w:bidi="th-TH"/>
              </w:rPr>
              <w:t>红帽LINUX技术挑战赛</w:t>
            </w:r>
          </w:p>
        </w:tc>
        <w:tc>
          <w:tcPr>
            <w:tcW w:w="2356" w:type="dxa"/>
            <w:vAlign w:val="center"/>
          </w:tcPr>
          <w:p w14:paraId="22E535E0">
            <w:pPr>
              <w:adjustRightInd/>
              <w:snapToGrid/>
              <w:ind w:firstLine="480"/>
              <w:rPr>
                <w:rFonts w:ascii="宋体" w:hAnsi="宋体" w:eastAsia="宋体" w:cs="Angsana New"/>
                <w:szCs w:val="24"/>
                <w:lang w:bidi="th-TH"/>
              </w:rPr>
            </w:pPr>
            <w:r>
              <w:rPr>
                <w:rFonts w:hint="eastAsia" w:ascii="宋体" w:hAnsi="宋体" w:eastAsia="宋体" w:cs="Angsana New"/>
                <w:szCs w:val="24"/>
                <w:lang w:bidi="th-TH"/>
              </w:rPr>
              <w:t>红帽认证</w:t>
            </w:r>
          </w:p>
        </w:tc>
      </w:tr>
      <w:tr w14:paraId="46C7BA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43" w:type="dxa"/>
            <w:vAlign w:val="center"/>
          </w:tcPr>
          <w:p w14:paraId="25AB1BE0">
            <w:pPr>
              <w:keepNext w:val="0"/>
              <w:keepLines w:val="0"/>
              <w:pageBreakBefore w:val="0"/>
              <w:widowControl w:val="0"/>
              <w:kinsoku/>
              <w:wordWrap/>
              <w:overflowPunct/>
              <w:topLinePunct w:val="0"/>
              <w:bidi w:val="0"/>
              <w:adjustRightInd/>
              <w:snapToGrid/>
              <w:ind w:firstLine="0"/>
              <w:jc w:val="center"/>
              <w:textAlignment w:val="auto"/>
              <w:rPr>
                <w:rFonts w:ascii="宋体" w:hAnsi="宋体" w:eastAsia="宋体" w:cs="Angsana New"/>
                <w:szCs w:val="24"/>
                <w:lang w:bidi="th-TH"/>
              </w:rPr>
            </w:pPr>
            <w:r>
              <w:rPr>
                <w:rFonts w:hint="eastAsia" w:ascii="宋体" w:hAnsi="宋体" w:eastAsia="宋体" w:cs="Angsana New"/>
                <w:szCs w:val="24"/>
                <w:lang w:bidi="th-TH"/>
              </w:rPr>
              <w:t>云计算平台</w:t>
            </w:r>
          </w:p>
        </w:tc>
        <w:tc>
          <w:tcPr>
            <w:tcW w:w="945" w:type="dxa"/>
            <w:vAlign w:val="center"/>
          </w:tcPr>
          <w:p w14:paraId="54E3EF24">
            <w:pPr>
              <w:keepNext w:val="0"/>
              <w:keepLines w:val="0"/>
              <w:pageBreakBefore w:val="0"/>
              <w:widowControl w:val="0"/>
              <w:kinsoku/>
              <w:wordWrap/>
              <w:overflowPunct/>
              <w:topLinePunct w:val="0"/>
              <w:bidi w:val="0"/>
              <w:adjustRightInd/>
              <w:snapToGrid/>
              <w:ind w:firstLine="0"/>
              <w:jc w:val="center"/>
              <w:textAlignment w:val="auto"/>
              <w:rPr>
                <w:rFonts w:ascii="宋体" w:hAnsi="宋体" w:eastAsia="宋体" w:cs="Angsana New"/>
                <w:szCs w:val="24"/>
                <w:lang w:bidi="th-TH"/>
              </w:rPr>
            </w:pPr>
            <w:r>
              <w:rPr>
                <w:rFonts w:hint="eastAsia" w:ascii="宋体" w:hAnsi="宋体" w:eastAsia="宋体" w:cs="Angsana New"/>
                <w:szCs w:val="24"/>
                <w:lang w:bidi="th-TH"/>
              </w:rPr>
              <w:t>4</w:t>
            </w:r>
          </w:p>
        </w:tc>
        <w:tc>
          <w:tcPr>
            <w:tcW w:w="2586" w:type="dxa"/>
            <w:vAlign w:val="center"/>
          </w:tcPr>
          <w:p w14:paraId="27181E0E">
            <w:pPr>
              <w:adjustRightInd/>
              <w:snapToGrid/>
              <w:ind w:firstLine="0" w:firstLineChars="0"/>
              <w:rPr>
                <w:rFonts w:ascii="宋体" w:hAnsi="宋体" w:eastAsia="宋体" w:cs="Angsana New"/>
                <w:szCs w:val="24"/>
                <w:lang w:bidi="th-TH"/>
              </w:rPr>
            </w:pPr>
            <w:r>
              <w:rPr>
                <w:rFonts w:hint="eastAsia" w:ascii="宋体" w:hAnsi="宋体" w:eastAsia="宋体" w:cs="Angsana New"/>
                <w:szCs w:val="24"/>
                <w:lang w:bidi="th-TH"/>
              </w:rPr>
              <w:t>世界技能大赛云计算</w:t>
            </w:r>
          </w:p>
        </w:tc>
        <w:tc>
          <w:tcPr>
            <w:tcW w:w="2356" w:type="dxa"/>
            <w:vAlign w:val="center"/>
          </w:tcPr>
          <w:p w14:paraId="575AF313">
            <w:pPr>
              <w:adjustRightInd/>
              <w:snapToGrid/>
              <w:ind w:firstLine="0" w:firstLineChars="0"/>
              <w:rPr>
                <w:rFonts w:ascii="宋体" w:hAnsi="宋体" w:eastAsia="宋体" w:cs="Angsana New"/>
                <w:szCs w:val="24"/>
                <w:lang w:bidi="th-TH"/>
              </w:rPr>
            </w:pPr>
            <w:r>
              <w:rPr>
                <w:rFonts w:hint="eastAsia" w:ascii="宋体" w:hAnsi="宋体" w:eastAsia="宋体" w:cs="Angsana New"/>
                <w:szCs w:val="24"/>
                <w:lang w:bidi="th-TH"/>
              </w:rPr>
              <w:t>云计算平台运维与开发职业技能等级证书；</w:t>
            </w:r>
          </w:p>
        </w:tc>
      </w:tr>
      <w:tr w14:paraId="16E61F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43" w:type="dxa"/>
            <w:shd w:val="clear" w:color="auto" w:fill="auto"/>
            <w:vAlign w:val="center"/>
          </w:tcPr>
          <w:p w14:paraId="3F55A1DC">
            <w:pPr>
              <w:pStyle w:val="9"/>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0" w:afterAutospacing="0"/>
              <w:ind w:left="0" w:leftChars="0" w:right="0" w:rightChars="0" w:firstLine="0" w:firstLineChars="0"/>
              <w:jc w:val="center"/>
              <w:textAlignment w:val="auto"/>
              <w:rPr>
                <w:rFonts w:hint="eastAsia" w:ascii="Calibri" w:hAnsi="Calibri" w:eastAsia="宋体" w:cs="Times New Roman"/>
                <w:kern w:val="2"/>
                <w:sz w:val="24"/>
                <w:szCs w:val="22"/>
                <w:lang w:val="en-US" w:eastAsia="zh-CN" w:bidi="ar-SA"/>
              </w:rPr>
            </w:pPr>
            <w:r>
              <w:rPr>
                <w:rFonts w:hint="eastAsia" w:ascii="宋体" w:hAnsi="宋体" w:eastAsia="宋体" w:cs="宋体"/>
                <w:kern w:val="0"/>
                <w:sz w:val="21"/>
                <w:szCs w:val="21"/>
                <w:lang w:val="en-US" w:eastAsia="zh-CN" w:bidi="ar"/>
              </w:rPr>
              <w:t>Web前端开发技术</w:t>
            </w:r>
          </w:p>
        </w:tc>
        <w:tc>
          <w:tcPr>
            <w:tcW w:w="945" w:type="dxa"/>
            <w:shd w:val="clear" w:color="auto" w:fill="auto"/>
            <w:vAlign w:val="center"/>
          </w:tcPr>
          <w:p w14:paraId="0460033C">
            <w:pPr>
              <w:pStyle w:val="9"/>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0" w:afterAutospacing="0"/>
              <w:ind w:left="0" w:leftChars="0" w:right="0" w:rightChars="0" w:firstLine="0" w:firstLineChars="0"/>
              <w:jc w:val="center"/>
              <w:textAlignment w:val="auto"/>
              <w:rPr>
                <w:rFonts w:hint="eastAsia" w:ascii="Calibri" w:hAnsi="Calibri" w:eastAsia="宋体" w:cs="Times New Roman"/>
                <w:kern w:val="2"/>
                <w:sz w:val="24"/>
                <w:szCs w:val="22"/>
                <w:lang w:val="en-US" w:eastAsia="zh-CN" w:bidi="ar-SA"/>
              </w:rPr>
            </w:pPr>
            <w:r>
              <w:rPr>
                <w:rFonts w:hint="eastAsia" w:ascii="宋体" w:hAnsi="宋体" w:eastAsia="宋体" w:cs="宋体"/>
                <w:kern w:val="0"/>
                <w:sz w:val="21"/>
                <w:szCs w:val="21"/>
                <w:lang w:val="en-US" w:eastAsia="zh-CN" w:bidi="ar"/>
              </w:rPr>
              <w:t>4</w:t>
            </w:r>
          </w:p>
        </w:tc>
        <w:tc>
          <w:tcPr>
            <w:tcW w:w="2586" w:type="dxa"/>
            <w:shd w:val="clear" w:color="auto" w:fill="auto"/>
            <w:vAlign w:val="center"/>
          </w:tcPr>
          <w:p w14:paraId="2E1F4C03">
            <w:pPr>
              <w:pStyle w:val="9"/>
              <w:keepNext w:val="0"/>
              <w:keepLines w:val="0"/>
              <w:widowControl w:val="0"/>
              <w:suppressLineNumbers w:val="0"/>
              <w:autoSpaceDE w:val="0"/>
              <w:autoSpaceDN w:val="0"/>
              <w:spacing w:before="0" w:beforeAutospacing="0" w:after="0" w:afterAutospacing="0"/>
              <w:ind w:left="0" w:leftChars="0" w:right="0" w:rightChars="0" w:firstLine="0" w:firstLineChars="0"/>
              <w:jc w:val="center"/>
              <w:rPr>
                <w:rFonts w:hint="eastAsia" w:ascii="Calibri" w:hAnsi="Calibri" w:eastAsia="宋体" w:cs="Times New Roman"/>
                <w:kern w:val="2"/>
                <w:sz w:val="24"/>
                <w:szCs w:val="22"/>
                <w:lang w:val="en-US" w:eastAsia="zh-CN" w:bidi="ar-SA"/>
              </w:rPr>
            </w:pPr>
            <w:r>
              <w:rPr>
                <w:rFonts w:hint="eastAsia" w:ascii="宋体" w:hAnsi="宋体" w:eastAsia="宋体" w:cs="宋体"/>
                <w:kern w:val="0"/>
                <w:sz w:val="21"/>
                <w:szCs w:val="21"/>
                <w:lang w:val="en-US" w:eastAsia="zh-CN" w:bidi="ar"/>
              </w:rPr>
              <w:t>蓝桥杯（Web应用开发）</w:t>
            </w:r>
          </w:p>
        </w:tc>
        <w:tc>
          <w:tcPr>
            <w:tcW w:w="2356" w:type="dxa"/>
            <w:shd w:val="clear" w:color="auto" w:fill="auto"/>
            <w:vAlign w:val="top"/>
          </w:tcPr>
          <w:p w14:paraId="73E29F7B">
            <w:pPr>
              <w:pStyle w:val="2"/>
              <w:keepNext w:val="0"/>
              <w:keepLines w:val="0"/>
              <w:widowControl/>
              <w:suppressLineNumbers w:val="0"/>
              <w:shd w:val="clear" w:fill="FFFFFF"/>
              <w:spacing w:line="18" w:lineRule="atLeast"/>
              <w:ind w:left="0" w:leftChars="0" w:right="0" w:rightChars="0"/>
              <w:rPr>
                <w:rFonts w:hint="eastAsia" w:ascii="宋体" w:hAnsi="宋体" w:eastAsia="宋体" w:cs="宋体"/>
                <w:b/>
                <w:bCs/>
                <w:kern w:val="0"/>
                <w:sz w:val="27"/>
                <w:szCs w:val="27"/>
                <w:lang w:val="en-US" w:eastAsia="zh-CN" w:bidi="ar"/>
              </w:rPr>
            </w:pPr>
            <w:r>
              <w:rPr>
                <w:rFonts w:ascii="宋体" w:hAnsi="宋体" w:eastAsia="宋体" w:cs="宋体"/>
                <w:b w:val="0"/>
                <w:bCs w:val="0"/>
                <w:sz w:val="21"/>
                <w:szCs w:val="21"/>
                <w:shd w:val="clear" w:fill="FFFFFF"/>
                <w:lang w:val="zh-CN" w:bidi="zh-CN"/>
              </w:rPr>
              <w:t>计算机技术与软件专业技术资格（水平）考试</w:t>
            </w:r>
          </w:p>
        </w:tc>
      </w:tr>
      <w:tr w14:paraId="2195B7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43" w:type="dxa"/>
            <w:shd w:val="clear" w:color="auto" w:fill="auto"/>
            <w:vAlign w:val="center"/>
          </w:tcPr>
          <w:p w14:paraId="08C55E1E">
            <w:pPr>
              <w:pStyle w:val="9"/>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0" w:afterAutospacing="0"/>
              <w:ind w:left="0" w:leftChars="0" w:right="0" w:rightChars="0" w:firstLine="0" w:firstLineChars="0"/>
              <w:jc w:val="center"/>
              <w:textAlignment w:val="auto"/>
              <w:rPr>
                <w:rFonts w:hint="eastAsia" w:ascii="Calibri" w:hAnsi="Calibri" w:eastAsia="宋体" w:cs="Times New Roman"/>
                <w:kern w:val="2"/>
                <w:sz w:val="24"/>
                <w:szCs w:val="22"/>
                <w:lang w:val="en-US" w:eastAsia="zh-CN" w:bidi="ar-SA"/>
              </w:rPr>
            </w:pPr>
            <w:r>
              <w:rPr>
                <w:rFonts w:hint="eastAsia" w:ascii="宋体" w:hAnsi="宋体" w:cs="宋体"/>
                <w:kern w:val="0"/>
                <w:sz w:val="21"/>
                <w:szCs w:val="21"/>
                <w:lang w:val="en-US" w:eastAsia="zh-CN" w:bidi="ar"/>
              </w:rPr>
              <w:t>面向对象程序设计、Python程序设计</w:t>
            </w:r>
          </w:p>
        </w:tc>
        <w:tc>
          <w:tcPr>
            <w:tcW w:w="945" w:type="dxa"/>
            <w:shd w:val="clear" w:color="auto" w:fill="auto"/>
            <w:vAlign w:val="center"/>
          </w:tcPr>
          <w:p w14:paraId="0A719256">
            <w:pPr>
              <w:pStyle w:val="9"/>
              <w:keepNext w:val="0"/>
              <w:keepLines w:val="0"/>
              <w:widowControl w:val="0"/>
              <w:suppressLineNumbers w:val="0"/>
              <w:autoSpaceDE w:val="0"/>
              <w:autoSpaceDN w:val="0"/>
              <w:spacing w:before="0" w:beforeAutospacing="0" w:after="0" w:afterAutospacing="0"/>
              <w:ind w:left="0" w:leftChars="0" w:right="0" w:rightChars="0" w:firstLine="0" w:firstLineChars="0"/>
              <w:jc w:val="center"/>
              <w:rPr>
                <w:rFonts w:hint="eastAsia" w:ascii="Calibri" w:hAnsi="Calibri" w:eastAsia="宋体" w:cs="Times New Roman"/>
                <w:kern w:val="2"/>
                <w:sz w:val="24"/>
                <w:szCs w:val="22"/>
                <w:lang w:val="en-US" w:eastAsia="zh-CN" w:bidi="ar-SA"/>
              </w:rPr>
            </w:pPr>
            <w:r>
              <w:rPr>
                <w:rFonts w:hint="eastAsia" w:ascii="宋体" w:hAnsi="宋体" w:cs="宋体"/>
                <w:kern w:val="0"/>
                <w:sz w:val="21"/>
                <w:szCs w:val="21"/>
                <w:lang w:val="en-US" w:eastAsia="zh-CN" w:bidi="ar"/>
              </w:rPr>
              <w:t>10</w:t>
            </w:r>
          </w:p>
        </w:tc>
        <w:tc>
          <w:tcPr>
            <w:tcW w:w="2586" w:type="dxa"/>
            <w:shd w:val="clear" w:color="auto" w:fill="auto"/>
            <w:vAlign w:val="center"/>
          </w:tcPr>
          <w:p w14:paraId="74AEFDF4">
            <w:pPr>
              <w:pStyle w:val="9"/>
              <w:keepNext w:val="0"/>
              <w:keepLines w:val="0"/>
              <w:widowControl w:val="0"/>
              <w:suppressLineNumbers w:val="0"/>
              <w:autoSpaceDE w:val="0"/>
              <w:autoSpaceDN w:val="0"/>
              <w:spacing w:before="0" w:beforeAutospacing="0" w:after="0" w:afterAutospacing="0"/>
              <w:ind w:left="0" w:leftChars="0" w:right="0" w:rightChars="0" w:firstLine="0" w:firstLineChars="0"/>
              <w:jc w:val="center"/>
              <w:rPr>
                <w:rFonts w:hint="eastAsia" w:ascii="Calibri" w:hAnsi="Calibri" w:eastAsia="宋体" w:cs="Times New Roman"/>
                <w:kern w:val="2"/>
                <w:sz w:val="24"/>
                <w:szCs w:val="22"/>
                <w:lang w:val="en-US" w:eastAsia="zh-CN" w:bidi="ar-SA"/>
              </w:rPr>
            </w:pPr>
            <w:r>
              <w:rPr>
                <w:rFonts w:hint="eastAsia" w:ascii="宋体" w:hAnsi="宋体" w:eastAsia="宋体" w:cs="宋体"/>
                <w:kern w:val="0"/>
                <w:sz w:val="21"/>
                <w:szCs w:val="21"/>
                <w:lang w:val="en-US" w:eastAsia="zh-CN" w:bidi="ar"/>
              </w:rPr>
              <w:t>全国职业院校技能大赛（应用软件系统开发）</w:t>
            </w:r>
          </w:p>
        </w:tc>
        <w:tc>
          <w:tcPr>
            <w:tcW w:w="2356" w:type="dxa"/>
            <w:shd w:val="clear" w:color="auto" w:fill="auto"/>
            <w:vAlign w:val="top"/>
          </w:tcPr>
          <w:p w14:paraId="3E206171">
            <w:pPr>
              <w:pStyle w:val="2"/>
              <w:keepNext w:val="0"/>
              <w:keepLines w:val="0"/>
              <w:widowControl/>
              <w:suppressLineNumbers w:val="0"/>
              <w:shd w:val="clear" w:fill="FFFFFF"/>
              <w:spacing w:line="18" w:lineRule="atLeast"/>
              <w:ind w:left="0" w:leftChars="0" w:right="0" w:rightChars="0"/>
              <w:jc w:val="center"/>
              <w:rPr>
                <w:rFonts w:hint="default" w:ascii="宋体" w:hAnsi="宋体" w:eastAsia="宋体" w:cs="宋体"/>
                <w:b/>
                <w:bCs/>
                <w:kern w:val="0"/>
                <w:sz w:val="27"/>
                <w:szCs w:val="27"/>
                <w:lang w:val="zh-CN" w:eastAsia="zh-CN" w:bidi="ar"/>
              </w:rPr>
            </w:pPr>
            <w:r>
              <w:rPr>
                <w:rFonts w:ascii="宋体" w:hAnsi="宋体" w:eastAsia="宋体" w:cs="宋体"/>
                <w:b w:val="0"/>
                <w:bCs w:val="0"/>
                <w:color w:val="121212"/>
                <w:sz w:val="21"/>
                <w:szCs w:val="21"/>
                <w:shd w:val="clear" w:fill="FFFFFF"/>
                <w:lang w:val="zh-CN" w:bidi="zh-CN"/>
              </w:rPr>
              <w:t>计算机技术与软件专业技术资格（水平）考试</w:t>
            </w:r>
          </w:p>
        </w:tc>
      </w:tr>
    </w:tbl>
    <w:p w14:paraId="0F445DB8">
      <w:pPr>
        <w:adjustRightInd w:val="0"/>
        <w:snapToGrid w:val="0"/>
        <w:spacing w:line="360" w:lineRule="auto"/>
        <w:ind w:firstLine="482" w:firstLineChars="200"/>
        <w:jc w:val="center"/>
        <w:outlineLvl w:val="0"/>
        <w:rPr>
          <w:rFonts w:ascii="宋体" w:hAnsi="宋体" w:cs="Angsana New"/>
          <w:b/>
          <w:sz w:val="24"/>
          <w:szCs w:val="24"/>
          <w:lang w:bidi="th-TH"/>
        </w:rPr>
      </w:pPr>
    </w:p>
    <w:p w14:paraId="2E5D87C4">
      <w:pPr>
        <w:adjustRightInd w:val="0"/>
        <w:snapToGrid w:val="0"/>
        <w:spacing w:before="156" w:beforeLines="50" w:line="360" w:lineRule="auto"/>
        <w:ind w:firstLine="482" w:firstLineChars="200"/>
        <w:outlineLvl w:val="0"/>
        <w:rPr>
          <w:rFonts w:ascii="宋体" w:hAnsi="宋体" w:cs="Angsana New"/>
          <w:b/>
          <w:sz w:val="24"/>
          <w:szCs w:val="24"/>
          <w:lang w:bidi="th-TH"/>
        </w:rPr>
      </w:pPr>
      <w:r>
        <w:rPr>
          <w:rFonts w:hint="eastAsia" w:ascii="宋体" w:hAnsi="宋体" w:cs="Angsana New"/>
          <w:b/>
          <w:sz w:val="24"/>
          <w:szCs w:val="24"/>
          <w:lang w:bidi="th-TH"/>
        </w:rPr>
        <w:t>（五）校企合作承担课程</w:t>
      </w:r>
    </w:p>
    <w:p w14:paraId="7356FF08">
      <w:pPr>
        <w:adjustRightInd w:val="0"/>
        <w:snapToGrid w:val="0"/>
        <w:spacing w:line="360" w:lineRule="auto"/>
        <w:ind w:firstLine="482" w:firstLineChars="200"/>
        <w:jc w:val="center"/>
        <w:outlineLvl w:val="0"/>
        <w:rPr>
          <w:rFonts w:hint="eastAsia" w:ascii="宋体" w:hAnsi="宋体" w:cs="Angsana New"/>
          <w:b/>
          <w:sz w:val="24"/>
          <w:szCs w:val="24"/>
          <w:lang w:bidi="th-TH"/>
        </w:rPr>
      </w:pPr>
      <w:r>
        <w:rPr>
          <w:rFonts w:hint="eastAsia" w:ascii="宋体" w:hAnsi="宋体" w:cs="Angsana New"/>
          <w:b/>
          <w:sz w:val="24"/>
          <w:szCs w:val="24"/>
          <w:lang w:bidi="th-TH"/>
        </w:rPr>
        <w:t>表7  校企合作承担课程表</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20"/>
        <w:gridCol w:w="764"/>
        <w:gridCol w:w="1827"/>
        <w:gridCol w:w="1893"/>
        <w:gridCol w:w="1418"/>
      </w:tblGrid>
      <w:tr w14:paraId="263793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620" w:type="dxa"/>
            <w:vAlign w:val="center"/>
          </w:tcPr>
          <w:p w14:paraId="750DB1E8">
            <w:pPr>
              <w:adjustRightInd/>
              <w:snapToGrid/>
              <w:ind w:firstLine="480"/>
              <w:rPr>
                <w:rFonts w:ascii="宋体" w:hAnsi="宋体" w:eastAsia="宋体" w:cs="Angsana New"/>
                <w:szCs w:val="24"/>
                <w:lang w:bidi="th-TH"/>
              </w:rPr>
            </w:pPr>
            <w:r>
              <w:rPr>
                <w:rFonts w:hint="eastAsia" w:ascii="宋体" w:hAnsi="宋体" w:eastAsia="宋体" w:cs="Angsana New"/>
                <w:szCs w:val="24"/>
                <w:lang w:bidi="th-TH"/>
              </w:rPr>
              <w:t>课程名称</w:t>
            </w:r>
          </w:p>
        </w:tc>
        <w:tc>
          <w:tcPr>
            <w:tcW w:w="764" w:type="dxa"/>
            <w:vAlign w:val="center"/>
          </w:tcPr>
          <w:p w14:paraId="461FB60D">
            <w:pPr>
              <w:adjustRightInd/>
              <w:snapToGrid/>
              <w:ind w:firstLine="0" w:firstLineChars="0"/>
              <w:jc w:val="center"/>
              <w:rPr>
                <w:rFonts w:ascii="宋体" w:hAnsi="宋体" w:eastAsia="宋体" w:cs="Angsana New"/>
                <w:szCs w:val="24"/>
                <w:lang w:bidi="th-TH"/>
              </w:rPr>
            </w:pPr>
            <w:r>
              <w:rPr>
                <w:rFonts w:hint="eastAsia" w:ascii="宋体" w:hAnsi="宋体" w:eastAsia="宋体" w:cs="Angsana New"/>
                <w:szCs w:val="24"/>
                <w:lang w:bidi="th-TH"/>
              </w:rPr>
              <w:t>学分</w:t>
            </w:r>
          </w:p>
        </w:tc>
        <w:tc>
          <w:tcPr>
            <w:tcW w:w="1827" w:type="dxa"/>
            <w:vAlign w:val="center"/>
          </w:tcPr>
          <w:p w14:paraId="5EDF7AE0">
            <w:pPr>
              <w:adjustRightInd/>
              <w:snapToGrid/>
              <w:ind w:firstLine="480"/>
              <w:rPr>
                <w:rFonts w:ascii="宋体" w:hAnsi="宋体" w:eastAsia="宋体" w:cs="Angsana New"/>
                <w:szCs w:val="24"/>
                <w:lang w:bidi="th-TH"/>
              </w:rPr>
            </w:pPr>
            <w:r>
              <w:rPr>
                <w:rFonts w:hint="eastAsia" w:ascii="宋体" w:hAnsi="宋体" w:eastAsia="宋体" w:cs="Angsana New"/>
                <w:szCs w:val="24"/>
                <w:lang w:bidi="th-TH"/>
              </w:rPr>
              <w:t>企业名称</w:t>
            </w:r>
          </w:p>
        </w:tc>
        <w:tc>
          <w:tcPr>
            <w:tcW w:w="1893" w:type="dxa"/>
            <w:vAlign w:val="center"/>
          </w:tcPr>
          <w:p w14:paraId="780D5E9E">
            <w:pPr>
              <w:adjustRightInd/>
              <w:snapToGrid/>
              <w:ind w:firstLine="480"/>
              <w:rPr>
                <w:rFonts w:ascii="宋体" w:hAnsi="宋体" w:eastAsia="宋体" w:cs="Angsana New"/>
                <w:szCs w:val="24"/>
                <w:lang w:bidi="th-TH"/>
              </w:rPr>
            </w:pPr>
            <w:r>
              <w:rPr>
                <w:rFonts w:hint="eastAsia" w:ascii="宋体" w:hAnsi="宋体" w:eastAsia="宋体" w:cs="Angsana New"/>
                <w:szCs w:val="24"/>
                <w:lang w:bidi="th-TH"/>
              </w:rPr>
              <w:t>授课方式</w:t>
            </w:r>
          </w:p>
        </w:tc>
        <w:tc>
          <w:tcPr>
            <w:tcW w:w="1418" w:type="dxa"/>
            <w:vAlign w:val="center"/>
          </w:tcPr>
          <w:p w14:paraId="0910EEF5">
            <w:pPr>
              <w:adjustRightInd/>
              <w:snapToGrid/>
              <w:ind w:firstLine="0" w:firstLineChars="0"/>
              <w:rPr>
                <w:rFonts w:ascii="宋体" w:hAnsi="宋体" w:eastAsia="宋体" w:cs="Angsana New"/>
                <w:szCs w:val="24"/>
                <w:lang w:bidi="th-TH"/>
              </w:rPr>
            </w:pPr>
            <w:r>
              <w:rPr>
                <w:rFonts w:hint="eastAsia" w:ascii="宋体" w:hAnsi="宋体" w:eastAsia="宋体" w:cs="Angsana New"/>
                <w:szCs w:val="24"/>
                <w:lang w:bidi="th-TH"/>
              </w:rPr>
              <w:t>承担课程学时比例</w:t>
            </w:r>
          </w:p>
        </w:tc>
      </w:tr>
      <w:tr w14:paraId="047692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0" w:type="dxa"/>
            <w:vAlign w:val="center"/>
          </w:tcPr>
          <w:p w14:paraId="26C8EDF8">
            <w:pPr>
              <w:adjustRightInd/>
              <w:snapToGrid/>
              <w:ind w:firstLine="0" w:firstLineChars="0"/>
              <w:rPr>
                <w:rFonts w:ascii="宋体" w:hAnsi="宋体" w:eastAsia="宋体" w:cs="Angsana New"/>
                <w:szCs w:val="24"/>
                <w:lang w:bidi="th-TH"/>
              </w:rPr>
            </w:pPr>
            <w:r>
              <w:rPr>
                <w:rFonts w:hint="eastAsia" w:ascii="宋体" w:hAnsi="宋体" w:eastAsia="宋体" w:cs="Angsana New"/>
                <w:szCs w:val="24"/>
                <w:lang w:bidi="th-TH"/>
              </w:rPr>
              <w:t>计算机网络技术</w:t>
            </w:r>
          </w:p>
        </w:tc>
        <w:tc>
          <w:tcPr>
            <w:tcW w:w="764" w:type="dxa"/>
            <w:vAlign w:val="center"/>
          </w:tcPr>
          <w:p w14:paraId="4DB5066C">
            <w:pPr>
              <w:keepNext w:val="0"/>
              <w:keepLines w:val="0"/>
              <w:pageBreakBefore w:val="0"/>
              <w:widowControl w:val="0"/>
              <w:kinsoku/>
              <w:wordWrap/>
              <w:overflowPunct/>
              <w:topLinePunct w:val="0"/>
              <w:autoSpaceDE/>
              <w:autoSpaceDN/>
              <w:bidi w:val="0"/>
              <w:adjustRightInd/>
              <w:snapToGrid/>
              <w:ind w:firstLine="0"/>
              <w:jc w:val="center"/>
              <w:textAlignment w:val="auto"/>
              <w:rPr>
                <w:rFonts w:ascii="宋体" w:hAnsi="宋体" w:eastAsia="宋体" w:cs="Angsana New"/>
                <w:szCs w:val="24"/>
                <w:lang w:bidi="th-TH"/>
              </w:rPr>
            </w:pPr>
            <w:r>
              <w:rPr>
                <w:rFonts w:hint="eastAsia" w:ascii="宋体" w:hAnsi="宋体" w:eastAsia="宋体" w:cs="Angsana New"/>
                <w:szCs w:val="24"/>
                <w:lang w:bidi="th-TH"/>
              </w:rPr>
              <w:t>4</w:t>
            </w:r>
          </w:p>
        </w:tc>
        <w:tc>
          <w:tcPr>
            <w:tcW w:w="1827" w:type="dxa"/>
          </w:tcPr>
          <w:p w14:paraId="14A07E10">
            <w:pPr>
              <w:adjustRightInd/>
              <w:snapToGrid/>
              <w:ind w:firstLine="480"/>
              <w:rPr>
                <w:rFonts w:ascii="宋体" w:hAnsi="宋体" w:eastAsia="宋体" w:cs="Angsana New"/>
                <w:szCs w:val="24"/>
                <w:lang w:bidi="th-TH"/>
              </w:rPr>
            </w:pPr>
            <w:r>
              <w:rPr>
                <w:rFonts w:hint="eastAsia" w:ascii="宋体" w:hAnsi="宋体" w:eastAsia="宋体" w:cs="Angsana New"/>
                <w:szCs w:val="24"/>
                <w:lang w:bidi="th-TH"/>
              </w:rPr>
              <w:t>安高科</w:t>
            </w:r>
          </w:p>
        </w:tc>
        <w:tc>
          <w:tcPr>
            <w:tcW w:w="1893" w:type="dxa"/>
            <w:vAlign w:val="center"/>
          </w:tcPr>
          <w:p w14:paraId="5D6CB7F8">
            <w:pPr>
              <w:adjustRightInd/>
              <w:snapToGrid/>
              <w:ind w:firstLine="480"/>
              <w:rPr>
                <w:rFonts w:ascii="宋体" w:hAnsi="宋体" w:eastAsia="宋体" w:cs="Angsana New"/>
                <w:szCs w:val="24"/>
                <w:lang w:bidi="th-TH"/>
              </w:rPr>
            </w:pPr>
            <w:r>
              <w:rPr>
                <w:rFonts w:hint="eastAsia" w:ascii="宋体" w:hAnsi="宋体" w:eastAsia="宋体" w:cs="Angsana New"/>
                <w:szCs w:val="24"/>
                <w:lang w:bidi="th-TH"/>
              </w:rPr>
              <w:t>线下</w:t>
            </w:r>
          </w:p>
        </w:tc>
        <w:tc>
          <w:tcPr>
            <w:tcW w:w="1418" w:type="dxa"/>
            <w:vAlign w:val="center"/>
          </w:tcPr>
          <w:p w14:paraId="20809AAF">
            <w:pPr>
              <w:adjustRightInd/>
              <w:snapToGrid/>
              <w:ind w:firstLine="480"/>
              <w:rPr>
                <w:rFonts w:ascii="宋体" w:hAnsi="宋体" w:eastAsia="宋体" w:cs="Angsana New"/>
                <w:szCs w:val="24"/>
                <w:lang w:bidi="th-TH"/>
              </w:rPr>
            </w:pPr>
            <w:r>
              <w:rPr>
                <w:rFonts w:hint="eastAsia" w:ascii="宋体" w:hAnsi="宋体" w:eastAsia="宋体" w:cs="Angsana New"/>
                <w:szCs w:val="24"/>
                <w:lang w:bidi="th-TH"/>
              </w:rPr>
              <w:t>100%</w:t>
            </w:r>
          </w:p>
        </w:tc>
      </w:tr>
      <w:tr w14:paraId="2ABEDB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0" w:type="dxa"/>
            <w:vAlign w:val="center"/>
          </w:tcPr>
          <w:p w14:paraId="433A9A6C">
            <w:pPr>
              <w:adjustRightInd/>
              <w:snapToGrid/>
              <w:ind w:firstLine="0" w:firstLineChars="0"/>
              <w:rPr>
                <w:rFonts w:ascii="宋体" w:hAnsi="宋体" w:eastAsia="宋体" w:cs="Angsana New"/>
                <w:szCs w:val="24"/>
                <w:lang w:bidi="th-TH"/>
              </w:rPr>
            </w:pPr>
            <w:r>
              <w:rPr>
                <w:rFonts w:hint="eastAsia" w:ascii="宋体" w:hAnsi="宋体" w:eastAsia="宋体" w:cs="Angsana New"/>
                <w:szCs w:val="24"/>
                <w:lang w:bidi="th-TH"/>
              </w:rPr>
              <w:t>程序设计基础</w:t>
            </w:r>
            <w:r>
              <w:rPr>
                <w:rFonts w:hint="eastAsia" w:ascii="宋体" w:hAnsi="宋体" w:eastAsia="宋体" w:cs="Angsana New"/>
                <w:szCs w:val="24"/>
                <w:lang w:bidi="th-TH"/>
              </w:rPr>
              <w:tab/>
            </w:r>
          </w:p>
        </w:tc>
        <w:tc>
          <w:tcPr>
            <w:tcW w:w="764" w:type="dxa"/>
            <w:vAlign w:val="center"/>
          </w:tcPr>
          <w:p w14:paraId="2E1F026C">
            <w:pPr>
              <w:keepNext w:val="0"/>
              <w:keepLines w:val="0"/>
              <w:pageBreakBefore w:val="0"/>
              <w:widowControl w:val="0"/>
              <w:kinsoku/>
              <w:wordWrap/>
              <w:overflowPunct/>
              <w:topLinePunct w:val="0"/>
              <w:autoSpaceDE/>
              <w:autoSpaceDN/>
              <w:bidi w:val="0"/>
              <w:adjustRightInd/>
              <w:snapToGrid/>
              <w:ind w:firstLine="0"/>
              <w:jc w:val="center"/>
              <w:textAlignment w:val="auto"/>
              <w:rPr>
                <w:rFonts w:ascii="宋体" w:hAnsi="宋体" w:eastAsia="宋体" w:cs="Angsana New"/>
                <w:szCs w:val="24"/>
                <w:lang w:bidi="th-TH"/>
              </w:rPr>
            </w:pPr>
            <w:r>
              <w:rPr>
                <w:rFonts w:hint="eastAsia" w:ascii="宋体" w:hAnsi="宋体" w:eastAsia="宋体" w:cs="Angsana New"/>
                <w:szCs w:val="24"/>
                <w:lang w:bidi="th-TH"/>
              </w:rPr>
              <w:t>4</w:t>
            </w:r>
          </w:p>
        </w:tc>
        <w:tc>
          <w:tcPr>
            <w:tcW w:w="1827" w:type="dxa"/>
          </w:tcPr>
          <w:p w14:paraId="03C46C03">
            <w:pPr>
              <w:adjustRightInd/>
              <w:snapToGrid/>
              <w:ind w:firstLine="480"/>
              <w:rPr>
                <w:rFonts w:ascii="宋体" w:hAnsi="宋体" w:eastAsia="宋体" w:cs="Angsana New"/>
                <w:szCs w:val="24"/>
                <w:lang w:bidi="th-TH"/>
              </w:rPr>
            </w:pPr>
            <w:r>
              <w:rPr>
                <w:rFonts w:hint="eastAsia" w:ascii="宋体" w:hAnsi="宋体" w:eastAsia="宋体" w:cs="Angsana New"/>
                <w:szCs w:val="24"/>
                <w:lang w:bidi="th-TH"/>
              </w:rPr>
              <w:t>安高科</w:t>
            </w:r>
          </w:p>
        </w:tc>
        <w:tc>
          <w:tcPr>
            <w:tcW w:w="1893" w:type="dxa"/>
            <w:vAlign w:val="center"/>
          </w:tcPr>
          <w:p w14:paraId="63F929DD">
            <w:pPr>
              <w:adjustRightInd/>
              <w:snapToGrid/>
              <w:ind w:firstLine="480"/>
              <w:rPr>
                <w:rFonts w:ascii="宋体" w:hAnsi="宋体" w:eastAsia="宋体" w:cs="Angsana New"/>
                <w:szCs w:val="24"/>
                <w:lang w:bidi="th-TH"/>
              </w:rPr>
            </w:pPr>
            <w:r>
              <w:rPr>
                <w:rFonts w:hint="eastAsia" w:ascii="宋体" w:hAnsi="宋体" w:eastAsia="宋体" w:cs="Angsana New"/>
                <w:szCs w:val="24"/>
                <w:lang w:bidi="th-TH"/>
              </w:rPr>
              <w:t>线下</w:t>
            </w:r>
          </w:p>
        </w:tc>
        <w:tc>
          <w:tcPr>
            <w:tcW w:w="1418" w:type="dxa"/>
            <w:vAlign w:val="center"/>
          </w:tcPr>
          <w:p w14:paraId="02A19104">
            <w:pPr>
              <w:adjustRightInd/>
              <w:snapToGrid/>
              <w:ind w:firstLine="480"/>
              <w:rPr>
                <w:rFonts w:ascii="宋体" w:hAnsi="宋体" w:eastAsia="宋体" w:cs="Angsana New"/>
                <w:szCs w:val="24"/>
                <w:lang w:bidi="th-TH"/>
              </w:rPr>
            </w:pPr>
            <w:r>
              <w:rPr>
                <w:rFonts w:hint="eastAsia" w:ascii="宋体" w:hAnsi="宋体" w:eastAsia="宋体" w:cs="Angsana New"/>
                <w:szCs w:val="24"/>
                <w:lang w:bidi="th-TH"/>
              </w:rPr>
              <w:t>100%</w:t>
            </w:r>
          </w:p>
        </w:tc>
      </w:tr>
      <w:tr w14:paraId="2DA925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0" w:type="dxa"/>
            <w:vAlign w:val="center"/>
          </w:tcPr>
          <w:p w14:paraId="530A8CEB">
            <w:pPr>
              <w:adjustRightInd/>
              <w:snapToGrid/>
              <w:ind w:firstLine="0" w:firstLineChars="0"/>
              <w:rPr>
                <w:rFonts w:ascii="宋体" w:hAnsi="宋体" w:eastAsia="宋体" w:cs="Angsana New"/>
                <w:szCs w:val="24"/>
                <w:lang w:bidi="th-TH"/>
              </w:rPr>
            </w:pPr>
            <w:r>
              <w:rPr>
                <w:rFonts w:hint="eastAsia" w:ascii="宋体" w:hAnsi="宋体" w:eastAsia="宋体" w:cs="Angsana New"/>
                <w:szCs w:val="24"/>
                <w:lang w:bidi="th-TH"/>
              </w:rPr>
              <w:t>Python程序设计</w:t>
            </w:r>
          </w:p>
        </w:tc>
        <w:tc>
          <w:tcPr>
            <w:tcW w:w="764" w:type="dxa"/>
            <w:vAlign w:val="center"/>
          </w:tcPr>
          <w:p w14:paraId="19966A5E">
            <w:pPr>
              <w:keepNext w:val="0"/>
              <w:keepLines w:val="0"/>
              <w:pageBreakBefore w:val="0"/>
              <w:widowControl w:val="0"/>
              <w:kinsoku/>
              <w:wordWrap/>
              <w:overflowPunct/>
              <w:topLinePunct w:val="0"/>
              <w:autoSpaceDE/>
              <w:autoSpaceDN/>
              <w:bidi w:val="0"/>
              <w:adjustRightInd/>
              <w:snapToGrid/>
              <w:ind w:firstLine="0"/>
              <w:jc w:val="center"/>
              <w:textAlignment w:val="auto"/>
              <w:rPr>
                <w:rFonts w:ascii="宋体" w:hAnsi="宋体" w:eastAsia="宋体" w:cs="Angsana New"/>
                <w:szCs w:val="24"/>
                <w:lang w:bidi="th-TH"/>
              </w:rPr>
            </w:pPr>
            <w:r>
              <w:rPr>
                <w:rFonts w:hint="eastAsia" w:ascii="宋体" w:hAnsi="宋体" w:eastAsia="宋体" w:cs="Angsana New"/>
                <w:szCs w:val="24"/>
                <w:lang w:bidi="th-TH"/>
              </w:rPr>
              <w:t>4</w:t>
            </w:r>
          </w:p>
        </w:tc>
        <w:tc>
          <w:tcPr>
            <w:tcW w:w="1827" w:type="dxa"/>
          </w:tcPr>
          <w:p w14:paraId="3EBE4922">
            <w:pPr>
              <w:adjustRightInd/>
              <w:snapToGrid/>
              <w:ind w:firstLine="480"/>
              <w:rPr>
                <w:rFonts w:ascii="宋体" w:hAnsi="宋体" w:eastAsia="宋体" w:cs="Angsana New"/>
                <w:szCs w:val="24"/>
                <w:lang w:bidi="th-TH"/>
              </w:rPr>
            </w:pPr>
            <w:r>
              <w:rPr>
                <w:rFonts w:hint="eastAsia" w:ascii="宋体" w:hAnsi="宋体" w:eastAsia="宋体" w:cs="Angsana New"/>
                <w:szCs w:val="24"/>
                <w:lang w:bidi="th-TH"/>
              </w:rPr>
              <w:t>安高科</w:t>
            </w:r>
          </w:p>
        </w:tc>
        <w:tc>
          <w:tcPr>
            <w:tcW w:w="1893" w:type="dxa"/>
            <w:vAlign w:val="center"/>
          </w:tcPr>
          <w:p w14:paraId="02CC7D95">
            <w:pPr>
              <w:adjustRightInd/>
              <w:snapToGrid/>
              <w:ind w:firstLine="480"/>
              <w:rPr>
                <w:rFonts w:ascii="宋体" w:hAnsi="宋体" w:eastAsia="宋体" w:cs="Angsana New"/>
                <w:szCs w:val="24"/>
                <w:lang w:bidi="th-TH"/>
              </w:rPr>
            </w:pPr>
            <w:r>
              <w:rPr>
                <w:rFonts w:hint="eastAsia" w:ascii="宋体" w:hAnsi="宋体" w:eastAsia="宋体" w:cs="Angsana New"/>
                <w:szCs w:val="24"/>
                <w:lang w:bidi="th-TH"/>
              </w:rPr>
              <w:t>线下</w:t>
            </w:r>
          </w:p>
        </w:tc>
        <w:tc>
          <w:tcPr>
            <w:tcW w:w="1418" w:type="dxa"/>
            <w:vAlign w:val="center"/>
          </w:tcPr>
          <w:p w14:paraId="2C29193C">
            <w:pPr>
              <w:adjustRightInd/>
              <w:snapToGrid/>
              <w:ind w:firstLine="480"/>
              <w:rPr>
                <w:rFonts w:ascii="宋体" w:hAnsi="宋体" w:eastAsia="宋体" w:cs="Angsana New"/>
                <w:szCs w:val="24"/>
                <w:lang w:bidi="th-TH"/>
              </w:rPr>
            </w:pPr>
            <w:r>
              <w:rPr>
                <w:rFonts w:hint="eastAsia" w:ascii="宋体" w:hAnsi="宋体" w:eastAsia="宋体" w:cs="Angsana New"/>
                <w:szCs w:val="24"/>
                <w:lang w:bidi="th-TH"/>
              </w:rPr>
              <w:t>100%</w:t>
            </w:r>
          </w:p>
        </w:tc>
      </w:tr>
      <w:tr w14:paraId="37F565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0" w:type="dxa"/>
            <w:vAlign w:val="center"/>
          </w:tcPr>
          <w:p w14:paraId="1FD1D7E0">
            <w:pPr>
              <w:adjustRightInd/>
              <w:snapToGrid/>
              <w:ind w:firstLine="0" w:firstLineChars="0"/>
              <w:rPr>
                <w:rFonts w:ascii="宋体" w:hAnsi="宋体" w:eastAsia="宋体" w:cs="Angsana New"/>
                <w:szCs w:val="24"/>
                <w:lang w:bidi="th-TH"/>
              </w:rPr>
            </w:pPr>
            <w:r>
              <w:rPr>
                <w:rFonts w:hint="eastAsia" w:ascii="宋体" w:hAnsi="宋体" w:eastAsia="宋体" w:cs="Angsana New"/>
                <w:szCs w:val="24"/>
                <w:lang w:bidi="th-TH"/>
              </w:rPr>
              <w:t>云计算基础架构平台应用</w:t>
            </w:r>
          </w:p>
        </w:tc>
        <w:tc>
          <w:tcPr>
            <w:tcW w:w="764" w:type="dxa"/>
            <w:vAlign w:val="center"/>
          </w:tcPr>
          <w:p w14:paraId="5DEE39B2">
            <w:pPr>
              <w:keepNext w:val="0"/>
              <w:keepLines w:val="0"/>
              <w:pageBreakBefore w:val="0"/>
              <w:widowControl w:val="0"/>
              <w:kinsoku/>
              <w:wordWrap/>
              <w:overflowPunct/>
              <w:topLinePunct w:val="0"/>
              <w:autoSpaceDE/>
              <w:autoSpaceDN/>
              <w:bidi w:val="0"/>
              <w:adjustRightInd/>
              <w:snapToGrid/>
              <w:ind w:firstLine="0"/>
              <w:jc w:val="center"/>
              <w:textAlignment w:val="auto"/>
              <w:rPr>
                <w:rFonts w:ascii="宋体" w:hAnsi="宋体" w:eastAsia="宋体" w:cs="Angsana New"/>
                <w:szCs w:val="24"/>
                <w:lang w:bidi="th-TH"/>
              </w:rPr>
            </w:pPr>
            <w:r>
              <w:rPr>
                <w:rFonts w:hint="eastAsia" w:ascii="宋体" w:hAnsi="宋体" w:eastAsia="宋体" w:cs="Angsana New"/>
                <w:szCs w:val="24"/>
                <w:lang w:bidi="th-TH"/>
              </w:rPr>
              <w:t>6</w:t>
            </w:r>
          </w:p>
        </w:tc>
        <w:tc>
          <w:tcPr>
            <w:tcW w:w="1827" w:type="dxa"/>
          </w:tcPr>
          <w:p w14:paraId="345B726C">
            <w:pPr>
              <w:adjustRightInd/>
              <w:snapToGrid/>
              <w:ind w:firstLine="480"/>
              <w:rPr>
                <w:rFonts w:ascii="宋体" w:hAnsi="宋体" w:eastAsia="宋体" w:cs="Angsana New"/>
                <w:szCs w:val="24"/>
                <w:lang w:bidi="th-TH"/>
              </w:rPr>
            </w:pPr>
            <w:r>
              <w:rPr>
                <w:rFonts w:hint="eastAsia" w:ascii="宋体" w:hAnsi="宋体" w:eastAsia="宋体" w:cs="Angsana New"/>
                <w:szCs w:val="24"/>
                <w:lang w:bidi="th-TH"/>
              </w:rPr>
              <w:t>安高科</w:t>
            </w:r>
          </w:p>
        </w:tc>
        <w:tc>
          <w:tcPr>
            <w:tcW w:w="1893" w:type="dxa"/>
            <w:vAlign w:val="center"/>
          </w:tcPr>
          <w:p w14:paraId="50636074">
            <w:pPr>
              <w:adjustRightInd/>
              <w:snapToGrid/>
              <w:ind w:firstLine="480"/>
              <w:rPr>
                <w:rFonts w:ascii="宋体" w:hAnsi="宋体" w:eastAsia="宋体" w:cs="Angsana New"/>
                <w:szCs w:val="24"/>
                <w:lang w:bidi="th-TH"/>
              </w:rPr>
            </w:pPr>
            <w:r>
              <w:rPr>
                <w:rFonts w:hint="eastAsia" w:ascii="宋体" w:hAnsi="宋体" w:eastAsia="宋体" w:cs="Angsana New"/>
                <w:szCs w:val="24"/>
                <w:lang w:bidi="th-TH"/>
              </w:rPr>
              <w:t>线下</w:t>
            </w:r>
          </w:p>
        </w:tc>
        <w:tc>
          <w:tcPr>
            <w:tcW w:w="1418" w:type="dxa"/>
            <w:vAlign w:val="center"/>
          </w:tcPr>
          <w:p w14:paraId="4EA295E8">
            <w:pPr>
              <w:adjustRightInd/>
              <w:snapToGrid/>
              <w:ind w:firstLine="480"/>
              <w:rPr>
                <w:rFonts w:ascii="宋体" w:hAnsi="宋体" w:eastAsia="宋体" w:cs="Angsana New"/>
                <w:szCs w:val="24"/>
                <w:lang w:bidi="th-TH"/>
              </w:rPr>
            </w:pPr>
            <w:r>
              <w:rPr>
                <w:rFonts w:hint="eastAsia" w:ascii="宋体" w:hAnsi="宋体" w:eastAsia="宋体" w:cs="Angsana New"/>
                <w:szCs w:val="24"/>
                <w:lang w:bidi="th-TH"/>
              </w:rPr>
              <w:t>100%</w:t>
            </w:r>
          </w:p>
        </w:tc>
      </w:tr>
      <w:tr w14:paraId="021AC7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0" w:type="dxa"/>
            <w:vAlign w:val="center"/>
          </w:tcPr>
          <w:p w14:paraId="2A72D2CC">
            <w:pPr>
              <w:adjustRightInd/>
              <w:snapToGrid/>
              <w:ind w:firstLine="0" w:firstLineChars="0"/>
              <w:rPr>
                <w:rFonts w:ascii="宋体" w:hAnsi="宋体" w:eastAsia="宋体" w:cs="Angsana New"/>
                <w:szCs w:val="24"/>
                <w:lang w:bidi="th-TH"/>
              </w:rPr>
            </w:pPr>
            <w:r>
              <w:rPr>
                <w:rFonts w:hint="eastAsia" w:ascii="宋体" w:hAnsi="宋体" w:eastAsia="宋体" w:cs="Angsana New"/>
                <w:szCs w:val="24"/>
                <w:lang w:bidi="th-TH"/>
              </w:rPr>
              <w:t>MySQL数据库管理</w:t>
            </w:r>
          </w:p>
        </w:tc>
        <w:tc>
          <w:tcPr>
            <w:tcW w:w="764" w:type="dxa"/>
            <w:vAlign w:val="center"/>
          </w:tcPr>
          <w:p w14:paraId="6B97CB02">
            <w:pPr>
              <w:keepNext w:val="0"/>
              <w:keepLines w:val="0"/>
              <w:pageBreakBefore w:val="0"/>
              <w:widowControl w:val="0"/>
              <w:kinsoku/>
              <w:wordWrap/>
              <w:overflowPunct/>
              <w:topLinePunct w:val="0"/>
              <w:autoSpaceDE/>
              <w:autoSpaceDN/>
              <w:bidi w:val="0"/>
              <w:adjustRightInd/>
              <w:snapToGrid/>
              <w:ind w:firstLine="0"/>
              <w:jc w:val="center"/>
              <w:textAlignment w:val="auto"/>
              <w:rPr>
                <w:rFonts w:ascii="宋体" w:hAnsi="宋体" w:eastAsia="宋体" w:cs="Angsana New"/>
                <w:szCs w:val="24"/>
                <w:lang w:bidi="th-TH"/>
              </w:rPr>
            </w:pPr>
            <w:r>
              <w:rPr>
                <w:rFonts w:hint="eastAsia" w:ascii="宋体" w:hAnsi="宋体" w:eastAsia="宋体" w:cs="Angsana New"/>
                <w:szCs w:val="24"/>
                <w:lang w:bidi="th-TH"/>
              </w:rPr>
              <w:t>4</w:t>
            </w:r>
          </w:p>
        </w:tc>
        <w:tc>
          <w:tcPr>
            <w:tcW w:w="1827" w:type="dxa"/>
          </w:tcPr>
          <w:p w14:paraId="755B6CFD">
            <w:pPr>
              <w:adjustRightInd/>
              <w:snapToGrid/>
              <w:ind w:firstLine="480"/>
              <w:rPr>
                <w:rFonts w:ascii="宋体" w:hAnsi="宋体" w:eastAsia="宋体" w:cs="Angsana New"/>
                <w:szCs w:val="24"/>
                <w:lang w:bidi="th-TH"/>
              </w:rPr>
            </w:pPr>
            <w:r>
              <w:rPr>
                <w:rFonts w:hint="eastAsia" w:ascii="宋体" w:hAnsi="宋体" w:eastAsia="宋体" w:cs="Angsana New"/>
                <w:szCs w:val="24"/>
                <w:lang w:bidi="th-TH"/>
              </w:rPr>
              <w:t>安高科</w:t>
            </w:r>
          </w:p>
        </w:tc>
        <w:tc>
          <w:tcPr>
            <w:tcW w:w="1893" w:type="dxa"/>
            <w:vAlign w:val="center"/>
          </w:tcPr>
          <w:p w14:paraId="680F395A">
            <w:pPr>
              <w:adjustRightInd/>
              <w:snapToGrid/>
              <w:ind w:firstLine="480"/>
              <w:rPr>
                <w:rFonts w:ascii="宋体" w:hAnsi="宋体" w:eastAsia="宋体" w:cs="Angsana New"/>
                <w:szCs w:val="24"/>
                <w:lang w:bidi="th-TH"/>
              </w:rPr>
            </w:pPr>
            <w:r>
              <w:rPr>
                <w:rFonts w:hint="eastAsia" w:ascii="宋体" w:hAnsi="宋体" w:eastAsia="宋体" w:cs="Angsana New"/>
                <w:szCs w:val="24"/>
                <w:lang w:bidi="th-TH"/>
              </w:rPr>
              <w:t>线下</w:t>
            </w:r>
          </w:p>
        </w:tc>
        <w:tc>
          <w:tcPr>
            <w:tcW w:w="1418" w:type="dxa"/>
            <w:vAlign w:val="center"/>
          </w:tcPr>
          <w:p w14:paraId="5761BABF">
            <w:pPr>
              <w:adjustRightInd/>
              <w:snapToGrid/>
              <w:ind w:firstLine="480"/>
              <w:rPr>
                <w:rFonts w:ascii="宋体" w:hAnsi="宋体" w:eastAsia="宋体" w:cs="Angsana New"/>
                <w:szCs w:val="24"/>
                <w:lang w:bidi="th-TH"/>
              </w:rPr>
            </w:pPr>
            <w:r>
              <w:rPr>
                <w:rFonts w:hint="eastAsia" w:ascii="宋体" w:hAnsi="宋体" w:eastAsia="宋体" w:cs="Angsana New"/>
                <w:szCs w:val="24"/>
                <w:lang w:bidi="th-TH"/>
              </w:rPr>
              <w:t>100%</w:t>
            </w:r>
          </w:p>
        </w:tc>
      </w:tr>
      <w:tr w14:paraId="696785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0" w:type="dxa"/>
            <w:vAlign w:val="center"/>
          </w:tcPr>
          <w:p w14:paraId="64C3F651">
            <w:pPr>
              <w:adjustRightInd/>
              <w:snapToGrid/>
              <w:ind w:firstLine="0" w:firstLineChars="0"/>
              <w:rPr>
                <w:rFonts w:ascii="宋体" w:hAnsi="宋体" w:eastAsia="宋体" w:cs="Angsana New"/>
                <w:szCs w:val="24"/>
                <w:lang w:bidi="th-TH"/>
              </w:rPr>
            </w:pPr>
            <w:r>
              <w:rPr>
                <w:rFonts w:hint="eastAsia" w:ascii="宋体" w:hAnsi="宋体" w:eastAsia="宋体" w:cs="Angsana New"/>
                <w:szCs w:val="24"/>
                <w:lang w:bidi="th-TH"/>
              </w:rPr>
              <w:t>VMware虚拟化技术</w:t>
            </w:r>
          </w:p>
        </w:tc>
        <w:tc>
          <w:tcPr>
            <w:tcW w:w="764" w:type="dxa"/>
            <w:vAlign w:val="center"/>
          </w:tcPr>
          <w:p w14:paraId="2438177B">
            <w:pPr>
              <w:keepNext w:val="0"/>
              <w:keepLines w:val="0"/>
              <w:pageBreakBefore w:val="0"/>
              <w:widowControl w:val="0"/>
              <w:kinsoku/>
              <w:wordWrap/>
              <w:overflowPunct/>
              <w:topLinePunct w:val="0"/>
              <w:autoSpaceDE/>
              <w:autoSpaceDN/>
              <w:bidi w:val="0"/>
              <w:adjustRightInd/>
              <w:snapToGrid/>
              <w:ind w:firstLine="0"/>
              <w:jc w:val="center"/>
              <w:textAlignment w:val="auto"/>
              <w:rPr>
                <w:rFonts w:ascii="宋体" w:hAnsi="宋体" w:eastAsia="宋体" w:cs="Angsana New"/>
                <w:szCs w:val="24"/>
                <w:lang w:bidi="th-TH"/>
              </w:rPr>
            </w:pPr>
            <w:r>
              <w:rPr>
                <w:rFonts w:hint="eastAsia" w:ascii="宋体" w:hAnsi="宋体" w:eastAsia="宋体" w:cs="Angsana New"/>
                <w:szCs w:val="24"/>
                <w:lang w:bidi="th-TH"/>
              </w:rPr>
              <w:t>4</w:t>
            </w:r>
          </w:p>
        </w:tc>
        <w:tc>
          <w:tcPr>
            <w:tcW w:w="1827" w:type="dxa"/>
          </w:tcPr>
          <w:p w14:paraId="4A490B5A">
            <w:pPr>
              <w:adjustRightInd/>
              <w:snapToGrid/>
              <w:ind w:firstLine="480"/>
              <w:rPr>
                <w:rFonts w:ascii="宋体" w:hAnsi="宋体" w:eastAsia="宋体" w:cs="Angsana New"/>
                <w:szCs w:val="24"/>
                <w:lang w:bidi="th-TH"/>
              </w:rPr>
            </w:pPr>
            <w:r>
              <w:rPr>
                <w:rFonts w:hint="eastAsia" w:ascii="宋体" w:hAnsi="宋体" w:eastAsia="宋体" w:cs="Angsana New"/>
                <w:szCs w:val="24"/>
                <w:lang w:bidi="th-TH"/>
              </w:rPr>
              <w:t>安高科</w:t>
            </w:r>
          </w:p>
        </w:tc>
        <w:tc>
          <w:tcPr>
            <w:tcW w:w="1893" w:type="dxa"/>
            <w:vAlign w:val="center"/>
          </w:tcPr>
          <w:p w14:paraId="00FD73EB">
            <w:pPr>
              <w:adjustRightInd/>
              <w:snapToGrid/>
              <w:ind w:firstLine="480"/>
              <w:rPr>
                <w:rFonts w:ascii="宋体" w:hAnsi="宋体" w:eastAsia="宋体" w:cs="Angsana New"/>
                <w:szCs w:val="24"/>
                <w:lang w:bidi="th-TH"/>
              </w:rPr>
            </w:pPr>
            <w:r>
              <w:rPr>
                <w:rFonts w:hint="eastAsia" w:ascii="宋体" w:hAnsi="宋体" w:eastAsia="宋体" w:cs="Angsana New"/>
                <w:szCs w:val="24"/>
                <w:lang w:bidi="th-TH"/>
              </w:rPr>
              <w:t>线下</w:t>
            </w:r>
          </w:p>
        </w:tc>
        <w:tc>
          <w:tcPr>
            <w:tcW w:w="1418" w:type="dxa"/>
            <w:vAlign w:val="center"/>
          </w:tcPr>
          <w:p w14:paraId="3EC5D716">
            <w:pPr>
              <w:adjustRightInd/>
              <w:snapToGrid/>
              <w:ind w:firstLine="480"/>
              <w:rPr>
                <w:rFonts w:ascii="宋体" w:hAnsi="宋体" w:eastAsia="宋体" w:cs="Angsana New"/>
                <w:szCs w:val="24"/>
                <w:lang w:bidi="th-TH"/>
              </w:rPr>
            </w:pPr>
            <w:r>
              <w:rPr>
                <w:rFonts w:hint="eastAsia" w:ascii="宋体" w:hAnsi="宋体" w:eastAsia="宋体" w:cs="Angsana New"/>
                <w:szCs w:val="24"/>
                <w:lang w:bidi="th-TH"/>
              </w:rPr>
              <w:t>100%</w:t>
            </w:r>
          </w:p>
        </w:tc>
      </w:tr>
      <w:tr w14:paraId="3CEE99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0" w:type="dxa"/>
            <w:vAlign w:val="center"/>
          </w:tcPr>
          <w:p w14:paraId="4C4064D0">
            <w:pPr>
              <w:adjustRightInd/>
              <w:snapToGrid/>
              <w:ind w:firstLine="0" w:firstLineChars="0"/>
              <w:rPr>
                <w:rFonts w:ascii="宋体" w:hAnsi="宋体" w:eastAsia="宋体" w:cs="Angsana New"/>
                <w:szCs w:val="24"/>
                <w:lang w:bidi="th-TH"/>
              </w:rPr>
            </w:pPr>
            <w:r>
              <w:rPr>
                <w:rFonts w:hint="eastAsia" w:ascii="宋体" w:hAnsi="宋体" w:eastAsia="宋体" w:cs="Angsana New"/>
                <w:szCs w:val="24"/>
                <w:lang w:bidi="th-TH"/>
              </w:rPr>
              <w:t>云安全技术应用</w:t>
            </w:r>
          </w:p>
        </w:tc>
        <w:tc>
          <w:tcPr>
            <w:tcW w:w="764" w:type="dxa"/>
            <w:vAlign w:val="center"/>
          </w:tcPr>
          <w:p w14:paraId="70D1898C">
            <w:pPr>
              <w:keepNext w:val="0"/>
              <w:keepLines w:val="0"/>
              <w:pageBreakBefore w:val="0"/>
              <w:widowControl w:val="0"/>
              <w:kinsoku/>
              <w:wordWrap/>
              <w:overflowPunct/>
              <w:topLinePunct w:val="0"/>
              <w:autoSpaceDE/>
              <w:autoSpaceDN/>
              <w:bidi w:val="0"/>
              <w:adjustRightInd/>
              <w:snapToGrid/>
              <w:ind w:firstLine="0"/>
              <w:jc w:val="center"/>
              <w:textAlignment w:val="auto"/>
              <w:rPr>
                <w:rFonts w:hint="eastAsia" w:ascii="宋体" w:hAnsi="宋体" w:eastAsia="宋体" w:cs="Angsana New"/>
                <w:szCs w:val="24"/>
                <w:lang w:eastAsia="zh-CN" w:bidi="th-TH"/>
              </w:rPr>
            </w:pPr>
            <w:r>
              <w:rPr>
                <w:rFonts w:hint="eastAsia" w:ascii="宋体" w:hAnsi="宋体" w:cs="Angsana New"/>
                <w:szCs w:val="24"/>
                <w:lang w:val="en-US" w:eastAsia="zh-CN" w:bidi="th-TH"/>
              </w:rPr>
              <w:t>4</w:t>
            </w:r>
          </w:p>
        </w:tc>
        <w:tc>
          <w:tcPr>
            <w:tcW w:w="1827" w:type="dxa"/>
          </w:tcPr>
          <w:p w14:paraId="3C396ADB">
            <w:pPr>
              <w:adjustRightInd/>
              <w:snapToGrid/>
              <w:ind w:firstLine="480"/>
              <w:rPr>
                <w:rFonts w:ascii="宋体" w:hAnsi="宋体" w:eastAsia="宋体" w:cs="Angsana New"/>
                <w:szCs w:val="24"/>
                <w:lang w:bidi="th-TH"/>
              </w:rPr>
            </w:pPr>
            <w:r>
              <w:rPr>
                <w:rFonts w:hint="eastAsia" w:ascii="宋体" w:hAnsi="宋体" w:eastAsia="宋体" w:cs="Angsana New"/>
                <w:szCs w:val="24"/>
                <w:lang w:bidi="th-TH"/>
              </w:rPr>
              <w:t>安高科</w:t>
            </w:r>
          </w:p>
        </w:tc>
        <w:tc>
          <w:tcPr>
            <w:tcW w:w="1893" w:type="dxa"/>
            <w:vAlign w:val="center"/>
          </w:tcPr>
          <w:p w14:paraId="7B923DB3">
            <w:pPr>
              <w:adjustRightInd/>
              <w:snapToGrid/>
              <w:ind w:firstLine="480"/>
              <w:rPr>
                <w:rFonts w:ascii="宋体" w:hAnsi="宋体" w:eastAsia="宋体" w:cs="Angsana New"/>
                <w:szCs w:val="24"/>
                <w:lang w:bidi="th-TH"/>
              </w:rPr>
            </w:pPr>
            <w:r>
              <w:rPr>
                <w:rFonts w:hint="eastAsia" w:ascii="宋体" w:hAnsi="宋体" w:eastAsia="宋体" w:cs="Angsana New"/>
                <w:szCs w:val="24"/>
                <w:lang w:bidi="th-TH"/>
              </w:rPr>
              <w:t>线下</w:t>
            </w:r>
          </w:p>
        </w:tc>
        <w:tc>
          <w:tcPr>
            <w:tcW w:w="1418" w:type="dxa"/>
            <w:vAlign w:val="center"/>
          </w:tcPr>
          <w:p w14:paraId="30541359">
            <w:pPr>
              <w:adjustRightInd/>
              <w:snapToGrid/>
              <w:ind w:firstLine="480"/>
              <w:rPr>
                <w:rFonts w:ascii="宋体" w:hAnsi="宋体" w:eastAsia="宋体" w:cs="Angsana New"/>
                <w:szCs w:val="24"/>
                <w:lang w:bidi="th-TH"/>
              </w:rPr>
            </w:pPr>
            <w:r>
              <w:rPr>
                <w:rFonts w:hint="eastAsia" w:ascii="宋体" w:hAnsi="宋体" w:eastAsia="宋体" w:cs="Angsana New"/>
                <w:szCs w:val="24"/>
                <w:lang w:bidi="th-TH"/>
              </w:rPr>
              <w:t>100%</w:t>
            </w:r>
          </w:p>
        </w:tc>
      </w:tr>
      <w:tr w14:paraId="3A3BF6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0" w:type="dxa"/>
            <w:vAlign w:val="center"/>
          </w:tcPr>
          <w:p w14:paraId="79C0B658">
            <w:pPr>
              <w:adjustRightInd/>
              <w:snapToGrid/>
              <w:ind w:firstLine="0" w:firstLineChars="0"/>
              <w:jc w:val="left"/>
              <w:rPr>
                <w:rFonts w:ascii="宋体" w:hAnsi="宋体" w:eastAsia="宋体" w:cs="Angsana New"/>
                <w:szCs w:val="24"/>
                <w:lang w:bidi="th-TH"/>
              </w:rPr>
            </w:pPr>
            <w:r>
              <w:rPr>
                <w:rFonts w:hint="eastAsia" w:ascii="宋体" w:hAnsi="宋体" w:eastAsia="宋体" w:cs="Angsana New"/>
                <w:szCs w:val="24"/>
                <w:lang w:bidi="th-TH"/>
              </w:rPr>
              <w:t>公有云服务架构与运维</w:t>
            </w:r>
          </w:p>
        </w:tc>
        <w:tc>
          <w:tcPr>
            <w:tcW w:w="764" w:type="dxa"/>
            <w:vAlign w:val="center"/>
          </w:tcPr>
          <w:p w14:paraId="6EC6551B">
            <w:pPr>
              <w:keepNext w:val="0"/>
              <w:keepLines w:val="0"/>
              <w:pageBreakBefore w:val="0"/>
              <w:widowControl w:val="0"/>
              <w:kinsoku/>
              <w:wordWrap/>
              <w:overflowPunct/>
              <w:topLinePunct w:val="0"/>
              <w:autoSpaceDE/>
              <w:autoSpaceDN/>
              <w:bidi w:val="0"/>
              <w:adjustRightInd/>
              <w:snapToGrid/>
              <w:ind w:firstLine="0"/>
              <w:jc w:val="center"/>
              <w:textAlignment w:val="auto"/>
              <w:rPr>
                <w:rFonts w:ascii="宋体" w:hAnsi="宋体" w:eastAsia="宋体" w:cs="Angsana New"/>
                <w:szCs w:val="24"/>
                <w:lang w:bidi="th-TH"/>
              </w:rPr>
            </w:pPr>
            <w:r>
              <w:rPr>
                <w:rFonts w:hint="eastAsia" w:ascii="宋体" w:hAnsi="宋体" w:eastAsia="宋体" w:cs="Angsana New"/>
                <w:szCs w:val="24"/>
                <w:lang w:bidi="th-TH"/>
              </w:rPr>
              <w:t>4</w:t>
            </w:r>
          </w:p>
        </w:tc>
        <w:tc>
          <w:tcPr>
            <w:tcW w:w="1827" w:type="dxa"/>
          </w:tcPr>
          <w:p w14:paraId="69C5C8E3">
            <w:pPr>
              <w:adjustRightInd/>
              <w:snapToGrid/>
              <w:ind w:firstLine="480"/>
              <w:rPr>
                <w:rFonts w:ascii="宋体" w:hAnsi="宋体" w:eastAsia="宋体" w:cs="Angsana New"/>
                <w:szCs w:val="24"/>
                <w:lang w:bidi="th-TH"/>
              </w:rPr>
            </w:pPr>
            <w:r>
              <w:rPr>
                <w:rFonts w:hint="eastAsia" w:ascii="宋体" w:hAnsi="宋体" w:eastAsia="宋体" w:cs="Angsana New"/>
                <w:szCs w:val="24"/>
                <w:lang w:bidi="th-TH"/>
              </w:rPr>
              <w:t>安高科</w:t>
            </w:r>
          </w:p>
        </w:tc>
        <w:tc>
          <w:tcPr>
            <w:tcW w:w="1893" w:type="dxa"/>
            <w:vAlign w:val="center"/>
          </w:tcPr>
          <w:p w14:paraId="09382071">
            <w:pPr>
              <w:adjustRightInd/>
              <w:snapToGrid/>
              <w:ind w:firstLine="480"/>
              <w:rPr>
                <w:rFonts w:ascii="宋体" w:hAnsi="宋体" w:eastAsia="宋体" w:cs="Angsana New"/>
                <w:szCs w:val="24"/>
                <w:lang w:bidi="th-TH"/>
              </w:rPr>
            </w:pPr>
            <w:r>
              <w:rPr>
                <w:rFonts w:hint="eastAsia" w:ascii="宋体" w:hAnsi="宋体" w:eastAsia="宋体" w:cs="Angsana New"/>
                <w:szCs w:val="24"/>
                <w:lang w:bidi="th-TH"/>
              </w:rPr>
              <w:t>线下</w:t>
            </w:r>
          </w:p>
        </w:tc>
        <w:tc>
          <w:tcPr>
            <w:tcW w:w="1418" w:type="dxa"/>
            <w:vAlign w:val="center"/>
          </w:tcPr>
          <w:p w14:paraId="53F09070">
            <w:pPr>
              <w:adjustRightInd/>
              <w:snapToGrid/>
              <w:ind w:firstLine="480"/>
              <w:rPr>
                <w:rFonts w:ascii="宋体" w:hAnsi="宋体" w:eastAsia="宋体" w:cs="Angsana New"/>
                <w:szCs w:val="24"/>
                <w:lang w:bidi="th-TH"/>
              </w:rPr>
            </w:pPr>
            <w:r>
              <w:rPr>
                <w:rFonts w:hint="eastAsia" w:ascii="宋体" w:hAnsi="宋体" w:eastAsia="宋体" w:cs="Angsana New"/>
                <w:szCs w:val="24"/>
                <w:lang w:bidi="th-TH"/>
              </w:rPr>
              <w:t>100%</w:t>
            </w:r>
          </w:p>
        </w:tc>
      </w:tr>
      <w:tr w14:paraId="213F35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0" w:type="dxa"/>
            <w:vAlign w:val="center"/>
          </w:tcPr>
          <w:p w14:paraId="5A52B837">
            <w:pPr>
              <w:adjustRightInd/>
              <w:snapToGrid/>
              <w:ind w:firstLine="0" w:firstLineChars="0"/>
              <w:jc w:val="left"/>
              <w:rPr>
                <w:rFonts w:ascii="宋体" w:hAnsi="宋体" w:eastAsia="宋体" w:cs="Angsana New"/>
                <w:szCs w:val="24"/>
                <w:lang w:bidi="th-TH"/>
              </w:rPr>
            </w:pPr>
            <w:r>
              <w:rPr>
                <w:rFonts w:hint="eastAsia" w:ascii="宋体" w:hAnsi="宋体" w:eastAsia="宋体" w:cs="Angsana New"/>
                <w:szCs w:val="24"/>
                <w:lang w:bidi="th-TH"/>
              </w:rPr>
              <w:t>云计算应用开发</w:t>
            </w:r>
          </w:p>
        </w:tc>
        <w:tc>
          <w:tcPr>
            <w:tcW w:w="764" w:type="dxa"/>
            <w:vAlign w:val="center"/>
          </w:tcPr>
          <w:p w14:paraId="22282986">
            <w:pPr>
              <w:keepNext w:val="0"/>
              <w:keepLines w:val="0"/>
              <w:pageBreakBefore w:val="0"/>
              <w:widowControl w:val="0"/>
              <w:kinsoku/>
              <w:wordWrap/>
              <w:overflowPunct/>
              <w:topLinePunct w:val="0"/>
              <w:autoSpaceDE/>
              <w:autoSpaceDN/>
              <w:bidi w:val="0"/>
              <w:adjustRightInd/>
              <w:snapToGrid/>
              <w:ind w:firstLine="0"/>
              <w:jc w:val="center"/>
              <w:textAlignment w:val="auto"/>
              <w:rPr>
                <w:rFonts w:hint="eastAsia" w:ascii="宋体" w:hAnsi="宋体" w:eastAsia="宋体" w:cs="Angsana New"/>
                <w:szCs w:val="24"/>
                <w:lang w:eastAsia="zh-CN" w:bidi="th-TH"/>
              </w:rPr>
            </w:pPr>
            <w:r>
              <w:rPr>
                <w:rFonts w:hint="eastAsia" w:ascii="宋体" w:hAnsi="宋体" w:cs="Angsana New"/>
                <w:szCs w:val="24"/>
                <w:lang w:val="en-US" w:eastAsia="zh-CN" w:bidi="th-TH"/>
              </w:rPr>
              <w:t>2</w:t>
            </w:r>
          </w:p>
        </w:tc>
        <w:tc>
          <w:tcPr>
            <w:tcW w:w="1827" w:type="dxa"/>
          </w:tcPr>
          <w:p w14:paraId="0D7060EC">
            <w:pPr>
              <w:adjustRightInd/>
              <w:snapToGrid/>
              <w:ind w:firstLine="480"/>
              <w:rPr>
                <w:rFonts w:ascii="宋体" w:hAnsi="宋体" w:eastAsia="宋体" w:cs="Angsana New"/>
                <w:szCs w:val="24"/>
                <w:lang w:bidi="th-TH"/>
              </w:rPr>
            </w:pPr>
            <w:r>
              <w:rPr>
                <w:rFonts w:hint="eastAsia" w:ascii="宋体" w:hAnsi="宋体" w:eastAsia="宋体" w:cs="Angsana New"/>
                <w:szCs w:val="24"/>
                <w:lang w:bidi="th-TH"/>
              </w:rPr>
              <w:t>安高科</w:t>
            </w:r>
          </w:p>
        </w:tc>
        <w:tc>
          <w:tcPr>
            <w:tcW w:w="1893" w:type="dxa"/>
            <w:vAlign w:val="center"/>
          </w:tcPr>
          <w:p w14:paraId="136FC70E">
            <w:pPr>
              <w:adjustRightInd/>
              <w:snapToGrid/>
              <w:ind w:firstLine="480"/>
              <w:rPr>
                <w:rFonts w:ascii="宋体" w:hAnsi="宋体" w:eastAsia="宋体" w:cs="Angsana New"/>
                <w:szCs w:val="24"/>
                <w:lang w:bidi="th-TH"/>
              </w:rPr>
            </w:pPr>
            <w:r>
              <w:rPr>
                <w:rFonts w:hint="eastAsia" w:ascii="宋体" w:hAnsi="宋体" w:eastAsia="宋体" w:cs="Angsana New"/>
                <w:szCs w:val="24"/>
                <w:lang w:bidi="th-TH"/>
              </w:rPr>
              <w:t>线下</w:t>
            </w:r>
          </w:p>
        </w:tc>
        <w:tc>
          <w:tcPr>
            <w:tcW w:w="1418" w:type="dxa"/>
            <w:vAlign w:val="center"/>
          </w:tcPr>
          <w:p w14:paraId="7D81AEE7">
            <w:pPr>
              <w:adjustRightInd/>
              <w:snapToGrid/>
              <w:ind w:firstLine="480"/>
              <w:rPr>
                <w:rFonts w:ascii="宋体" w:hAnsi="宋体" w:eastAsia="宋体" w:cs="Angsana New"/>
                <w:szCs w:val="24"/>
                <w:lang w:bidi="th-TH"/>
              </w:rPr>
            </w:pPr>
            <w:r>
              <w:rPr>
                <w:rFonts w:hint="eastAsia" w:ascii="宋体" w:hAnsi="宋体" w:eastAsia="宋体" w:cs="Angsana New"/>
                <w:szCs w:val="24"/>
                <w:lang w:bidi="th-TH"/>
              </w:rPr>
              <w:t>100%</w:t>
            </w:r>
          </w:p>
        </w:tc>
      </w:tr>
      <w:tr w14:paraId="1872F6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0" w:type="dxa"/>
            <w:vAlign w:val="center"/>
          </w:tcPr>
          <w:p w14:paraId="22F5345A">
            <w:pPr>
              <w:adjustRightInd/>
              <w:snapToGrid/>
              <w:ind w:firstLine="0" w:firstLineChars="0"/>
              <w:jc w:val="left"/>
              <w:rPr>
                <w:rFonts w:ascii="宋体" w:hAnsi="宋体" w:eastAsia="宋体" w:cs="Angsana New"/>
                <w:szCs w:val="24"/>
                <w:lang w:bidi="th-TH"/>
              </w:rPr>
            </w:pPr>
            <w:r>
              <w:rPr>
                <w:rFonts w:hint="eastAsia" w:ascii="宋体" w:hAnsi="宋体" w:eastAsia="宋体" w:cs="Angsana New"/>
                <w:szCs w:val="24"/>
                <w:lang w:bidi="th-TH"/>
              </w:rPr>
              <w:t>Linux操作系统</w:t>
            </w:r>
          </w:p>
        </w:tc>
        <w:tc>
          <w:tcPr>
            <w:tcW w:w="764" w:type="dxa"/>
            <w:vAlign w:val="center"/>
          </w:tcPr>
          <w:p w14:paraId="074DD3BF">
            <w:pPr>
              <w:keepNext w:val="0"/>
              <w:keepLines w:val="0"/>
              <w:pageBreakBefore w:val="0"/>
              <w:widowControl w:val="0"/>
              <w:kinsoku/>
              <w:wordWrap/>
              <w:overflowPunct/>
              <w:topLinePunct w:val="0"/>
              <w:autoSpaceDE/>
              <w:autoSpaceDN/>
              <w:bidi w:val="0"/>
              <w:adjustRightInd/>
              <w:snapToGrid/>
              <w:ind w:firstLine="0"/>
              <w:jc w:val="center"/>
              <w:textAlignment w:val="auto"/>
              <w:rPr>
                <w:rFonts w:ascii="宋体" w:hAnsi="宋体" w:eastAsia="宋体" w:cs="Angsana New"/>
                <w:szCs w:val="24"/>
                <w:lang w:bidi="th-TH"/>
              </w:rPr>
            </w:pPr>
            <w:r>
              <w:rPr>
                <w:rFonts w:hint="eastAsia" w:ascii="宋体" w:hAnsi="宋体" w:eastAsia="宋体" w:cs="Angsana New"/>
                <w:szCs w:val="24"/>
                <w:lang w:bidi="th-TH"/>
              </w:rPr>
              <w:t>4</w:t>
            </w:r>
          </w:p>
        </w:tc>
        <w:tc>
          <w:tcPr>
            <w:tcW w:w="1827" w:type="dxa"/>
          </w:tcPr>
          <w:p w14:paraId="2C8F8952">
            <w:pPr>
              <w:adjustRightInd/>
              <w:snapToGrid/>
              <w:ind w:firstLine="480"/>
              <w:rPr>
                <w:rFonts w:ascii="宋体" w:hAnsi="宋体" w:eastAsia="宋体" w:cs="Angsana New"/>
                <w:szCs w:val="24"/>
                <w:lang w:bidi="th-TH"/>
              </w:rPr>
            </w:pPr>
            <w:r>
              <w:rPr>
                <w:rFonts w:hint="eastAsia" w:ascii="宋体" w:hAnsi="宋体" w:eastAsia="宋体" w:cs="Angsana New"/>
                <w:szCs w:val="24"/>
                <w:lang w:bidi="th-TH"/>
              </w:rPr>
              <w:t>安高科</w:t>
            </w:r>
          </w:p>
        </w:tc>
        <w:tc>
          <w:tcPr>
            <w:tcW w:w="1893" w:type="dxa"/>
            <w:vAlign w:val="center"/>
          </w:tcPr>
          <w:p w14:paraId="5C587CD1">
            <w:pPr>
              <w:adjustRightInd/>
              <w:snapToGrid/>
              <w:ind w:firstLine="480"/>
              <w:rPr>
                <w:rFonts w:ascii="宋体" w:hAnsi="宋体" w:eastAsia="宋体" w:cs="Angsana New"/>
                <w:szCs w:val="24"/>
                <w:lang w:bidi="th-TH"/>
              </w:rPr>
            </w:pPr>
            <w:r>
              <w:rPr>
                <w:rFonts w:hint="eastAsia" w:ascii="宋体" w:hAnsi="宋体" w:eastAsia="宋体" w:cs="Angsana New"/>
                <w:szCs w:val="24"/>
                <w:lang w:bidi="th-TH"/>
              </w:rPr>
              <w:t>线下</w:t>
            </w:r>
          </w:p>
        </w:tc>
        <w:tc>
          <w:tcPr>
            <w:tcW w:w="1418" w:type="dxa"/>
            <w:vAlign w:val="center"/>
          </w:tcPr>
          <w:p w14:paraId="79425BB2">
            <w:pPr>
              <w:adjustRightInd/>
              <w:snapToGrid/>
              <w:ind w:firstLine="480"/>
              <w:rPr>
                <w:rFonts w:ascii="宋体" w:hAnsi="宋体" w:eastAsia="宋体" w:cs="Angsana New"/>
                <w:szCs w:val="24"/>
                <w:lang w:bidi="th-TH"/>
              </w:rPr>
            </w:pPr>
            <w:r>
              <w:rPr>
                <w:rFonts w:hint="eastAsia" w:ascii="宋体" w:hAnsi="宋体" w:eastAsia="宋体" w:cs="Angsana New"/>
                <w:szCs w:val="24"/>
                <w:lang w:bidi="th-TH"/>
              </w:rPr>
              <w:t>100%</w:t>
            </w:r>
          </w:p>
        </w:tc>
      </w:tr>
      <w:tr w14:paraId="7B87E6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0" w:type="dxa"/>
            <w:vAlign w:val="center"/>
          </w:tcPr>
          <w:p w14:paraId="77284744">
            <w:pPr>
              <w:adjustRightInd/>
              <w:snapToGrid/>
              <w:ind w:firstLine="0" w:firstLineChars="0"/>
              <w:jc w:val="left"/>
              <w:rPr>
                <w:rFonts w:ascii="宋体" w:hAnsi="宋体" w:eastAsia="宋体" w:cs="Angsana New"/>
                <w:szCs w:val="24"/>
                <w:lang w:bidi="th-TH"/>
              </w:rPr>
            </w:pPr>
            <w:r>
              <w:rPr>
                <w:rFonts w:hint="eastAsia" w:ascii="宋体" w:hAnsi="宋体" w:eastAsia="宋体" w:cs="Angsana New"/>
                <w:szCs w:val="24"/>
                <w:lang w:bidi="th-TH"/>
              </w:rPr>
              <w:t>云计算运维开发</w:t>
            </w:r>
          </w:p>
        </w:tc>
        <w:tc>
          <w:tcPr>
            <w:tcW w:w="764" w:type="dxa"/>
            <w:vAlign w:val="center"/>
          </w:tcPr>
          <w:p w14:paraId="168E7B3A">
            <w:pPr>
              <w:keepNext w:val="0"/>
              <w:keepLines w:val="0"/>
              <w:pageBreakBefore w:val="0"/>
              <w:widowControl w:val="0"/>
              <w:kinsoku/>
              <w:wordWrap/>
              <w:overflowPunct/>
              <w:topLinePunct w:val="0"/>
              <w:autoSpaceDE/>
              <w:autoSpaceDN/>
              <w:bidi w:val="0"/>
              <w:adjustRightInd/>
              <w:snapToGrid/>
              <w:ind w:firstLine="0"/>
              <w:jc w:val="center"/>
              <w:textAlignment w:val="auto"/>
              <w:rPr>
                <w:rFonts w:hint="eastAsia" w:ascii="宋体" w:hAnsi="宋体" w:eastAsia="宋体" w:cs="Angsana New"/>
                <w:szCs w:val="24"/>
                <w:lang w:eastAsia="zh-CN" w:bidi="th-TH"/>
              </w:rPr>
            </w:pPr>
            <w:r>
              <w:rPr>
                <w:rFonts w:hint="eastAsia" w:ascii="宋体" w:hAnsi="宋体" w:cs="Angsana New"/>
                <w:szCs w:val="24"/>
                <w:lang w:val="en-US" w:eastAsia="zh-CN" w:bidi="th-TH"/>
              </w:rPr>
              <w:t>6</w:t>
            </w:r>
          </w:p>
        </w:tc>
        <w:tc>
          <w:tcPr>
            <w:tcW w:w="1827" w:type="dxa"/>
          </w:tcPr>
          <w:p w14:paraId="513ED93C">
            <w:pPr>
              <w:adjustRightInd/>
              <w:snapToGrid/>
              <w:ind w:firstLine="480"/>
              <w:rPr>
                <w:rFonts w:ascii="宋体" w:hAnsi="宋体" w:eastAsia="宋体" w:cs="Angsana New"/>
                <w:szCs w:val="24"/>
                <w:lang w:bidi="th-TH"/>
              </w:rPr>
            </w:pPr>
            <w:r>
              <w:rPr>
                <w:rFonts w:hint="eastAsia" w:ascii="宋体" w:hAnsi="宋体" w:eastAsia="宋体" w:cs="Angsana New"/>
                <w:szCs w:val="24"/>
                <w:lang w:bidi="th-TH"/>
              </w:rPr>
              <w:t>安高科</w:t>
            </w:r>
          </w:p>
        </w:tc>
        <w:tc>
          <w:tcPr>
            <w:tcW w:w="1893" w:type="dxa"/>
            <w:vAlign w:val="center"/>
          </w:tcPr>
          <w:p w14:paraId="2ADAEB6E">
            <w:pPr>
              <w:adjustRightInd/>
              <w:snapToGrid/>
              <w:ind w:firstLine="480"/>
              <w:rPr>
                <w:rFonts w:ascii="宋体" w:hAnsi="宋体" w:eastAsia="宋体" w:cs="Angsana New"/>
                <w:szCs w:val="24"/>
                <w:lang w:bidi="th-TH"/>
              </w:rPr>
            </w:pPr>
            <w:r>
              <w:rPr>
                <w:rFonts w:hint="eastAsia" w:ascii="宋体" w:hAnsi="宋体" w:eastAsia="宋体" w:cs="Angsana New"/>
                <w:szCs w:val="24"/>
                <w:lang w:bidi="th-TH"/>
              </w:rPr>
              <w:t>线下</w:t>
            </w:r>
          </w:p>
        </w:tc>
        <w:tc>
          <w:tcPr>
            <w:tcW w:w="1418" w:type="dxa"/>
            <w:vAlign w:val="center"/>
          </w:tcPr>
          <w:p w14:paraId="04432CE0">
            <w:pPr>
              <w:adjustRightInd/>
              <w:snapToGrid/>
              <w:ind w:firstLine="480"/>
              <w:rPr>
                <w:rFonts w:ascii="宋体" w:hAnsi="宋体" w:eastAsia="宋体" w:cs="Angsana New"/>
                <w:szCs w:val="24"/>
                <w:lang w:bidi="th-TH"/>
              </w:rPr>
            </w:pPr>
            <w:r>
              <w:rPr>
                <w:rFonts w:hint="eastAsia" w:ascii="宋体" w:hAnsi="宋体" w:eastAsia="宋体" w:cs="Angsana New"/>
                <w:szCs w:val="24"/>
                <w:lang w:bidi="th-TH"/>
              </w:rPr>
              <w:t>100%</w:t>
            </w:r>
          </w:p>
        </w:tc>
      </w:tr>
      <w:tr w14:paraId="035AD8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0" w:type="dxa"/>
            <w:vAlign w:val="center"/>
          </w:tcPr>
          <w:p w14:paraId="4B2C756F">
            <w:pPr>
              <w:adjustRightInd/>
              <w:snapToGrid/>
              <w:ind w:firstLine="0" w:firstLineChars="0"/>
              <w:jc w:val="left"/>
              <w:rPr>
                <w:rFonts w:ascii="宋体" w:hAnsi="宋体" w:eastAsia="宋体" w:cs="Angsana New"/>
                <w:szCs w:val="24"/>
                <w:lang w:bidi="th-TH"/>
              </w:rPr>
            </w:pPr>
            <w:r>
              <w:rPr>
                <w:rFonts w:hint="eastAsia" w:ascii="宋体" w:hAnsi="宋体" w:eastAsia="宋体" w:cs="Angsana New"/>
                <w:szCs w:val="24"/>
                <w:lang w:bidi="th-TH"/>
              </w:rPr>
              <w:t>云网络技术应用</w:t>
            </w:r>
          </w:p>
        </w:tc>
        <w:tc>
          <w:tcPr>
            <w:tcW w:w="764" w:type="dxa"/>
            <w:vAlign w:val="center"/>
          </w:tcPr>
          <w:p w14:paraId="5D8C6FCD">
            <w:pPr>
              <w:keepNext w:val="0"/>
              <w:keepLines w:val="0"/>
              <w:pageBreakBefore w:val="0"/>
              <w:widowControl w:val="0"/>
              <w:kinsoku/>
              <w:wordWrap/>
              <w:overflowPunct/>
              <w:topLinePunct w:val="0"/>
              <w:autoSpaceDE/>
              <w:autoSpaceDN/>
              <w:bidi w:val="0"/>
              <w:adjustRightInd/>
              <w:snapToGrid/>
              <w:ind w:firstLine="0"/>
              <w:jc w:val="center"/>
              <w:textAlignment w:val="auto"/>
              <w:rPr>
                <w:rFonts w:ascii="宋体" w:hAnsi="宋体" w:eastAsia="宋体" w:cs="Angsana New"/>
                <w:szCs w:val="24"/>
                <w:lang w:bidi="th-TH"/>
              </w:rPr>
            </w:pPr>
            <w:r>
              <w:rPr>
                <w:rFonts w:hint="eastAsia" w:ascii="宋体" w:hAnsi="宋体" w:eastAsia="宋体" w:cs="Angsana New"/>
                <w:szCs w:val="24"/>
                <w:lang w:bidi="th-TH"/>
              </w:rPr>
              <w:t>4</w:t>
            </w:r>
          </w:p>
        </w:tc>
        <w:tc>
          <w:tcPr>
            <w:tcW w:w="1827" w:type="dxa"/>
          </w:tcPr>
          <w:p w14:paraId="29F2BB7A">
            <w:pPr>
              <w:adjustRightInd/>
              <w:snapToGrid/>
              <w:ind w:firstLine="480"/>
              <w:rPr>
                <w:rFonts w:ascii="宋体" w:hAnsi="宋体" w:eastAsia="宋体" w:cs="Angsana New"/>
                <w:szCs w:val="24"/>
                <w:lang w:bidi="th-TH"/>
              </w:rPr>
            </w:pPr>
            <w:r>
              <w:rPr>
                <w:rFonts w:hint="eastAsia" w:ascii="宋体" w:hAnsi="宋体" w:eastAsia="宋体" w:cs="Angsana New"/>
                <w:szCs w:val="24"/>
                <w:lang w:bidi="th-TH"/>
              </w:rPr>
              <w:t>安高科</w:t>
            </w:r>
          </w:p>
        </w:tc>
        <w:tc>
          <w:tcPr>
            <w:tcW w:w="1893" w:type="dxa"/>
            <w:vAlign w:val="center"/>
          </w:tcPr>
          <w:p w14:paraId="61F752E9">
            <w:pPr>
              <w:adjustRightInd/>
              <w:snapToGrid/>
              <w:ind w:firstLine="480"/>
              <w:rPr>
                <w:rFonts w:ascii="宋体" w:hAnsi="宋体" w:eastAsia="宋体" w:cs="Angsana New"/>
                <w:szCs w:val="24"/>
                <w:lang w:bidi="th-TH"/>
              </w:rPr>
            </w:pPr>
            <w:r>
              <w:rPr>
                <w:rFonts w:hint="eastAsia" w:ascii="宋体" w:hAnsi="宋体" w:eastAsia="宋体" w:cs="Angsana New"/>
                <w:szCs w:val="24"/>
                <w:lang w:bidi="th-TH"/>
              </w:rPr>
              <w:t>线下</w:t>
            </w:r>
          </w:p>
        </w:tc>
        <w:tc>
          <w:tcPr>
            <w:tcW w:w="1418" w:type="dxa"/>
            <w:vAlign w:val="center"/>
          </w:tcPr>
          <w:p w14:paraId="56A2227C">
            <w:pPr>
              <w:adjustRightInd/>
              <w:snapToGrid/>
              <w:ind w:firstLine="480"/>
              <w:rPr>
                <w:rFonts w:ascii="宋体" w:hAnsi="宋体" w:eastAsia="宋体" w:cs="Angsana New"/>
                <w:szCs w:val="24"/>
                <w:lang w:bidi="th-TH"/>
              </w:rPr>
            </w:pPr>
            <w:r>
              <w:rPr>
                <w:rFonts w:hint="eastAsia" w:ascii="宋体" w:hAnsi="宋体" w:eastAsia="宋体" w:cs="Angsana New"/>
                <w:szCs w:val="24"/>
                <w:lang w:bidi="th-TH"/>
              </w:rPr>
              <w:t>100%</w:t>
            </w:r>
          </w:p>
        </w:tc>
      </w:tr>
      <w:tr w14:paraId="7320DC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0" w:type="dxa"/>
            <w:vAlign w:val="center"/>
          </w:tcPr>
          <w:p w14:paraId="4E3BFB69">
            <w:pPr>
              <w:adjustRightInd/>
              <w:snapToGrid/>
              <w:ind w:firstLine="0" w:firstLineChars="0"/>
              <w:jc w:val="left"/>
              <w:rPr>
                <w:rFonts w:hint="eastAsia" w:ascii="宋体" w:hAnsi="宋体" w:eastAsia="宋体" w:cs="Angsana New"/>
                <w:szCs w:val="24"/>
                <w:lang w:bidi="th-TH"/>
              </w:rPr>
            </w:pPr>
            <w:r>
              <w:rPr>
                <w:rFonts w:hint="eastAsia" w:ascii="宋体" w:hAnsi="宋体" w:eastAsia="宋体" w:cs="Angsana New"/>
                <w:szCs w:val="24"/>
                <w:lang w:bidi="th-TH"/>
              </w:rPr>
              <w:t>Kubernetes 教程</w:t>
            </w:r>
          </w:p>
        </w:tc>
        <w:tc>
          <w:tcPr>
            <w:tcW w:w="764" w:type="dxa"/>
            <w:vAlign w:val="center"/>
          </w:tcPr>
          <w:p w14:paraId="3F8FC23E">
            <w:pPr>
              <w:keepNext w:val="0"/>
              <w:keepLines w:val="0"/>
              <w:pageBreakBefore w:val="0"/>
              <w:widowControl w:val="0"/>
              <w:kinsoku/>
              <w:wordWrap/>
              <w:overflowPunct/>
              <w:topLinePunct w:val="0"/>
              <w:autoSpaceDE/>
              <w:autoSpaceDN/>
              <w:bidi w:val="0"/>
              <w:adjustRightInd/>
              <w:snapToGrid/>
              <w:ind w:firstLine="0"/>
              <w:jc w:val="center"/>
              <w:textAlignment w:val="auto"/>
              <w:rPr>
                <w:rFonts w:hint="eastAsia" w:ascii="宋体" w:hAnsi="宋体" w:eastAsia="宋体" w:cs="Angsana New"/>
                <w:szCs w:val="24"/>
                <w:lang w:val="en-US" w:eastAsia="zh-CN" w:bidi="th-TH"/>
              </w:rPr>
            </w:pPr>
            <w:r>
              <w:rPr>
                <w:rFonts w:hint="eastAsia" w:ascii="宋体" w:hAnsi="宋体" w:cs="Angsana New"/>
                <w:szCs w:val="24"/>
                <w:lang w:val="en-US" w:eastAsia="zh-CN" w:bidi="th-TH"/>
              </w:rPr>
              <w:t>6</w:t>
            </w:r>
          </w:p>
        </w:tc>
        <w:tc>
          <w:tcPr>
            <w:tcW w:w="1827" w:type="dxa"/>
            <w:shd w:val="clear" w:color="auto" w:fill="auto"/>
            <w:vAlign w:val="top"/>
          </w:tcPr>
          <w:p w14:paraId="26594E01">
            <w:pPr>
              <w:adjustRightInd/>
              <w:snapToGrid/>
              <w:ind w:firstLine="480" w:firstLineChars="0"/>
              <w:rPr>
                <w:rFonts w:hint="eastAsia" w:ascii="宋体" w:hAnsi="宋体" w:eastAsia="宋体" w:cs="Angsana New"/>
                <w:kern w:val="2"/>
                <w:sz w:val="21"/>
                <w:szCs w:val="24"/>
                <w:lang w:val="en-US" w:eastAsia="zh-CN" w:bidi="th-TH"/>
              </w:rPr>
            </w:pPr>
            <w:r>
              <w:rPr>
                <w:rFonts w:hint="eastAsia" w:ascii="宋体" w:hAnsi="宋体" w:eastAsia="宋体" w:cs="Angsana New"/>
                <w:szCs w:val="24"/>
                <w:lang w:bidi="th-TH"/>
              </w:rPr>
              <w:t>安高科</w:t>
            </w:r>
          </w:p>
        </w:tc>
        <w:tc>
          <w:tcPr>
            <w:tcW w:w="1893" w:type="dxa"/>
            <w:shd w:val="clear" w:color="auto" w:fill="auto"/>
            <w:vAlign w:val="center"/>
          </w:tcPr>
          <w:p w14:paraId="3B49E807">
            <w:pPr>
              <w:adjustRightInd/>
              <w:snapToGrid/>
              <w:ind w:firstLine="480" w:firstLineChars="0"/>
              <w:rPr>
                <w:rFonts w:hint="eastAsia" w:ascii="宋体" w:hAnsi="宋体" w:eastAsia="宋体" w:cs="Angsana New"/>
                <w:kern w:val="2"/>
                <w:sz w:val="21"/>
                <w:szCs w:val="24"/>
                <w:lang w:val="en-US" w:eastAsia="zh-CN" w:bidi="th-TH"/>
              </w:rPr>
            </w:pPr>
            <w:r>
              <w:rPr>
                <w:rFonts w:hint="eastAsia" w:ascii="宋体" w:hAnsi="宋体" w:eastAsia="宋体" w:cs="Angsana New"/>
                <w:szCs w:val="24"/>
                <w:lang w:bidi="th-TH"/>
              </w:rPr>
              <w:t>线下</w:t>
            </w:r>
          </w:p>
        </w:tc>
        <w:tc>
          <w:tcPr>
            <w:tcW w:w="1418" w:type="dxa"/>
            <w:shd w:val="clear" w:color="auto" w:fill="auto"/>
            <w:vAlign w:val="center"/>
          </w:tcPr>
          <w:p w14:paraId="6EFB0723">
            <w:pPr>
              <w:adjustRightInd/>
              <w:snapToGrid/>
              <w:ind w:firstLine="480" w:firstLineChars="0"/>
              <w:rPr>
                <w:rFonts w:hint="eastAsia" w:ascii="宋体" w:hAnsi="宋体" w:eastAsia="宋体" w:cs="Angsana New"/>
                <w:kern w:val="2"/>
                <w:sz w:val="21"/>
                <w:szCs w:val="24"/>
                <w:lang w:val="en-US" w:eastAsia="zh-CN" w:bidi="th-TH"/>
              </w:rPr>
            </w:pPr>
            <w:r>
              <w:rPr>
                <w:rFonts w:hint="eastAsia" w:ascii="宋体" w:hAnsi="宋体" w:eastAsia="宋体" w:cs="Angsana New"/>
                <w:szCs w:val="24"/>
                <w:lang w:bidi="th-TH"/>
              </w:rPr>
              <w:t>100%</w:t>
            </w:r>
          </w:p>
        </w:tc>
      </w:tr>
    </w:tbl>
    <w:p w14:paraId="055E30DB">
      <w:pPr>
        <w:adjustRightInd w:val="0"/>
        <w:snapToGrid w:val="0"/>
        <w:spacing w:line="360" w:lineRule="auto"/>
        <w:ind w:firstLine="482" w:firstLineChars="200"/>
        <w:jc w:val="center"/>
        <w:outlineLvl w:val="0"/>
        <w:rPr>
          <w:rFonts w:hint="eastAsia" w:ascii="宋体" w:hAnsi="宋体" w:cs="Angsana New"/>
          <w:b/>
          <w:sz w:val="24"/>
          <w:szCs w:val="24"/>
          <w:lang w:bidi="th-TH"/>
        </w:rPr>
      </w:pPr>
    </w:p>
    <w:p w14:paraId="18C4B8FE">
      <w:pPr>
        <w:adjustRightInd w:val="0"/>
        <w:snapToGrid w:val="0"/>
        <w:spacing w:line="360" w:lineRule="auto"/>
        <w:ind w:firstLine="482" w:firstLineChars="200"/>
        <w:jc w:val="center"/>
        <w:outlineLvl w:val="0"/>
        <w:rPr>
          <w:rFonts w:hint="eastAsia" w:ascii="宋体" w:hAnsi="宋体" w:cs="Angsana New"/>
          <w:b/>
          <w:sz w:val="24"/>
          <w:szCs w:val="24"/>
          <w:lang w:bidi="th-TH"/>
        </w:rPr>
      </w:pPr>
    </w:p>
    <w:p w14:paraId="364BD63D">
      <w:pPr>
        <w:adjustRightInd w:val="0"/>
        <w:snapToGrid w:val="0"/>
        <w:spacing w:line="360" w:lineRule="auto"/>
        <w:ind w:firstLine="482" w:firstLineChars="200"/>
        <w:jc w:val="center"/>
        <w:outlineLvl w:val="0"/>
        <w:rPr>
          <w:rFonts w:hint="eastAsia" w:ascii="宋体" w:hAnsi="宋体" w:cs="Angsana New"/>
          <w:b/>
          <w:sz w:val="24"/>
          <w:szCs w:val="24"/>
          <w:lang w:bidi="th-TH"/>
        </w:rPr>
      </w:pPr>
    </w:p>
    <w:p w14:paraId="5DF23DEB">
      <w:pPr>
        <w:adjustRightInd w:val="0"/>
        <w:snapToGrid w:val="0"/>
        <w:spacing w:line="360" w:lineRule="auto"/>
        <w:jc w:val="both"/>
        <w:outlineLvl w:val="0"/>
        <w:rPr>
          <w:rFonts w:hint="eastAsia" w:ascii="宋体" w:hAnsi="宋体" w:cs="Angsana New"/>
          <w:b/>
          <w:sz w:val="24"/>
          <w:szCs w:val="24"/>
          <w:lang w:bidi="th-TH"/>
        </w:rPr>
      </w:pPr>
    </w:p>
    <w:p w14:paraId="6DED7C4A">
      <w:pPr>
        <w:adjustRightInd w:val="0"/>
        <w:snapToGrid w:val="0"/>
        <w:spacing w:before="156" w:beforeLines="50" w:line="360" w:lineRule="auto"/>
        <w:ind w:firstLine="482" w:firstLineChars="200"/>
        <w:outlineLvl w:val="0"/>
        <w:rPr>
          <w:rFonts w:ascii="宋体" w:hAnsi="宋体" w:cs="Angsana New"/>
          <w:b/>
          <w:sz w:val="24"/>
          <w:szCs w:val="24"/>
          <w:lang w:bidi="th-TH"/>
        </w:rPr>
      </w:pPr>
      <w:r>
        <w:rPr>
          <w:rFonts w:hint="eastAsia" w:ascii="宋体" w:hAnsi="宋体" w:cs="Angsana New"/>
          <w:b/>
          <w:sz w:val="24"/>
          <w:szCs w:val="24"/>
          <w:lang w:bidi="th-TH"/>
        </w:rPr>
        <w:t>（六）教学周数分配表</w:t>
      </w:r>
    </w:p>
    <w:p w14:paraId="51BCE98A">
      <w:pPr>
        <w:adjustRightInd w:val="0"/>
        <w:snapToGrid w:val="0"/>
        <w:spacing w:line="360" w:lineRule="auto"/>
        <w:ind w:firstLine="482" w:firstLineChars="200"/>
        <w:jc w:val="center"/>
        <w:outlineLvl w:val="0"/>
        <w:rPr>
          <w:rFonts w:ascii="宋体" w:hAnsi="宋体" w:cs="Angsana New"/>
          <w:b/>
          <w:szCs w:val="21"/>
          <w:lang w:bidi="th-TH"/>
        </w:rPr>
      </w:pPr>
      <w:r>
        <w:rPr>
          <w:rFonts w:hint="eastAsia" w:ascii="宋体" w:hAnsi="宋体" w:cs="Angsana New"/>
          <w:b/>
          <w:sz w:val="24"/>
          <w:szCs w:val="24"/>
          <w:lang w:bidi="th-TH"/>
        </w:rPr>
        <w:t>表8  教学周数分配表</w:t>
      </w:r>
    </w:p>
    <w:tbl>
      <w:tblPr>
        <w:tblStyle w:val="11"/>
        <w:tblW w:w="93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6"/>
        <w:gridCol w:w="584"/>
        <w:gridCol w:w="692"/>
        <w:gridCol w:w="709"/>
        <w:gridCol w:w="1266"/>
        <w:gridCol w:w="1167"/>
        <w:gridCol w:w="992"/>
        <w:gridCol w:w="1394"/>
        <w:gridCol w:w="655"/>
        <w:gridCol w:w="681"/>
        <w:gridCol w:w="721"/>
      </w:tblGrid>
      <w:tr w14:paraId="1C4625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10" w:type="dxa"/>
            <w:gridSpan w:val="2"/>
            <w:vMerge w:val="restart"/>
            <w:shd w:val="clear" w:color="auto" w:fill="auto"/>
            <w:vAlign w:val="center"/>
          </w:tcPr>
          <w:p w14:paraId="40CCF8DD">
            <w:pPr>
              <w:pStyle w:val="20"/>
              <w:spacing w:line="240" w:lineRule="auto"/>
              <w:ind w:left="0" w:firstLine="0" w:firstLineChars="0"/>
              <w:jc w:val="center"/>
              <w:rPr>
                <w:rFonts w:cs="Microsoft JhengHei"/>
                <w:sz w:val="21"/>
                <w:szCs w:val="21"/>
                <w:lang w:eastAsia="en-US"/>
              </w:rPr>
            </w:pPr>
            <w:r>
              <w:rPr>
                <w:rFonts w:hint="eastAsia" w:cs="Microsoft JhengHei"/>
                <w:b/>
                <w:bCs/>
                <w:w w:val="85"/>
                <w:sz w:val="21"/>
                <w:szCs w:val="21"/>
              </w:rPr>
              <w:t>学期及教学周数</w:t>
            </w:r>
          </w:p>
        </w:tc>
        <w:tc>
          <w:tcPr>
            <w:tcW w:w="692" w:type="dxa"/>
            <w:vMerge w:val="restart"/>
            <w:shd w:val="clear" w:color="auto" w:fill="auto"/>
            <w:vAlign w:val="center"/>
          </w:tcPr>
          <w:p w14:paraId="2FFE591F">
            <w:pPr>
              <w:pStyle w:val="20"/>
              <w:spacing w:line="240" w:lineRule="auto"/>
              <w:ind w:left="0" w:firstLine="0" w:firstLineChars="0"/>
              <w:jc w:val="center"/>
              <w:rPr>
                <w:rFonts w:cs="Microsoft JhengHei"/>
                <w:sz w:val="21"/>
                <w:szCs w:val="21"/>
              </w:rPr>
            </w:pPr>
            <w:r>
              <w:rPr>
                <w:rFonts w:hint="eastAsia" w:cs="Microsoft JhengHei"/>
                <w:b/>
                <w:bCs/>
                <w:spacing w:val="3"/>
                <w:w w:val="95"/>
                <w:sz w:val="21"/>
                <w:szCs w:val="21"/>
              </w:rPr>
              <w:t>理论教学</w:t>
            </w:r>
          </w:p>
        </w:tc>
        <w:tc>
          <w:tcPr>
            <w:tcW w:w="709" w:type="dxa"/>
            <w:vMerge w:val="restart"/>
            <w:shd w:val="clear" w:color="auto" w:fill="auto"/>
            <w:vAlign w:val="center"/>
          </w:tcPr>
          <w:p w14:paraId="2A431D9A">
            <w:pPr>
              <w:pStyle w:val="20"/>
              <w:spacing w:line="240" w:lineRule="auto"/>
              <w:ind w:left="0" w:firstLine="0" w:firstLineChars="0"/>
              <w:jc w:val="center"/>
              <w:rPr>
                <w:rFonts w:cs="Microsoft JhengHei"/>
                <w:b/>
                <w:bCs/>
                <w:spacing w:val="3"/>
                <w:w w:val="95"/>
                <w:sz w:val="21"/>
                <w:szCs w:val="21"/>
              </w:rPr>
            </w:pPr>
            <w:r>
              <w:rPr>
                <w:rFonts w:hint="eastAsia" w:cs="Microsoft JhengHei"/>
                <w:b/>
                <w:bCs/>
                <w:spacing w:val="3"/>
                <w:w w:val="95"/>
                <w:sz w:val="21"/>
                <w:szCs w:val="21"/>
              </w:rPr>
              <w:t>军事理论</w:t>
            </w:r>
          </w:p>
          <w:p w14:paraId="7262E4CE">
            <w:pPr>
              <w:pStyle w:val="20"/>
              <w:spacing w:line="240" w:lineRule="auto"/>
              <w:ind w:left="0" w:firstLine="0" w:firstLineChars="0"/>
              <w:jc w:val="center"/>
              <w:rPr>
                <w:rFonts w:cs="Microsoft JhengHei"/>
                <w:b/>
                <w:bCs/>
                <w:spacing w:val="3"/>
                <w:w w:val="95"/>
                <w:sz w:val="21"/>
                <w:szCs w:val="21"/>
              </w:rPr>
            </w:pPr>
            <w:r>
              <w:rPr>
                <w:rFonts w:hint="eastAsia" w:cs="Microsoft JhengHei"/>
                <w:b/>
                <w:bCs/>
                <w:spacing w:val="3"/>
                <w:w w:val="95"/>
                <w:sz w:val="21"/>
                <w:szCs w:val="21"/>
              </w:rPr>
              <w:t>军事技能</w:t>
            </w:r>
          </w:p>
        </w:tc>
        <w:tc>
          <w:tcPr>
            <w:tcW w:w="4819" w:type="dxa"/>
            <w:gridSpan w:val="4"/>
            <w:shd w:val="clear" w:color="auto" w:fill="auto"/>
            <w:vAlign w:val="center"/>
          </w:tcPr>
          <w:p w14:paraId="15DBF530">
            <w:pPr>
              <w:pStyle w:val="20"/>
              <w:spacing w:line="240" w:lineRule="auto"/>
              <w:ind w:left="0" w:firstLine="0" w:firstLineChars="0"/>
              <w:jc w:val="center"/>
              <w:rPr>
                <w:rFonts w:cs="Microsoft JhengHei"/>
                <w:sz w:val="21"/>
                <w:szCs w:val="21"/>
                <w:lang w:eastAsia="en-US"/>
              </w:rPr>
            </w:pPr>
            <w:r>
              <w:rPr>
                <w:rFonts w:hint="eastAsia" w:cs="Microsoft JhengHei"/>
                <w:b/>
                <w:bCs/>
                <w:spacing w:val="3"/>
                <w:sz w:val="21"/>
                <w:szCs w:val="21"/>
              </w:rPr>
              <w:t>实践教学</w:t>
            </w:r>
          </w:p>
        </w:tc>
        <w:tc>
          <w:tcPr>
            <w:tcW w:w="655" w:type="dxa"/>
            <w:vMerge w:val="restart"/>
            <w:shd w:val="clear" w:color="auto" w:fill="auto"/>
            <w:vAlign w:val="center"/>
          </w:tcPr>
          <w:p w14:paraId="7D197363">
            <w:pPr>
              <w:pStyle w:val="20"/>
              <w:spacing w:line="240" w:lineRule="auto"/>
              <w:ind w:left="0" w:firstLine="0" w:firstLineChars="0"/>
              <w:jc w:val="center"/>
              <w:rPr>
                <w:rFonts w:cs="Microsoft JhengHei"/>
                <w:sz w:val="21"/>
                <w:szCs w:val="21"/>
                <w:lang w:eastAsia="en-US"/>
              </w:rPr>
            </w:pPr>
            <w:r>
              <w:rPr>
                <w:rFonts w:hint="eastAsia" w:cs="Microsoft JhengHei"/>
                <w:b/>
                <w:bCs/>
                <w:spacing w:val="3"/>
                <w:w w:val="95"/>
                <w:sz w:val="21"/>
                <w:szCs w:val="21"/>
              </w:rPr>
              <w:t>其他</w:t>
            </w:r>
          </w:p>
        </w:tc>
        <w:tc>
          <w:tcPr>
            <w:tcW w:w="681" w:type="dxa"/>
            <w:vMerge w:val="restart"/>
            <w:shd w:val="clear" w:color="auto" w:fill="auto"/>
            <w:vAlign w:val="center"/>
          </w:tcPr>
          <w:p w14:paraId="0DD86862">
            <w:pPr>
              <w:pStyle w:val="20"/>
              <w:spacing w:line="240" w:lineRule="auto"/>
              <w:ind w:left="0" w:firstLine="0" w:firstLineChars="0"/>
              <w:jc w:val="center"/>
              <w:rPr>
                <w:rFonts w:cs="Microsoft JhengHei"/>
                <w:b/>
                <w:bCs/>
                <w:w w:val="85"/>
                <w:sz w:val="21"/>
                <w:szCs w:val="21"/>
              </w:rPr>
            </w:pPr>
            <w:r>
              <w:rPr>
                <w:rFonts w:hint="eastAsia" w:cs="Microsoft JhengHei"/>
                <w:b/>
                <w:bCs/>
                <w:w w:val="85"/>
                <w:sz w:val="21"/>
                <w:szCs w:val="21"/>
              </w:rPr>
              <w:t>考试</w:t>
            </w:r>
          </w:p>
        </w:tc>
        <w:tc>
          <w:tcPr>
            <w:tcW w:w="721" w:type="dxa"/>
            <w:vMerge w:val="restart"/>
            <w:shd w:val="clear" w:color="auto" w:fill="auto"/>
            <w:vAlign w:val="center"/>
          </w:tcPr>
          <w:p w14:paraId="71167DE7">
            <w:pPr>
              <w:pStyle w:val="20"/>
              <w:spacing w:line="240" w:lineRule="auto"/>
              <w:ind w:left="0" w:firstLine="0" w:firstLineChars="0"/>
              <w:jc w:val="center"/>
              <w:rPr>
                <w:rFonts w:cs="Microsoft JhengHei"/>
                <w:sz w:val="21"/>
                <w:szCs w:val="21"/>
                <w:lang w:eastAsia="en-US"/>
              </w:rPr>
            </w:pPr>
            <w:r>
              <w:rPr>
                <w:rFonts w:hint="eastAsia" w:cs="Microsoft JhengHei"/>
                <w:b/>
                <w:bCs/>
                <w:w w:val="85"/>
                <w:sz w:val="21"/>
                <w:szCs w:val="21"/>
              </w:rPr>
              <w:t>合计</w:t>
            </w:r>
          </w:p>
        </w:tc>
      </w:tr>
      <w:tr w14:paraId="568EC1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jc w:val="center"/>
        </w:trPr>
        <w:tc>
          <w:tcPr>
            <w:tcW w:w="1110" w:type="dxa"/>
            <w:gridSpan w:val="2"/>
            <w:vMerge w:val="continue"/>
            <w:shd w:val="clear" w:color="auto" w:fill="auto"/>
            <w:vAlign w:val="center"/>
          </w:tcPr>
          <w:p w14:paraId="4BDF2888">
            <w:pPr>
              <w:widowControl/>
              <w:jc w:val="center"/>
              <w:rPr>
                <w:rFonts w:ascii="宋体" w:hAnsi="宋体" w:cs="Microsoft JhengHei"/>
                <w:szCs w:val="21"/>
                <w:lang w:eastAsia="en-US"/>
              </w:rPr>
            </w:pPr>
          </w:p>
        </w:tc>
        <w:tc>
          <w:tcPr>
            <w:tcW w:w="692" w:type="dxa"/>
            <w:vMerge w:val="continue"/>
            <w:shd w:val="clear" w:color="auto" w:fill="auto"/>
            <w:vAlign w:val="center"/>
          </w:tcPr>
          <w:p w14:paraId="7D910089">
            <w:pPr>
              <w:pStyle w:val="20"/>
              <w:spacing w:line="240" w:lineRule="auto"/>
              <w:ind w:left="0" w:firstLine="0" w:firstLineChars="0"/>
              <w:jc w:val="center"/>
              <w:rPr>
                <w:rFonts w:cs="Microsoft JhengHei"/>
                <w:b/>
                <w:bCs/>
                <w:spacing w:val="3"/>
                <w:w w:val="95"/>
                <w:sz w:val="21"/>
                <w:szCs w:val="21"/>
              </w:rPr>
            </w:pPr>
          </w:p>
        </w:tc>
        <w:tc>
          <w:tcPr>
            <w:tcW w:w="709" w:type="dxa"/>
            <w:vMerge w:val="continue"/>
            <w:shd w:val="clear" w:color="auto" w:fill="auto"/>
            <w:vAlign w:val="center"/>
          </w:tcPr>
          <w:p w14:paraId="3363A274">
            <w:pPr>
              <w:pStyle w:val="20"/>
              <w:spacing w:line="240" w:lineRule="auto"/>
              <w:ind w:left="0" w:firstLine="0" w:firstLineChars="0"/>
              <w:jc w:val="center"/>
              <w:rPr>
                <w:rFonts w:cs="Microsoft JhengHei"/>
                <w:sz w:val="21"/>
                <w:szCs w:val="21"/>
                <w:lang w:eastAsia="en-US"/>
              </w:rPr>
            </w:pPr>
          </w:p>
        </w:tc>
        <w:tc>
          <w:tcPr>
            <w:tcW w:w="1266" w:type="dxa"/>
            <w:shd w:val="clear" w:color="auto" w:fill="auto"/>
            <w:vAlign w:val="center"/>
          </w:tcPr>
          <w:p w14:paraId="5C042720">
            <w:pPr>
              <w:pStyle w:val="20"/>
              <w:spacing w:line="240" w:lineRule="auto"/>
              <w:ind w:left="0" w:firstLine="0" w:firstLineChars="0"/>
              <w:jc w:val="center"/>
              <w:rPr>
                <w:rFonts w:cs="Microsoft JhengHei"/>
                <w:sz w:val="21"/>
                <w:szCs w:val="21"/>
                <w:lang w:eastAsia="en-US"/>
              </w:rPr>
            </w:pPr>
            <w:r>
              <w:rPr>
                <w:rFonts w:hint="eastAsia" w:cs="Microsoft JhengHei"/>
                <w:b/>
                <w:bCs/>
                <w:spacing w:val="3"/>
                <w:w w:val="95"/>
                <w:sz w:val="21"/>
                <w:szCs w:val="21"/>
              </w:rPr>
              <w:t>课程设计</w:t>
            </w:r>
            <w:r>
              <w:rPr>
                <w:rFonts w:hint="eastAsia" w:cs="Microsoft JhengHei"/>
                <w:b/>
                <w:bCs/>
                <w:spacing w:val="3"/>
                <w:w w:val="95"/>
                <w:sz w:val="18"/>
                <w:szCs w:val="18"/>
              </w:rPr>
              <w:t>（大型作业）</w:t>
            </w:r>
          </w:p>
        </w:tc>
        <w:tc>
          <w:tcPr>
            <w:tcW w:w="1167" w:type="dxa"/>
            <w:shd w:val="clear" w:color="auto" w:fill="auto"/>
            <w:vAlign w:val="center"/>
          </w:tcPr>
          <w:p w14:paraId="25773E9F">
            <w:pPr>
              <w:pStyle w:val="20"/>
              <w:spacing w:line="240" w:lineRule="auto"/>
              <w:ind w:left="0" w:firstLine="0" w:firstLineChars="0"/>
              <w:jc w:val="center"/>
              <w:rPr>
                <w:rFonts w:cs="Microsoft JhengHei"/>
                <w:sz w:val="21"/>
                <w:szCs w:val="21"/>
                <w:lang w:eastAsia="en-US"/>
              </w:rPr>
            </w:pPr>
            <w:r>
              <w:rPr>
                <w:rFonts w:hint="eastAsia" w:cs="Microsoft JhengHei"/>
                <w:b/>
                <w:bCs/>
                <w:spacing w:val="3"/>
                <w:w w:val="95"/>
                <w:sz w:val="21"/>
                <w:szCs w:val="21"/>
              </w:rPr>
              <w:t>技能实训</w:t>
            </w:r>
            <w:r>
              <w:rPr>
                <w:rFonts w:hint="eastAsia" w:cs="Microsoft JhengHei"/>
                <w:b/>
                <w:bCs/>
                <w:spacing w:val="3"/>
                <w:w w:val="95"/>
                <w:sz w:val="18"/>
                <w:szCs w:val="18"/>
              </w:rPr>
              <w:t>（1+X考证）</w:t>
            </w:r>
          </w:p>
        </w:tc>
        <w:tc>
          <w:tcPr>
            <w:tcW w:w="992" w:type="dxa"/>
            <w:shd w:val="clear" w:color="auto" w:fill="auto"/>
            <w:vAlign w:val="center"/>
          </w:tcPr>
          <w:p w14:paraId="6ED04A42">
            <w:pPr>
              <w:pStyle w:val="20"/>
              <w:spacing w:line="240" w:lineRule="auto"/>
              <w:ind w:left="0" w:firstLine="0" w:firstLineChars="0"/>
              <w:jc w:val="center"/>
              <w:rPr>
                <w:rFonts w:cs="Microsoft JhengHei"/>
                <w:sz w:val="21"/>
                <w:szCs w:val="21"/>
                <w:lang w:eastAsia="en-US"/>
              </w:rPr>
            </w:pPr>
            <w:r>
              <w:rPr>
                <w:rFonts w:hint="eastAsia" w:cs="Microsoft JhengHei"/>
                <w:b/>
                <w:bCs/>
                <w:spacing w:val="3"/>
                <w:w w:val="95"/>
                <w:sz w:val="21"/>
                <w:szCs w:val="21"/>
              </w:rPr>
              <w:t>教学生产实习</w:t>
            </w:r>
          </w:p>
        </w:tc>
        <w:tc>
          <w:tcPr>
            <w:tcW w:w="1394" w:type="dxa"/>
            <w:shd w:val="clear" w:color="auto" w:fill="auto"/>
            <w:vAlign w:val="center"/>
          </w:tcPr>
          <w:p w14:paraId="271026BF">
            <w:pPr>
              <w:pStyle w:val="20"/>
              <w:spacing w:line="240" w:lineRule="auto"/>
              <w:ind w:left="0" w:firstLine="0" w:firstLineChars="0"/>
              <w:jc w:val="center"/>
              <w:rPr>
                <w:rFonts w:cs="Microsoft JhengHei"/>
                <w:sz w:val="21"/>
                <w:szCs w:val="21"/>
              </w:rPr>
            </w:pPr>
            <w:r>
              <w:rPr>
                <w:rFonts w:hint="eastAsia" w:cs="Microsoft JhengHei"/>
                <w:b/>
                <w:bCs/>
                <w:spacing w:val="3"/>
                <w:w w:val="95"/>
                <w:sz w:val="21"/>
                <w:szCs w:val="21"/>
              </w:rPr>
              <w:t>岗位实习</w:t>
            </w:r>
          </w:p>
        </w:tc>
        <w:tc>
          <w:tcPr>
            <w:tcW w:w="655" w:type="dxa"/>
            <w:vMerge w:val="continue"/>
            <w:shd w:val="clear" w:color="auto" w:fill="auto"/>
            <w:vAlign w:val="center"/>
          </w:tcPr>
          <w:p w14:paraId="77D999AD">
            <w:pPr>
              <w:widowControl/>
              <w:jc w:val="center"/>
              <w:rPr>
                <w:rFonts w:ascii="宋体" w:hAnsi="宋体" w:cs="Microsoft JhengHei"/>
                <w:szCs w:val="21"/>
              </w:rPr>
            </w:pPr>
          </w:p>
        </w:tc>
        <w:tc>
          <w:tcPr>
            <w:tcW w:w="681" w:type="dxa"/>
            <w:vMerge w:val="continue"/>
            <w:shd w:val="clear" w:color="auto" w:fill="auto"/>
            <w:vAlign w:val="center"/>
          </w:tcPr>
          <w:p w14:paraId="6D89B576">
            <w:pPr>
              <w:widowControl/>
              <w:jc w:val="center"/>
              <w:rPr>
                <w:rFonts w:ascii="宋体" w:hAnsi="宋体" w:cs="Microsoft JhengHei"/>
                <w:szCs w:val="21"/>
              </w:rPr>
            </w:pPr>
          </w:p>
        </w:tc>
        <w:tc>
          <w:tcPr>
            <w:tcW w:w="721" w:type="dxa"/>
            <w:vMerge w:val="continue"/>
            <w:shd w:val="clear" w:color="auto" w:fill="auto"/>
            <w:vAlign w:val="center"/>
          </w:tcPr>
          <w:p w14:paraId="2E42A359">
            <w:pPr>
              <w:widowControl/>
              <w:jc w:val="center"/>
              <w:rPr>
                <w:rFonts w:ascii="宋体" w:hAnsi="宋体" w:cs="Microsoft JhengHei"/>
                <w:szCs w:val="21"/>
              </w:rPr>
            </w:pPr>
          </w:p>
        </w:tc>
      </w:tr>
      <w:tr w14:paraId="3DD6A1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26" w:type="dxa"/>
            <w:shd w:val="clear" w:color="auto" w:fill="auto"/>
            <w:vAlign w:val="center"/>
          </w:tcPr>
          <w:p w14:paraId="50C92DEC">
            <w:pPr>
              <w:jc w:val="center"/>
              <w:rPr>
                <w:rFonts w:asciiTheme="minorEastAsia" w:hAnsiTheme="minorEastAsia" w:eastAsiaTheme="minorEastAsia" w:cstheme="minorEastAsia"/>
                <w:lang w:eastAsia="en-US"/>
              </w:rPr>
            </w:pPr>
            <w:r>
              <w:rPr>
                <w:rFonts w:hint="eastAsia" w:asciiTheme="minorEastAsia" w:hAnsiTheme="minorEastAsia" w:eastAsiaTheme="minorEastAsia" w:cstheme="minorEastAsia"/>
              </w:rPr>
              <w:t>1</w:t>
            </w:r>
          </w:p>
        </w:tc>
        <w:tc>
          <w:tcPr>
            <w:tcW w:w="584" w:type="dxa"/>
            <w:shd w:val="clear" w:color="auto" w:fill="auto"/>
            <w:vAlign w:val="center"/>
          </w:tcPr>
          <w:p w14:paraId="3A3C55DE">
            <w:pPr>
              <w:pStyle w:val="20"/>
              <w:spacing w:line="240" w:lineRule="auto"/>
              <w:ind w:left="0" w:firstLine="0" w:firstLineChars="0"/>
              <w:jc w:val="center"/>
              <w:rPr>
                <w:rFonts w:hint="default" w:eastAsia="宋体" w:cs="Calibri"/>
                <w:sz w:val="21"/>
                <w:szCs w:val="21"/>
                <w:lang w:val="en-US" w:eastAsia="zh-CN"/>
              </w:rPr>
            </w:pPr>
            <w:r>
              <w:rPr>
                <w:rFonts w:hint="eastAsia" w:cs="Calibri"/>
                <w:sz w:val="21"/>
                <w:szCs w:val="21"/>
                <w:lang w:val="en-US" w:eastAsia="zh-CN"/>
              </w:rPr>
              <w:t>18</w:t>
            </w:r>
          </w:p>
        </w:tc>
        <w:tc>
          <w:tcPr>
            <w:tcW w:w="692" w:type="dxa"/>
            <w:shd w:val="clear" w:color="auto" w:fill="auto"/>
            <w:vAlign w:val="center"/>
          </w:tcPr>
          <w:p w14:paraId="7F9E8573">
            <w:pPr>
              <w:pStyle w:val="20"/>
              <w:keepNext w:val="0"/>
              <w:keepLines w:val="0"/>
              <w:suppressLineNumbers w:val="0"/>
              <w:spacing w:before="0" w:beforeAutospacing="0" w:after="0" w:afterAutospacing="0" w:line="240" w:lineRule="auto"/>
              <w:ind w:left="0" w:leftChars="0" w:right="0" w:rightChars="0" w:firstLine="0" w:firstLineChars="0"/>
              <w:jc w:val="center"/>
              <w:rPr>
                <w:rFonts w:hint="eastAsia" w:ascii="宋体" w:hAnsi="宋体" w:eastAsia="宋体" w:cs="Calibri"/>
                <w:kern w:val="2"/>
                <w:sz w:val="21"/>
                <w:szCs w:val="21"/>
                <w:lang w:val="en-US" w:eastAsia="en-US" w:bidi="zh-CN"/>
              </w:rPr>
            </w:pPr>
            <w:r>
              <w:rPr>
                <w:rFonts w:hint="eastAsia" w:cs="Calibri"/>
                <w:sz w:val="21"/>
                <w:szCs w:val="21"/>
                <w:lang w:val="en-US" w:eastAsia="zh-CN"/>
              </w:rPr>
              <w:t>8</w:t>
            </w:r>
          </w:p>
        </w:tc>
        <w:tc>
          <w:tcPr>
            <w:tcW w:w="709" w:type="dxa"/>
            <w:shd w:val="clear" w:color="auto" w:fill="auto"/>
            <w:vAlign w:val="center"/>
          </w:tcPr>
          <w:p w14:paraId="1A30837A">
            <w:pPr>
              <w:pStyle w:val="20"/>
              <w:keepNext w:val="0"/>
              <w:keepLines w:val="0"/>
              <w:suppressLineNumbers w:val="0"/>
              <w:spacing w:before="0" w:beforeAutospacing="0" w:after="0" w:afterAutospacing="0" w:line="240" w:lineRule="auto"/>
              <w:ind w:left="0" w:leftChars="0" w:right="0" w:rightChars="0" w:firstLine="0" w:firstLineChars="0"/>
              <w:jc w:val="center"/>
              <w:rPr>
                <w:rFonts w:hint="eastAsia" w:ascii="宋体" w:hAnsi="宋体" w:eastAsia="宋体" w:cs="Calibri"/>
                <w:kern w:val="2"/>
                <w:sz w:val="21"/>
                <w:szCs w:val="21"/>
                <w:lang w:val="en-US" w:eastAsia="en-US" w:bidi="zh-CN"/>
              </w:rPr>
            </w:pPr>
            <w:r>
              <w:rPr>
                <w:rFonts w:hint="eastAsia" w:cs="Calibri"/>
                <w:sz w:val="21"/>
                <w:szCs w:val="21"/>
                <w:lang w:val="en-US" w:eastAsia="zh-CN"/>
              </w:rPr>
              <w:t>3</w:t>
            </w:r>
          </w:p>
        </w:tc>
        <w:tc>
          <w:tcPr>
            <w:tcW w:w="1266" w:type="dxa"/>
            <w:shd w:val="clear" w:color="auto" w:fill="auto"/>
            <w:vAlign w:val="center"/>
          </w:tcPr>
          <w:p w14:paraId="1AB9E2F2">
            <w:pPr>
              <w:keepNext w:val="0"/>
              <w:keepLines w:val="0"/>
              <w:suppressLineNumbers w:val="0"/>
              <w:spacing w:before="0" w:beforeAutospacing="0" w:after="0" w:afterAutospacing="0"/>
              <w:ind w:left="0" w:leftChars="0" w:right="0" w:rightChars="0"/>
              <w:jc w:val="center"/>
              <w:rPr>
                <w:rFonts w:hint="eastAsia" w:ascii="宋体" w:hAnsi="宋体" w:eastAsia="宋体" w:cs="Times New Roman"/>
                <w:kern w:val="2"/>
                <w:sz w:val="21"/>
                <w:szCs w:val="21"/>
                <w:lang w:val="en-US" w:eastAsia="en-US" w:bidi="ar-SA"/>
              </w:rPr>
            </w:pPr>
            <w:r>
              <w:rPr>
                <w:rFonts w:hint="eastAsia" w:ascii="宋体" w:hAnsi="宋体"/>
                <w:szCs w:val="21"/>
                <w:lang w:val="en-US" w:eastAsia="zh-CN"/>
              </w:rPr>
              <w:t>6</w:t>
            </w:r>
          </w:p>
        </w:tc>
        <w:tc>
          <w:tcPr>
            <w:tcW w:w="1167" w:type="dxa"/>
            <w:shd w:val="clear" w:color="auto" w:fill="auto"/>
            <w:vAlign w:val="center"/>
          </w:tcPr>
          <w:p w14:paraId="03D7E6F5">
            <w:pPr>
              <w:keepNext w:val="0"/>
              <w:keepLines w:val="0"/>
              <w:suppressLineNumbers w:val="0"/>
              <w:spacing w:before="0" w:beforeAutospacing="0" w:after="0" w:afterAutospacing="0"/>
              <w:ind w:left="0" w:leftChars="0" w:right="0" w:rightChars="0"/>
              <w:jc w:val="center"/>
              <w:rPr>
                <w:rFonts w:hint="default" w:ascii="宋体" w:hAnsi="宋体" w:eastAsia="宋体" w:cs="Times New Roman"/>
                <w:kern w:val="2"/>
                <w:sz w:val="21"/>
                <w:szCs w:val="21"/>
                <w:lang w:val="en-US" w:eastAsia="en-US" w:bidi="ar-SA"/>
              </w:rPr>
            </w:pPr>
          </w:p>
        </w:tc>
        <w:tc>
          <w:tcPr>
            <w:tcW w:w="992" w:type="dxa"/>
            <w:shd w:val="clear" w:color="auto" w:fill="auto"/>
            <w:vAlign w:val="center"/>
          </w:tcPr>
          <w:p w14:paraId="2C8C8CC0">
            <w:pPr>
              <w:keepNext w:val="0"/>
              <w:keepLines w:val="0"/>
              <w:suppressLineNumbers w:val="0"/>
              <w:spacing w:before="0" w:beforeAutospacing="0" w:after="0" w:afterAutospacing="0"/>
              <w:ind w:left="0" w:leftChars="0" w:right="0" w:rightChars="0"/>
              <w:jc w:val="center"/>
              <w:rPr>
                <w:rFonts w:hint="default" w:ascii="宋体" w:hAnsi="宋体" w:eastAsia="宋体" w:cs="Times New Roman"/>
                <w:kern w:val="2"/>
                <w:sz w:val="21"/>
                <w:szCs w:val="21"/>
                <w:lang w:val="en-US" w:eastAsia="en-US" w:bidi="ar-SA"/>
              </w:rPr>
            </w:pPr>
          </w:p>
        </w:tc>
        <w:tc>
          <w:tcPr>
            <w:tcW w:w="1394" w:type="dxa"/>
            <w:shd w:val="clear" w:color="auto" w:fill="auto"/>
            <w:vAlign w:val="center"/>
          </w:tcPr>
          <w:p w14:paraId="205A19AA">
            <w:pPr>
              <w:keepNext w:val="0"/>
              <w:keepLines w:val="0"/>
              <w:suppressLineNumbers w:val="0"/>
              <w:spacing w:before="0" w:beforeAutospacing="0" w:after="0" w:afterAutospacing="0"/>
              <w:ind w:left="0" w:leftChars="0" w:right="0" w:rightChars="0"/>
              <w:jc w:val="center"/>
              <w:rPr>
                <w:rFonts w:hint="default" w:ascii="宋体" w:hAnsi="宋体" w:eastAsia="宋体" w:cs="Times New Roman"/>
                <w:kern w:val="2"/>
                <w:sz w:val="21"/>
                <w:szCs w:val="21"/>
                <w:lang w:val="en-US" w:eastAsia="en-US" w:bidi="ar-SA"/>
              </w:rPr>
            </w:pPr>
          </w:p>
        </w:tc>
        <w:tc>
          <w:tcPr>
            <w:tcW w:w="655" w:type="dxa"/>
            <w:shd w:val="clear" w:color="auto" w:fill="auto"/>
            <w:vAlign w:val="center"/>
          </w:tcPr>
          <w:p w14:paraId="1FD4FBDF">
            <w:pPr>
              <w:pStyle w:val="20"/>
              <w:keepNext w:val="0"/>
              <w:keepLines w:val="0"/>
              <w:suppressLineNumbers w:val="0"/>
              <w:spacing w:before="0" w:beforeAutospacing="0" w:after="0" w:afterAutospacing="0" w:line="240" w:lineRule="auto"/>
              <w:ind w:left="0" w:leftChars="0" w:right="0" w:rightChars="0" w:firstLine="0" w:firstLineChars="0"/>
              <w:jc w:val="center"/>
              <w:rPr>
                <w:rFonts w:hint="default" w:ascii="宋体" w:hAnsi="宋体" w:eastAsia="宋体" w:cs="Calibri"/>
                <w:kern w:val="2"/>
                <w:sz w:val="21"/>
                <w:szCs w:val="21"/>
                <w:lang w:val="en-US" w:eastAsia="en-US" w:bidi="zh-CN"/>
              </w:rPr>
            </w:pPr>
          </w:p>
        </w:tc>
        <w:tc>
          <w:tcPr>
            <w:tcW w:w="681" w:type="dxa"/>
            <w:shd w:val="clear" w:color="auto" w:fill="auto"/>
            <w:vAlign w:val="center"/>
          </w:tcPr>
          <w:p w14:paraId="3BCF7523">
            <w:pPr>
              <w:pStyle w:val="20"/>
              <w:keepNext w:val="0"/>
              <w:keepLines w:val="0"/>
              <w:suppressLineNumbers w:val="0"/>
              <w:spacing w:before="0" w:beforeAutospacing="0" w:after="0" w:afterAutospacing="0" w:line="240" w:lineRule="auto"/>
              <w:ind w:left="0" w:leftChars="0" w:right="0" w:rightChars="0" w:firstLine="0" w:firstLineChars="0"/>
              <w:jc w:val="center"/>
              <w:rPr>
                <w:rFonts w:hint="default" w:ascii="宋体" w:hAnsi="宋体" w:eastAsia="宋体" w:cs="Calibri"/>
                <w:kern w:val="2"/>
                <w:sz w:val="21"/>
                <w:szCs w:val="21"/>
                <w:lang w:val="zh-CN" w:eastAsia="zh-CN" w:bidi="zh-CN"/>
              </w:rPr>
            </w:pPr>
            <w:r>
              <w:rPr>
                <w:rFonts w:hint="eastAsia" w:cs="Calibri"/>
                <w:sz w:val="21"/>
                <w:szCs w:val="21"/>
              </w:rPr>
              <w:t>1</w:t>
            </w:r>
          </w:p>
        </w:tc>
        <w:tc>
          <w:tcPr>
            <w:tcW w:w="721" w:type="dxa"/>
            <w:shd w:val="clear" w:color="auto" w:fill="auto"/>
            <w:vAlign w:val="center"/>
          </w:tcPr>
          <w:p w14:paraId="09997243">
            <w:pPr>
              <w:pStyle w:val="20"/>
              <w:keepNext w:val="0"/>
              <w:keepLines w:val="0"/>
              <w:suppressLineNumbers w:val="0"/>
              <w:spacing w:before="0" w:beforeAutospacing="0" w:after="0" w:afterAutospacing="0" w:line="240" w:lineRule="auto"/>
              <w:ind w:left="0" w:leftChars="0" w:right="0" w:rightChars="0" w:firstLine="0" w:firstLineChars="0"/>
              <w:jc w:val="center"/>
              <w:rPr>
                <w:rFonts w:hint="default" w:ascii="宋体" w:hAnsi="宋体" w:eastAsia="宋体" w:cs="Calibri"/>
                <w:kern w:val="2"/>
                <w:sz w:val="21"/>
                <w:szCs w:val="21"/>
                <w:lang w:val="en-US" w:eastAsia="en-US" w:bidi="zh-CN"/>
              </w:rPr>
            </w:pPr>
            <w:r>
              <w:rPr>
                <w:rFonts w:hint="eastAsia" w:cs="Calibri"/>
                <w:sz w:val="21"/>
                <w:szCs w:val="21"/>
                <w:lang w:val="en-US" w:eastAsia="zh-CN"/>
              </w:rPr>
              <w:t>18</w:t>
            </w:r>
          </w:p>
        </w:tc>
      </w:tr>
      <w:tr w14:paraId="4759DE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26" w:type="dxa"/>
            <w:shd w:val="clear" w:color="auto" w:fill="auto"/>
            <w:vAlign w:val="center"/>
          </w:tcPr>
          <w:p w14:paraId="57E01BA8">
            <w:pPr>
              <w:jc w:val="center"/>
              <w:rPr>
                <w:rFonts w:asciiTheme="minorEastAsia" w:hAnsiTheme="minorEastAsia" w:eastAsiaTheme="minorEastAsia" w:cstheme="minorEastAsia"/>
                <w:lang w:eastAsia="en-US"/>
              </w:rPr>
            </w:pPr>
            <w:r>
              <w:rPr>
                <w:rFonts w:hint="eastAsia" w:asciiTheme="minorEastAsia" w:hAnsiTheme="minorEastAsia" w:eastAsiaTheme="minorEastAsia" w:cstheme="minorEastAsia"/>
              </w:rPr>
              <w:t>2</w:t>
            </w:r>
          </w:p>
        </w:tc>
        <w:tc>
          <w:tcPr>
            <w:tcW w:w="584" w:type="dxa"/>
            <w:shd w:val="clear" w:color="auto" w:fill="auto"/>
            <w:vAlign w:val="center"/>
          </w:tcPr>
          <w:p w14:paraId="3299B605">
            <w:pPr>
              <w:pStyle w:val="20"/>
              <w:spacing w:line="240" w:lineRule="auto"/>
              <w:ind w:left="0" w:firstLine="0" w:firstLineChars="0"/>
              <w:jc w:val="center"/>
              <w:rPr>
                <w:rFonts w:hint="default" w:eastAsia="宋体" w:cs="Calibri"/>
                <w:sz w:val="21"/>
                <w:szCs w:val="21"/>
                <w:lang w:val="en-US" w:eastAsia="zh-CN"/>
              </w:rPr>
            </w:pPr>
            <w:r>
              <w:rPr>
                <w:rFonts w:hint="eastAsia" w:cs="Calibri"/>
                <w:sz w:val="21"/>
                <w:szCs w:val="21"/>
                <w:lang w:val="en-US" w:eastAsia="zh-CN"/>
              </w:rPr>
              <w:t>18</w:t>
            </w:r>
          </w:p>
        </w:tc>
        <w:tc>
          <w:tcPr>
            <w:tcW w:w="692" w:type="dxa"/>
            <w:shd w:val="clear" w:color="auto" w:fill="auto"/>
            <w:vAlign w:val="center"/>
          </w:tcPr>
          <w:p w14:paraId="1195CA19">
            <w:pPr>
              <w:pStyle w:val="20"/>
              <w:keepNext w:val="0"/>
              <w:keepLines w:val="0"/>
              <w:suppressLineNumbers w:val="0"/>
              <w:spacing w:before="0" w:beforeAutospacing="0" w:after="0" w:afterAutospacing="0" w:line="240" w:lineRule="auto"/>
              <w:ind w:left="0" w:leftChars="0" w:right="0" w:rightChars="0" w:firstLine="0" w:firstLineChars="0"/>
              <w:jc w:val="center"/>
              <w:rPr>
                <w:rFonts w:hint="eastAsia" w:ascii="宋体" w:hAnsi="宋体" w:eastAsia="宋体" w:cs="Calibri"/>
                <w:kern w:val="2"/>
                <w:sz w:val="21"/>
                <w:szCs w:val="21"/>
                <w:lang w:val="en-US" w:eastAsia="en-US" w:bidi="zh-CN"/>
              </w:rPr>
            </w:pPr>
            <w:r>
              <w:rPr>
                <w:rFonts w:hint="eastAsia" w:cs="Calibri"/>
                <w:sz w:val="21"/>
                <w:szCs w:val="21"/>
                <w:lang w:val="en-US" w:eastAsia="zh-CN"/>
              </w:rPr>
              <w:t>8</w:t>
            </w:r>
          </w:p>
        </w:tc>
        <w:tc>
          <w:tcPr>
            <w:tcW w:w="709" w:type="dxa"/>
            <w:shd w:val="clear" w:color="auto" w:fill="auto"/>
            <w:vAlign w:val="center"/>
          </w:tcPr>
          <w:p w14:paraId="02218256">
            <w:pPr>
              <w:pStyle w:val="20"/>
              <w:keepNext w:val="0"/>
              <w:keepLines w:val="0"/>
              <w:suppressLineNumbers w:val="0"/>
              <w:spacing w:before="0" w:beforeAutospacing="0" w:after="0" w:afterAutospacing="0" w:line="240" w:lineRule="auto"/>
              <w:ind w:left="0" w:leftChars="0" w:right="0" w:rightChars="0" w:firstLine="0" w:firstLineChars="0"/>
              <w:jc w:val="center"/>
              <w:rPr>
                <w:rFonts w:hint="default" w:ascii="宋体" w:hAnsi="宋体" w:eastAsia="宋体" w:cs="Calibri"/>
                <w:kern w:val="2"/>
                <w:sz w:val="21"/>
                <w:szCs w:val="21"/>
                <w:lang w:val="zh-CN" w:eastAsia="en-US" w:bidi="zh-CN"/>
              </w:rPr>
            </w:pPr>
          </w:p>
        </w:tc>
        <w:tc>
          <w:tcPr>
            <w:tcW w:w="1266" w:type="dxa"/>
            <w:shd w:val="clear" w:color="auto" w:fill="auto"/>
            <w:vAlign w:val="center"/>
          </w:tcPr>
          <w:p w14:paraId="7D16EB71">
            <w:pPr>
              <w:keepNext w:val="0"/>
              <w:keepLines w:val="0"/>
              <w:suppressLineNumbers w:val="0"/>
              <w:spacing w:before="0" w:beforeAutospacing="0" w:after="0" w:afterAutospacing="0"/>
              <w:ind w:left="0" w:leftChars="0" w:right="0" w:rightChars="0"/>
              <w:jc w:val="center"/>
              <w:rPr>
                <w:rFonts w:hint="eastAsia" w:ascii="宋体" w:hAnsi="宋体" w:eastAsia="宋体" w:cs="Times New Roman"/>
                <w:kern w:val="2"/>
                <w:sz w:val="21"/>
                <w:szCs w:val="21"/>
                <w:lang w:val="en-US" w:eastAsia="en-US" w:bidi="ar-SA"/>
              </w:rPr>
            </w:pPr>
            <w:r>
              <w:rPr>
                <w:rFonts w:hint="eastAsia" w:ascii="宋体" w:hAnsi="宋体"/>
                <w:szCs w:val="21"/>
                <w:lang w:val="en-US" w:eastAsia="zh-CN"/>
              </w:rPr>
              <w:t>6</w:t>
            </w:r>
          </w:p>
        </w:tc>
        <w:tc>
          <w:tcPr>
            <w:tcW w:w="1167" w:type="dxa"/>
            <w:shd w:val="clear" w:color="auto" w:fill="auto"/>
            <w:vAlign w:val="center"/>
          </w:tcPr>
          <w:p w14:paraId="5A0B4E7E">
            <w:pPr>
              <w:pStyle w:val="20"/>
              <w:keepNext w:val="0"/>
              <w:keepLines w:val="0"/>
              <w:suppressLineNumbers w:val="0"/>
              <w:spacing w:before="0" w:beforeAutospacing="0" w:after="0" w:afterAutospacing="0" w:line="240" w:lineRule="auto"/>
              <w:ind w:left="0" w:leftChars="0" w:right="0" w:rightChars="0" w:firstLine="0" w:firstLineChars="0"/>
              <w:jc w:val="center"/>
              <w:rPr>
                <w:rFonts w:hint="default" w:ascii="宋体" w:hAnsi="宋体" w:eastAsia="宋体" w:cs="Calibri"/>
                <w:kern w:val="2"/>
                <w:sz w:val="21"/>
                <w:szCs w:val="21"/>
                <w:lang w:val="zh-CN" w:eastAsia="en-US" w:bidi="zh-CN"/>
              </w:rPr>
            </w:pPr>
          </w:p>
        </w:tc>
        <w:tc>
          <w:tcPr>
            <w:tcW w:w="992" w:type="dxa"/>
            <w:shd w:val="clear" w:color="auto" w:fill="auto"/>
            <w:vAlign w:val="center"/>
          </w:tcPr>
          <w:p w14:paraId="5EA4F17A">
            <w:pPr>
              <w:keepNext w:val="0"/>
              <w:keepLines w:val="0"/>
              <w:suppressLineNumbers w:val="0"/>
              <w:spacing w:before="0" w:beforeAutospacing="0" w:after="0" w:afterAutospacing="0"/>
              <w:ind w:left="0" w:leftChars="0" w:right="0" w:rightChars="0"/>
              <w:jc w:val="center"/>
              <w:rPr>
                <w:rFonts w:hint="default" w:ascii="宋体" w:hAnsi="宋体" w:eastAsia="宋体" w:cs="Times New Roman"/>
                <w:kern w:val="2"/>
                <w:sz w:val="21"/>
                <w:szCs w:val="21"/>
                <w:lang w:val="en-US" w:eastAsia="en-US" w:bidi="ar-SA"/>
              </w:rPr>
            </w:pPr>
          </w:p>
        </w:tc>
        <w:tc>
          <w:tcPr>
            <w:tcW w:w="1394" w:type="dxa"/>
            <w:shd w:val="clear" w:color="auto" w:fill="auto"/>
            <w:vAlign w:val="center"/>
          </w:tcPr>
          <w:p w14:paraId="4B04460E">
            <w:pPr>
              <w:keepNext w:val="0"/>
              <w:keepLines w:val="0"/>
              <w:suppressLineNumbers w:val="0"/>
              <w:spacing w:before="0" w:beforeAutospacing="0" w:after="0" w:afterAutospacing="0"/>
              <w:ind w:left="0" w:leftChars="0" w:right="0" w:rightChars="0"/>
              <w:jc w:val="center"/>
              <w:rPr>
                <w:rFonts w:hint="default" w:ascii="宋体" w:hAnsi="宋体" w:eastAsia="宋体" w:cs="Times New Roman"/>
                <w:kern w:val="2"/>
                <w:sz w:val="21"/>
                <w:szCs w:val="21"/>
                <w:lang w:val="en-US" w:eastAsia="en-US" w:bidi="ar-SA"/>
              </w:rPr>
            </w:pPr>
          </w:p>
        </w:tc>
        <w:tc>
          <w:tcPr>
            <w:tcW w:w="655" w:type="dxa"/>
            <w:shd w:val="clear" w:color="auto" w:fill="auto"/>
            <w:vAlign w:val="center"/>
          </w:tcPr>
          <w:p w14:paraId="74BF840F">
            <w:pPr>
              <w:pStyle w:val="20"/>
              <w:keepNext w:val="0"/>
              <w:keepLines w:val="0"/>
              <w:suppressLineNumbers w:val="0"/>
              <w:spacing w:before="0" w:beforeAutospacing="0" w:after="0" w:afterAutospacing="0" w:line="240" w:lineRule="auto"/>
              <w:ind w:left="0" w:leftChars="0" w:right="0" w:rightChars="0" w:firstLine="0" w:firstLineChars="0"/>
              <w:jc w:val="center"/>
              <w:rPr>
                <w:rFonts w:hint="eastAsia" w:ascii="宋体" w:hAnsi="宋体" w:eastAsia="宋体" w:cs="Calibri"/>
                <w:kern w:val="2"/>
                <w:sz w:val="21"/>
                <w:szCs w:val="21"/>
                <w:lang w:val="en-US" w:eastAsia="en-US" w:bidi="zh-CN"/>
              </w:rPr>
            </w:pPr>
            <w:r>
              <w:rPr>
                <w:rFonts w:hint="eastAsia" w:cs="Calibri"/>
                <w:sz w:val="21"/>
                <w:szCs w:val="21"/>
                <w:lang w:val="en-US" w:eastAsia="zh-CN"/>
              </w:rPr>
              <w:t>3</w:t>
            </w:r>
          </w:p>
        </w:tc>
        <w:tc>
          <w:tcPr>
            <w:tcW w:w="681" w:type="dxa"/>
            <w:shd w:val="clear" w:color="auto" w:fill="auto"/>
            <w:vAlign w:val="center"/>
          </w:tcPr>
          <w:p w14:paraId="3480F063">
            <w:pPr>
              <w:pStyle w:val="20"/>
              <w:keepNext w:val="0"/>
              <w:keepLines w:val="0"/>
              <w:suppressLineNumbers w:val="0"/>
              <w:spacing w:before="0" w:beforeAutospacing="0" w:after="0" w:afterAutospacing="0" w:line="240" w:lineRule="auto"/>
              <w:ind w:left="0" w:leftChars="0" w:right="0" w:rightChars="0" w:firstLine="0" w:firstLineChars="0"/>
              <w:jc w:val="center"/>
              <w:rPr>
                <w:rFonts w:hint="default" w:ascii="宋体" w:hAnsi="宋体" w:eastAsia="宋体" w:cs="Calibri"/>
                <w:kern w:val="2"/>
                <w:sz w:val="21"/>
                <w:szCs w:val="21"/>
                <w:lang w:val="zh-CN" w:eastAsia="zh-CN" w:bidi="zh-CN"/>
              </w:rPr>
            </w:pPr>
            <w:r>
              <w:rPr>
                <w:rFonts w:hint="eastAsia" w:cs="Calibri"/>
                <w:sz w:val="21"/>
                <w:szCs w:val="21"/>
              </w:rPr>
              <w:t>1</w:t>
            </w:r>
          </w:p>
        </w:tc>
        <w:tc>
          <w:tcPr>
            <w:tcW w:w="721" w:type="dxa"/>
            <w:shd w:val="clear" w:color="auto" w:fill="auto"/>
            <w:vAlign w:val="center"/>
          </w:tcPr>
          <w:p w14:paraId="02110539">
            <w:pPr>
              <w:pStyle w:val="20"/>
              <w:keepNext w:val="0"/>
              <w:keepLines w:val="0"/>
              <w:suppressLineNumbers w:val="0"/>
              <w:spacing w:before="0" w:beforeAutospacing="0" w:after="0" w:afterAutospacing="0" w:line="240" w:lineRule="auto"/>
              <w:ind w:left="0" w:leftChars="0" w:right="0" w:rightChars="0" w:firstLine="0" w:firstLineChars="0"/>
              <w:jc w:val="center"/>
              <w:rPr>
                <w:rFonts w:hint="default" w:ascii="宋体" w:hAnsi="宋体" w:eastAsia="宋体" w:cs="Calibri"/>
                <w:kern w:val="2"/>
                <w:sz w:val="21"/>
                <w:szCs w:val="21"/>
                <w:lang w:val="en-US" w:eastAsia="en-US" w:bidi="zh-CN"/>
              </w:rPr>
            </w:pPr>
            <w:r>
              <w:rPr>
                <w:rFonts w:hint="eastAsia" w:cs="Calibri"/>
                <w:sz w:val="21"/>
                <w:szCs w:val="21"/>
                <w:lang w:val="en-US" w:eastAsia="zh-CN"/>
              </w:rPr>
              <w:t>18</w:t>
            </w:r>
          </w:p>
        </w:tc>
      </w:tr>
      <w:tr w14:paraId="2EA494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26" w:type="dxa"/>
            <w:shd w:val="clear" w:color="auto" w:fill="auto"/>
            <w:vAlign w:val="center"/>
          </w:tcPr>
          <w:p w14:paraId="634B2511">
            <w:pPr>
              <w:jc w:val="center"/>
              <w:rPr>
                <w:rFonts w:asciiTheme="minorEastAsia" w:hAnsiTheme="minorEastAsia" w:eastAsiaTheme="minorEastAsia" w:cstheme="minorEastAsia"/>
                <w:lang w:eastAsia="en-US"/>
              </w:rPr>
            </w:pPr>
            <w:r>
              <w:rPr>
                <w:rFonts w:hint="eastAsia" w:asciiTheme="minorEastAsia" w:hAnsiTheme="minorEastAsia" w:eastAsiaTheme="minorEastAsia" w:cstheme="minorEastAsia"/>
              </w:rPr>
              <w:t>3</w:t>
            </w:r>
          </w:p>
        </w:tc>
        <w:tc>
          <w:tcPr>
            <w:tcW w:w="584" w:type="dxa"/>
            <w:shd w:val="clear" w:color="auto" w:fill="auto"/>
            <w:vAlign w:val="center"/>
          </w:tcPr>
          <w:p w14:paraId="0B2CC9EF">
            <w:pPr>
              <w:pStyle w:val="20"/>
              <w:spacing w:line="240" w:lineRule="auto"/>
              <w:ind w:left="0" w:firstLine="0" w:firstLineChars="0"/>
              <w:jc w:val="center"/>
              <w:rPr>
                <w:rFonts w:hint="default" w:eastAsia="宋体" w:cs="Calibri"/>
                <w:sz w:val="21"/>
                <w:szCs w:val="21"/>
                <w:lang w:val="en-US" w:eastAsia="zh-CN"/>
              </w:rPr>
            </w:pPr>
            <w:r>
              <w:rPr>
                <w:rFonts w:hint="eastAsia" w:cs="Calibri"/>
                <w:sz w:val="21"/>
                <w:szCs w:val="21"/>
                <w:lang w:val="en-US" w:eastAsia="zh-CN"/>
              </w:rPr>
              <w:t>18</w:t>
            </w:r>
          </w:p>
        </w:tc>
        <w:tc>
          <w:tcPr>
            <w:tcW w:w="692" w:type="dxa"/>
            <w:shd w:val="clear" w:color="auto" w:fill="auto"/>
            <w:vAlign w:val="center"/>
          </w:tcPr>
          <w:p w14:paraId="1E7CB31B">
            <w:pPr>
              <w:pStyle w:val="20"/>
              <w:keepNext w:val="0"/>
              <w:keepLines w:val="0"/>
              <w:suppressLineNumbers w:val="0"/>
              <w:spacing w:before="0" w:beforeAutospacing="0" w:after="0" w:afterAutospacing="0" w:line="240" w:lineRule="auto"/>
              <w:ind w:left="0" w:leftChars="0" w:right="0" w:rightChars="0" w:firstLine="0" w:firstLineChars="0"/>
              <w:jc w:val="center"/>
              <w:rPr>
                <w:rFonts w:hint="default" w:ascii="宋体" w:hAnsi="宋体" w:eastAsia="宋体" w:cs="Calibri"/>
                <w:kern w:val="2"/>
                <w:sz w:val="21"/>
                <w:szCs w:val="21"/>
                <w:lang w:val="en-US" w:eastAsia="en-US" w:bidi="zh-CN"/>
              </w:rPr>
            </w:pPr>
            <w:r>
              <w:rPr>
                <w:rFonts w:hint="eastAsia" w:cs="Calibri"/>
                <w:kern w:val="2"/>
                <w:sz w:val="21"/>
                <w:szCs w:val="21"/>
                <w:lang w:val="en-US" w:eastAsia="en-US" w:bidi="zh-CN"/>
              </w:rPr>
              <w:t>8</w:t>
            </w:r>
          </w:p>
        </w:tc>
        <w:tc>
          <w:tcPr>
            <w:tcW w:w="709" w:type="dxa"/>
            <w:shd w:val="clear" w:color="auto" w:fill="auto"/>
            <w:vAlign w:val="center"/>
          </w:tcPr>
          <w:p w14:paraId="59D61A95">
            <w:pPr>
              <w:pStyle w:val="20"/>
              <w:keepNext w:val="0"/>
              <w:keepLines w:val="0"/>
              <w:suppressLineNumbers w:val="0"/>
              <w:spacing w:before="0" w:beforeAutospacing="0" w:after="0" w:afterAutospacing="0" w:line="240" w:lineRule="auto"/>
              <w:ind w:left="0" w:leftChars="0" w:right="0" w:rightChars="0" w:firstLine="0" w:firstLineChars="0"/>
              <w:jc w:val="center"/>
              <w:rPr>
                <w:rFonts w:hint="default" w:ascii="宋体" w:hAnsi="宋体" w:eastAsia="宋体" w:cs="Calibri"/>
                <w:kern w:val="2"/>
                <w:sz w:val="21"/>
                <w:szCs w:val="21"/>
                <w:lang w:val="zh-CN" w:eastAsia="en-US" w:bidi="zh-CN"/>
              </w:rPr>
            </w:pPr>
          </w:p>
        </w:tc>
        <w:tc>
          <w:tcPr>
            <w:tcW w:w="1266" w:type="dxa"/>
            <w:shd w:val="clear" w:color="auto" w:fill="auto"/>
            <w:vAlign w:val="center"/>
          </w:tcPr>
          <w:p w14:paraId="339A871C">
            <w:pPr>
              <w:keepNext w:val="0"/>
              <w:keepLines w:val="0"/>
              <w:suppressLineNumbers w:val="0"/>
              <w:spacing w:before="0" w:beforeAutospacing="0" w:after="0" w:afterAutospacing="0"/>
              <w:ind w:left="0" w:leftChars="0" w:right="0" w:rightChars="0"/>
              <w:jc w:val="center"/>
              <w:rPr>
                <w:rFonts w:hint="eastAsia" w:ascii="宋体" w:hAnsi="宋体" w:eastAsia="宋体" w:cs="Times New Roman"/>
                <w:kern w:val="2"/>
                <w:sz w:val="21"/>
                <w:szCs w:val="21"/>
                <w:lang w:val="en-US" w:eastAsia="zh-CN" w:bidi="ar-SA"/>
              </w:rPr>
            </w:pPr>
            <w:r>
              <w:rPr>
                <w:rFonts w:hint="eastAsia" w:ascii="宋体" w:hAnsi="宋体" w:cs="Times New Roman"/>
                <w:kern w:val="2"/>
                <w:sz w:val="21"/>
                <w:szCs w:val="21"/>
                <w:lang w:val="en-US" w:eastAsia="zh-CN" w:bidi="ar-SA"/>
              </w:rPr>
              <w:t>6</w:t>
            </w:r>
          </w:p>
        </w:tc>
        <w:tc>
          <w:tcPr>
            <w:tcW w:w="1167" w:type="dxa"/>
            <w:shd w:val="clear" w:color="auto" w:fill="auto"/>
            <w:vAlign w:val="center"/>
          </w:tcPr>
          <w:p w14:paraId="3A46177F">
            <w:pPr>
              <w:pStyle w:val="20"/>
              <w:keepNext w:val="0"/>
              <w:keepLines w:val="0"/>
              <w:suppressLineNumbers w:val="0"/>
              <w:spacing w:before="0" w:beforeAutospacing="0" w:after="0" w:afterAutospacing="0" w:line="240" w:lineRule="auto"/>
              <w:ind w:left="0" w:leftChars="0" w:right="0" w:rightChars="0" w:firstLine="0" w:firstLineChars="0"/>
              <w:jc w:val="center"/>
              <w:rPr>
                <w:rFonts w:hint="default" w:ascii="宋体" w:hAnsi="宋体" w:eastAsia="宋体" w:cs="Calibri"/>
                <w:kern w:val="2"/>
                <w:sz w:val="21"/>
                <w:szCs w:val="21"/>
                <w:lang w:val="zh-CN" w:eastAsia="en-US" w:bidi="zh-CN"/>
              </w:rPr>
            </w:pPr>
          </w:p>
        </w:tc>
        <w:tc>
          <w:tcPr>
            <w:tcW w:w="992" w:type="dxa"/>
            <w:shd w:val="clear" w:color="auto" w:fill="auto"/>
            <w:vAlign w:val="center"/>
          </w:tcPr>
          <w:p w14:paraId="5A29FF72">
            <w:pPr>
              <w:keepNext w:val="0"/>
              <w:keepLines w:val="0"/>
              <w:suppressLineNumbers w:val="0"/>
              <w:spacing w:before="0" w:beforeAutospacing="0" w:after="0" w:afterAutospacing="0"/>
              <w:ind w:left="0" w:leftChars="0" w:right="0" w:rightChars="0"/>
              <w:jc w:val="center"/>
              <w:rPr>
                <w:rFonts w:hint="eastAsia" w:ascii="宋体" w:hAnsi="宋体" w:eastAsia="宋体" w:cs="Times New Roman"/>
                <w:kern w:val="2"/>
                <w:sz w:val="21"/>
                <w:szCs w:val="21"/>
                <w:lang w:val="en-US" w:eastAsia="en-US" w:bidi="ar-SA"/>
              </w:rPr>
            </w:pPr>
            <w:r>
              <w:rPr>
                <w:rFonts w:hint="eastAsia" w:ascii="宋体" w:hAnsi="宋体"/>
                <w:szCs w:val="21"/>
                <w:lang w:val="en-US" w:eastAsia="zh-CN"/>
              </w:rPr>
              <w:t>4</w:t>
            </w:r>
          </w:p>
        </w:tc>
        <w:tc>
          <w:tcPr>
            <w:tcW w:w="1394" w:type="dxa"/>
            <w:shd w:val="clear" w:color="auto" w:fill="auto"/>
            <w:vAlign w:val="center"/>
          </w:tcPr>
          <w:p w14:paraId="0DDE9A45">
            <w:pPr>
              <w:keepNext w:val="0"/>
              <w:keepLines w:val="0"/>
              <w:suppressLineNumbers w:val="0"/>
              <w:spacing w:before="0" w:beforeAutospacing="0" w:after="0" w:afterAutospacing="0"/>
              <w:ind w:left="0" w:leftChars="0" w:right="0" w:rightChars="0"/>
              <w:jc w:val="center"/>
              <w:rPr>
                <w:rFonts w:hint="default" w:ascii="宋体" w:hAnsi="宋体" w:eastAsia="宋体" w:cs="Times New Roman"/>
                <w:kern w:val="2"/>
                <w:sz w:val="21"/>
                <w:szCs w:val="21"/>
                <w:lang w:val="en-US" w:eastAsia="en-US" w:bidi="ar-SA"/>
              </w:rPr>
            </w:pPr>
          </w:p>
        </w:tc>
        <w:tc>
          <w:tcPr>
            <w:tcW w:w="655" w:type="dxa"/>
            <w:shd w:val="clear" w:color="auto" w:fill="auto"/>
            <w:vAlign w:val="center"/>
          </w:tcPr>
          <w:p w14:paraId="3DC1843D">
            <w:pPr>
              <w:pStyle w:val="20"/>
              <w:keepNext w:val="0"/>
              <w:keepLines w:val="0"/>
              <w:suppressLineNumbers w:val="0"/>
              <w:spacing w:before="0" w:beforeAutospacing="0" w:after="0" w:afterAutospacing="0" w:line="240" w:lineRule="auto"/>
              <w:ind w:left="0" w:leftChars="0" w:right="0" w:rightChars="0" w:firstLine="0" w:firstLineChars="0"/>
              <w:jc w:val="center"/>
              <w:rPr>
                <w:rFonts w:hint="default" w:ascii="宋体" w:hAnsi="宋体" w:eastAsia="宋体" w:cs="Calibri"/>
                <w:kern w:val="2"/>
                <w:sz w:val="21"/>
                <w:szCs w:val="21"/>
                <w:lang w:val="en-US" w:eastAsia="en-US" w:bidi="zh-CN"/>
              </w:rPr>
            </w:pPr>
            <w:r>
              <w:rPr>
                <w:rFonts w:hint="eastAsia" w:cs="Calibri"/>
                <w:kern w:val="2"/>
                <w:sz w:val="21"/>
                <w:szCs w:val="21"/>
                <w:lang w:val="en-US" w:eastAsia="en-US" w:bidi="zh-CN"/>
              </w:rPr>
              <w:t>3</w:t>
            </w:r>
          </w:p>
        </w:tc>
        <w:tc>
          <w:tcPr>
            <w:tcW w:w="681" w:type="dxa"/>
            <w:shd w:val="clear" w:color="auto" w:fill="auto"/>
            <w:vAlign w:val="center"/>
          </w:tcPr>
          <w:p w14:paraId="57096DD3">
            <w:pPr>
              <w:pStyle w:val="20"/>
              <w:keepNext w:val="0"/>
              <w:keepLines w:val="0"/>
              <w:suppressLineNumbers w:val="0"/>
              <w:spacing w:before="0" w:beforeAutospacing="0" w:after="0" w:afterAutospacing="0" w:line="240" w:lineRule="auto"/>
              <w:ind w:left="0" w:leftChars="0" w:right="0" w:rightChars="0" w:firstLine="0" w:firstLineChars="0"/>
              <w:jc w:val="center"/>
              <w:rPr>
                <w:rFonts w:hint="default" w:ascii="宋体" w:hAnsi="宋体" w:eastAsia="宋体" w:cs="Calibri"/>
                <w:kern w:val="2"/>
                <w:sz w:val="21"/>
                <w:szCs w:val="21"/>
                <w:lang w:val="en-US" w:eastAsia="zh-CN" w:bidi="zh-CN"/>
              </w:rPr>
            </w:pPr>
            <w:r>
              <w:rPr>
                <w:rFonts w:hint="eastAsia" w:cs="Calibri"/>
                <w:kern w:val="2"/>
                <w:sz w:val="21"/>
                <w:szCs w:val="21"/>
                <w:lang w:val="en-US" w:eastAsia="zh-CN" w:bidi="zh-CN"/>
              </w:rPr>
              <w:t>1</w:t>
            </w:r>
          </w:p>
        </w:tc>
        <w:tc>
          <w:tcPr>
            <w:tcW w:w="721" w:type="dxa"/>
            <w:shd w:val="clear" w:color="auto" w:fill="auto"/>
            <w:vAlign w:val="center"/>
          </w:tcPr>
          <w:p w14:paraId="43F9C56F">
            <w:pPr>
              <w:pStyle w:val="20"/>
              <w:keepNext w:val="0"/>
              <w:keepLines w:val="0"/>
              <w:suppressLineNumbers w:val="0"/>
              <w:spacing w:before="0" w:beforeAutospacing="0" w:after="0" w:afterAutospacing="0" w:line="240" w:lineRule="auto"/>
              <w:ind w:left="0" w:leftChars="0" w:right="0" w:rightChars="0" w:firstLine="0" w:firstLineChars="0"/>
              <w:jc w:val="center"/>
              <w:rPr>
                <w:rFonts w:hint="default" w:ascii="宋体" w:hAnsi="宋体" w:eastAsia="宋体" w:cs="Calibri"/>
                <w:kern w:val="2"/>
                <w:sz w:val="21"/>
                <w:szCs w:val="21"/>
                <w:lang w:val="en-US" w:eastAsia="en-US" w:bidi="zh-CN"/>
              </w:rPr>
            </w:pPr>
            <w:r>
              <w:rPr>
                <w:rFonts w:hint="eastAsia" w:cs="Calibri"/>
                <w:sz w:val="21"/>
                <w:szCs w:val="21"/>
                <w:lang w:val="en-US" w:eastAsia="zh-CN"/>
              </w:rPr>
              <w:t>18</w:t>
            </w:r>
          </w:p>
        </w:tc>
      </w:tr>
      <w:tr w14:paraId="72DA9D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26" w:type="dxa"/>
            <w:shd w:val="clear" w:color="auto" w:fill="auto"/>
            <w:vAlign w:val="center"/>
          </w:tcPr>
          <w:p w14:paraId="1D300438">
            <w:pPr>
              <w:jc w:val="center"/>
              <w:rPr>
                <w:rFonts w:asciiTheme="minorEastAsia" w:hAnsiTheme="minorEastAsia" w:eastAsiaTheme="minorEastAsia" w:cstheme="minorEastAsia"/>
                <w:lang w:eastAsia="en-US"/>
              </w:rPr>
            </w:pPr>
            <w:r>
              <w:rPr>
                <w:rFonts w:hint="eastAsia" w:asciiTheme="minorEastAsia" w:hAnsiTheme="minorEastAsia" w:eastAsiaTheme="minorEastAsia" w:cstheme="minorEastAsia"/>
              </w:rPr>
              <w:t>4</w:t>
            </w:r>
          </w:p>
        </w:tc>
        <w:tc>
          <w:tcPr>
            <w:tcW w:w="584" w:type="dxa"/>
            <w:shd w:val="clear" w:color="auto" w:fill="auto"/>
            <w:vAlign w:val="center"/>
          </w:tcPr>
          <w:p w14:paraId="59BB7E55">
            <w:pPr>
              <w:pStyle w:val="20"/>
              <w:spacing w:line="240" w:lineRule="auto"/>
              <w:ind w:left="0" w:firstLine="0" w:firstLineChars="0"/>
              <w:jc w:val="center"/>
              <w:rPr>
                <w:rFonts w:cs="Calibri"/>
                <w:sz w:val="21"/>
                <w:szCs w:val="21"/>
              </w:rPr>
            </w:pPr>
            <w:r>
              <w:rPr>
                <w:rFonts w:hint="eastAsia" w:cs="Calibri"/>
                <w:sz w:val="21"/>
                <w:szCs w:val="21"/>
                <w:lang w:val="en-US" w:eastAsia="zh-CN"/>
              </w:rPr>
              <w:t>18</w:t>
            </w:r>
          </w:p>
        </w:tc>
        <w:tc>
          <w:tcPr>
            <w:tcW w:w="692" w:type="dxa"/>
            <w:shd w:val="clear" w:color="auto" w:fill="auto"/>
            <w:vAlign w:val="center"/>
          </w:tcPr>
          <w:p w14:paraId="2CF6BEC9">
            <w:pPr>
              <w:pStyle w:val="20"/>
              <w:keepNext w:val="0"/>
              <w:keepLines w:val="0"/>
              <w:suppressLineNumbers w:val="0"/>
              <w:spacing w:before="0" w:beforeAutospacing="0" w:after="0" w:afterAutospacing="0" w:line="240" w:lineRule="auto"/>
              <w:ind w:left="0" w:leftChars="0" w:right="0" w:rightChars="0" w:firstLine="0" w:firstLineChars="0"/>
              <w:jc w:val="center"/>
              <w:rPr>
                <w:rFonts w:hint="eastAsia" w:ascii="宋体" w:hAnsi="宋体" w:eastAsia="宋体" w:cs="Calibri"/>
                <w:kern w:val="2"/>
                <w:sz w:val="21"/>
                <w:szCs w:val="21"/>
                <w:lang w:val="en-US" w:eastAsia="en-US" w:bidi="zh-CN"/>
              </w:rPr>
            </w:pPr>
            <w:r>
              <w:rPr>
                <w:rFonts w:hint="eastAsia" w:cs="Calibri"/>
                <w:sz w:val="21"/>
                <w:szCs w:val="21"/>
                <w:lang w:val="en-US" w:eastAsia="zh-CN"/>
              </w:rPr>
              <w:t>8</w:t>
            </w:r>
          </w:p>
        </w:tc>
        <w:tc>
          <w:tcPr>
            <w:tcW w:w="709" w:type="dxa"/>
            <w:shd w:val="clear" w:color="auto" w:fill="auto"/>
            <w:vAlign w:val="center"/>
          </w:tcPr>
          <w:p w14:paraId="2F135567">
            <w:pPr>
              <w:pStyle w:val="20"/>
              <w:keepNext w:val="0"/>
              <w:keepLines w:val="0"/>
              <w:suppressLineNumbers w:val="0"/>
              <w:spacing w:before="0" w:beforeAutospacing="0" w:after="0" w:afterAutospacing="0" w:line="240" w:lineRule="auto"/>
              <w:ind w:left="0" w:leftChars="0" w:right="0" w:rightChars="0" w:firstLine="0" w:firstLineChars="0"/>
              <w:jc w:val="center"/>
              <w:rPr>
                <w:rFonts w:hint="default" w:ascii="宋体" w:hAnsi="宋体" w:eastAsia="宋体" w:cs="Calibri"/>
                <w:kern w:val="2"/>
                <w:sz w:val="21"/>
                <w:szCs w:val="21"/>
                <w:lang w:val="zh-CN" w:eastAsia="en-US" w:bidi="zh-CN"/>
              </w:rPr>
            </w:pPr>
          </w:p>
        </w:tc>
        <w:tc>
          <w:tcPr>
            <w:tcW w:w="1266" w:type="dxa"/>
            <w:shd w:val="clear" w:color="auto" w:fill="auto"/>
            <w:vAlign w:val="center"/>
          </w:tcPr>
          <w:p w14:paraId="3115EAA6">
            <w:pPr>
              <w:keepNext w:val="0"/>
              <w:keepLines w:val="0"/>
              <w:suppressLineNumbers w:val="0"/>
              <w:spacing w:before="0" w:beforeAutospacing="0" w:after="0" w:afterAutospacing="0"/>
              <w:ind w:left="0" w:leftChars="0" w:right="0" w:rightChars="0"/>
              <w:jc w:val="center"/>
              <w:rPr>
                <w:rFonts w:hint="eastAsia" w:ascii="宋体" w:hAnsi="宋体" w:eastAsia="宋体" w:cs="Times New Roman"/>
                <w:kern w:val="2"/>
                <w:sz w:val="21"/>
                <w:szCs w:val="21"/>
                <w:lang w:val="en-US" w:eastAsia="en-US" w:bidi="ar-SA"/>
              </w:rPr>
            </w:pPr>
            <w:r>
              <w:rPr>
                <w:rFonts w:hint="eastAsia" w:ascii="宋体" w:hAnsi="宋体"/>
                <w:szCs w:val="21"/>
                <w:lang w:val="en-US" w:eastAsia="zh-CN"/>
              </w:rPr>
              <w:t>6</w:t>
            </w:r>
          </w:p>
        </w:tc>
        <w:tc>
          <w:tcPr>
            <w:tcW w:w="1167" w:type="dxa"/>
            <w:shd w:val="clear" w:color="auto" w:fill="auto"/>
            <w:vAlign w:val="center"/>
          </w:tcPr>
          <w:p w14:paraId="1105F582">
            <w:pPr>
              <w:pStyle w:val="20"/>
              <w:keepNext w:val="0"/>
              <w:keepLines w:val="0"/>
              <w:suppressLineNumbers w:val="0"/>
              <w:spacing w:before="0" w:beforeAutospacing="0" w:after="0" w:afterAutospacing="0" w:line="240" w:lineRule="auto"/>
              <w:ind w:left="0" w:leftChars="0" w:right="0" w:rightChars="0" w:firstLine="0" w:firstLineChars="0"/>
              <w:jc w:val="center"/>
              <w:rPr>
                <w:rFonts w:hint="default" w:ascii="宋体" w:hAnsi="宋体" w:eastAsia="宋体" w:cs="Calibri"/>
                <w:kern w:val="2"/>
                <w:sz w:val="21"/>
                <w:szCs w:val="21"/>
                <w:lang w:val="zh-CN" w:eastAsia="en-US" w:bidi="zh-CN"/>
              </w:rPr>
            </w:pPr>
          </w:p>
        </w:tc>
        <w:tc>
          <w:tcPr>
            <w:tcW w:w="992" w:type="dxa"/>
            <w:shd w:val="clear" w:color="auto" w:fill="auto"/>
            <w:vAlign w:val="center"/>
          </w:tcPr>
          <w:p w14:paraId="73182907">
            <w:pPr>
              <w:keepNext w:val="0"/>
              <w:keepLines w:val="0"/>
              <w:suppressLineNumbers w:val="0"/>
              <w:spacing w:before="0" w:beforeAutospacing="0" w:after="0" w:afterAutospacing="0"/>
              <w:ind w:left="0" w:leftChars="0" w:right="0" w:rightChars="0"/>
              <w:jc w:val="center"/>
              <w:rPr>
                <w:rFonts w:hint="default" w:ascii="宋体" w:hAnsi="宋体" w:eastAsia="宋体" w:cs="Times New Roman"/>
                <w:kern w:val="2"/>
                <w:sz w:val="21"/>
                <w:szCs w:val="21"/>
                <w:lang w:val="en-US" w:eastAsia="en-US" w:bidi="ar-SA"/>
              </w:rPr>
            </w:pPr>
          </w:p>
        </w:tc>
        <w:tc>
          <w:tcPr>
            <w:tcW w:w="1394" w:type="dxa"/>
            <w:shd w:val="clear" w:color="auto" w:fill="auto"/>
            <w:vAlign w:val="center"/>
          </w:tcPr>
          <w:p w14:paraId="7DE78A64">
            <w:pPr>
              <w:keepNext w:val="0"/>
              <w:keepLines w:val="0"/>
              <w:suppressLineNumbers w:val="0"/>
              <w:spacing w:before="0" w:beforeAutospacing="0" w:after="0" w:afterAutospacing="0"/>
              <w:ind w:left="0" w:leftChars="0" w:right="0" w:rightChars="0"/>
              <w:jc w:val="center"/>
              <w:rPr>
                <w:rFonts w:hint="default" w:ascii="宋体" w:hAnsi="宋体" w:eastAsia="宋体" w:cs="Times New Roman"/>
                <w:kern w:val="2"/>
                <w:sz w:val="21"/>
                <w:szCs w:val="21"/>
                <w:lang w:val="en-US" w:eastAsia="en-US" w:bidi="ar-SA"/>
              </w:rPr>
            </w:pPr>
          </w:p>
        </w:tc>
        <w:tc>
          <w:tcPr>
            <w:tcW w:w="655" w:type="dxa"/>
            <w:shd w:val="clear" w:color="auto" w:fill="auto"/>
            <w:vAlign w:val="center"/>
          </w:tcPr>
          <w:p w14:paraId="00045104">
            <w:pPr>
              <w:pStyle w:val="20"/>
              <w:keepNext w:val="0"/>
              <w:keepLines w:val="0"/>
              <w:suppressLineNumbers w:val="0"/>
              <w:spacing w:before="0" w:beforeAutospacing="0" w:after="0" w:afterAutospacing="0" w:line="240" w:lineRule="auto"/>
              <w:ind w:left="0" w:leftChars="0" w:right="0" w:rightChars="0" w:firstLine="0" w:firstLineChars="0"/>
              <w:jc w:val="center"/>
              <w:rPr>
                <w:rFonts w:hint="eastAsia" w:ascii="宋体" w:hAnsi="宋体" w:eastAsia="宋体" w:cs="Calibri"/>
                <w:kern w:val="2"/>
                <w:sz w:val="21"/>
                <w:szCs w:val="21"/>
                <w:lang w:val="en-US" w:eastAsia="en-US" w:bidi="zh-CN"/>
              </w:rPr>
            </w:pPr>
            <w:r>
              <w:rPr>
                <w:rFonts w:hint="eastAsia" w:cs="Calibri"/>
                <w:sz w:val="21"/>
                <w:szCs w:val="21"/>
                <w:lang w:val="en-US" w:eastAsia="zh-CN"/>
              </w:rPr>
              <w:t>3</w:t>
            </w:r>
          </w:p>
        </w:tc>
        <w:tc>
          <w:tcPr>
            <w:tcW w:w="681" w:type="dxa"/>
            <w:shd w:val="clear" w:color="auto" w:fill="auto"/>
            <w:vAlign w:val="center"/>
          </w:tcPr>
          <w:p w14:paraId="5B3E596D">
            <w:pPr>
              <w:pStyle w:val="20"/>
              <w:keepNext w:val="0"/>
              <w:keepLines w:val="0"/>
              <w:suppressLineNumbers w:val="0"/>
              <w:spacing w:before="0" w:beforeAutospacing="0" w:after="0" w:afterAutospacing="0" w:line="240" w:lineRule="auto"/>
              <w:ind w:left="0" w:leftChars="0" w:right="0" w:rightChars="0" w:firstLine="0" w:firstLineChars="0"/>
              <w:jc w:val="center"/>
              <w:rPr>
                <w:rFonts w:hint="default" w:ascii="宋体" w:hAnsi="宋体" w:eastAsia="宋体" w:cs="Calibri"/>
                <w:kern w:val="2"/>
                <w:sz w:val="21"/>
                <w:szCs w:val="21"/>
                <w:lang w:val="zh-CN" w:eastAsia="zh-CN" w:bidi="zh-CN"/>
              </w:rPr>
            </w:pPr>
            <w:r>
              <w:rPr>
                <w:rFonts w:hint="eastAsia" w:cs="Calibri"/>
                <w:sz w:val="21"/>
                <w:szCs w:val="21"/>
              </w:rPr>
              <w:t>1</w:t>
            </w:r>
          </w:p>
        </w:tc>
        <w:tc>
          <w:tcPr>
            <w:tcW w:w="721" w:type="dxa"/>
            <w:shd w:val="clear" w:color="auto" w:fill="auto"/>
            <w:vAlign w:val="center"/>
          </w:tcPr>
          <w:p w14:paraId="1E90BB97">
            <w:pPr>
              <w:pStyle w:val="20"/>
              <w:keepNext w:val="0"/>
              <w:keepLines w:val="0"/>
              <w:suppressLineNumbers w:val="0"/>
              <w:spacing w:before="0" w:beforeAutospacing="0" w:after="0" w:afterAutospacing="0" w:line="240" w:lineRule="auto"/>
              <w:ind w:left="0" w:leftChars="0" w:right="0" w:rightChars="0" w:firstLine="0" w:firstLineChars="0"/>
              <w:jc w:val="center"/>
              <w:rPr>
                <w:rFonts w:hint="default" w:ascii="宋体" w:hAnsi="宋体" w:eastAsia="宋体" w:cs="Calibri"/>
                <w:kern w:val="2"/>
                <w:sz w:val="21"/>
                <w:szCs w:val="21"/>
                <w:lang w:val="en-US" w:eastAsia="en-US" w:bidi="zh-CN"/>
              </w:rPr>
            </w:pPr>
            <w:r>
              <w:rPr>
                <w:rFonts w:hint="eastAsia" w:cs="Calibri"/>
                <w:sz w:val="21"/>
                <w:szCs w:val="21"/>
                <w:lang w:val="en-US" w:eastAsia="zh-CN"/>
              </w:rPr>
              <w:t>18</w:t>
            </w:r>
          </w:p>
        </w:tc>
      </w:tr>
      <w:tr w14:paraId="610D66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26" w:type="dxa"/>
            <w:shd w:val="clear" w:color="auto" w:fill="auto"/>
            <w:vAlign w:val="center"/>
          </w:tcPr>
          <w:p w14:paraId="714E988F">
            <w:pPr>
              <w:jc w:val="center"/>
              <w:rPr>
                <w:rFonts w:asciiTheme="minorEastAsia" w:hAnsiTheme="minorEastAsia" w:eastAsiaTheme="minorEastAsia" w:cstheme="minorEastAsia"/>
                <w:lang w:eastAsia="en-US"/>
              </w:rPr>
            </w:pPr>
            <w:r>
              <w:rPr>
                <w:rFonts w:hint="eastAsia" w:asciiTheme="minorEastAsia" w:hAnsiTheme="minorEastAsia" w:eastAsiaTheme="minorEastAsia" w:cstheme="minorEastAsia"/>
              </w:rPr>
              <w:t>5</w:t>
            </w:r>
          </w:p>
        </w:tc>
        <w:tc>
          <w:tcPr>
            <w:tcW w:w="584" w:type="dxa"/>
            <w:shd w:val="clear" w:color="auto" w:fill="auto"/>
            <w:vAlign w:val="center"/>
          </w:tcPr>
          <w:p w14:paraId="7ED026E4">
            <w:pPr>
              <w:pStyle w:val="20"/>
              <w:spacing w:line="240" w:lineRule="auto"/>
              <w:ind w:left="0" w:firstLine="0" w:firstLineChars="0"/>
              <w:jc w:val="center"/>
              <w:rPr>
                <w:rFonts w:hint="default" w:eastAsia="宋体" w:cs="Calibri"/>
                <w:sz w:val="21"/>
                <w:szCs w:val="21"/>
                <w:lang w:val="en-US" w:eastAsia="zh-CN"/>
              </w:rPr>
            </w:pPr>
            <w:r>
              <w:rPr>
                <w:rFonts w:hint="eastAsia" w:cs="Calibri"/>
                <w:sz w:val="21"/>
                <w:szCs w:val="21"/>
                <w:lang w:val="en-US" w:eastAsia="zh-CN"/>
              </w:rPr>
              <w:t>18</w:t>
            </w:r>
          </w:p>
        </w:tc>
        <w:tc>
          <w:tcPr>
            <w:tcW w:w="692" w:type="dxa"/>
            <w:shd w:val="clear" w:color="auto" w:fill="auto"/>
            <w:vAlign w:val="center"/>
          </w:tcPr>
          <w:p w14:paraId="2CDED9DA">
            <w:pPr>
              <w:pStyle w:val="20"/>
              <w:keepNext w:val="0"/>
              <w:keepLines w:val="0"/>
              <w:suppressLineNumbers w:val="0"/>
              <w:spacing w:before="0" w:beforeAutospacing="0" w:after="0" w:afterAutospacing="0" w:line="240" w:lineRule="auto"/>
              <w:ind w:left="0" w:leftChars="0" w:right="0" w:rightChars="0" w:firstLine="0" w:firstLineChars="0"/>
              <w:jc w:val="center"/>
              <w:rPr>
                <w:rFonts w:hint="default" w:ascii="宋体" w:hAnsi="宋体" w:eastAsia="宋体" w:cs="Calibri"/>
                <w:kern w:val="2"/>
                <w:sz w:val="21"/>
                <w:szCs w:val="21"/>
                <w:lang w:val="en-US" w:eastAsia="en-US" w:bidi="zh-CN"/>
              </w:rPr>
            </w:pPr>
          </w:p>
        </w:tc>
        <w:tc>
          <w:tcPr>
            <w:tcW w:w="709" w:type="dxa"/>
            <w:shd w:val="clear" w:color="auto" w:fill="auto"/>
            <w:vAlign w:val="center"/>
          </w:tcPr>
          <w:p w14:paraId="0EDA0961">
            <w:pPr>
              <w:pStyle w:val="20"/>
              <w:keepNext w:val="0"/>
              <w:keepLines w:val="0"/>
              <w:suppressLineNumbers w:val="0"/>
              <w:spacing w:before="0" w:beforeAutospacing="0" w:after="0" w:afterAutospacing="0" w:line="240" w:lineRule="auto"/>
              <w:ind w:left="0" w:leftChars="0" w:right="0" w:rightChars="0" w:firstLine="0" w:firstLineChars="0"/>
              <w:jc w:val="center"/>
              <w:rPr>
                <w:rFonts w:hint="default" w:ascii="宋体" w:hAnsi="宋体" w:eastAsia="宋体" w:cs="Calibri"/>
                <w:kern w:val="2"/>
                <w:sz w:val="21"/>
                <w:szCs w:val="21"/>
                <w:lang w:val="zh-CN" w:eastAsia="en-US" w:bidi="zh-CN"/>
              </w:rPr>
            </w:pPr>
          </w:p>
        </w:tc>
        <w:tc>
          <w:tcPr>
            <w:tcW w:w="1266" w:type="dxa"/>
            <w:shd w:val="clear" w:color="auto" w:fill="auto"/>
            <w:vAlign w:val="center"/>
          </w:tcPr>
          <w:p w14:paraId="5BABEC06">
            <w:pPr>
              <w:keepNext w:val="0"/>
              <w:keepLines w:val="0"/>
              <w:suppressLineNumbers w:val="0"/>
              <w:spacing w:before="0" w:beforeAutospacing="0" w:after="0" w:afterAutospacing="0"/>
              <w:ind w:left="0" w:leftChars="0" w:right="0" w:rightChars="0"/>
              <w:jc w:val="center"/>
              <w:rPr>
                <w:rFonts w:hint="eastAsia" w:ascii="宋体" w:hAnsi="宋体" w:eastAsia="宋体" w:cs="Times New Roman"/>
                <w:kern w:val="2"/>
                <w:sz w:val="21"/>
                <w:szCs w:val="21"/>
                <w:lang w:val="en-US" w:eastAsia="en-US" w:bidi="ar-SA"/>
              </w:rPr>
            </w:pPr>
          </w:p>
        </w:tc>
        <w:tc>
          <w:tcPr>
            <w:tcW w:w="1167" w:type="dxa"/>
            <w:shd w:val="clear" w:color="auto" w:fill="auto"/>
            <w:vAlign w:val="center"/>
          </w:tcPr>
          <w:p w14:paraId="7BBFF4E7">
            <w:pPr>
              <w:pStyle w:val="20"/>
              <w:keepNext w:val="0"/>
              <w:keepLines w:val="0"/>
              <w:suppressLineNumbers w:val="0"/>
              <w:spacing w:before="0" w:beforeAutospacing="0" w:after="0" w:afterAutospacing="0" w:line="240" w:lineRule="auto"/>
              <w:ind w:left="0" w:leftChars="0" w:right="0" w:rightChars="0" w:firstLine="0" w:firstLineChars="0"/>
              <w:jc w:val="center"/>
              <w:rPr>
                <w:rFonts w:hint="default" w:ascii="宋体" w:hAnsi="宋体" w:eastAsia="宋体" w:cs="Calibri"/>
                <w:kern w:val="2"/>
                <w:sz w:val="21"/>
                <w:szCs w:val="21"/>
                <w:lang w:val="zh-CN" w:eastAsia="en-US" w:bidi="zh-CN"/>
              </w:rPr>
            </w:pPr>
          </w:p>
        </w:tc>
        <w:tc>
          <w:tcPr>
            <w:tcW w:w="992" w:type="dxa"/>
            <w:shd w:val="clear" w:color="auto" w:fill="auto"/>
            <w:vAlign w:val="center"/>
          </w:tcPr>
          <w:p w14:paraId="42471F23">
            <w:pPr>
              <w:keepNext w:val="0"/>
              <w:keepLines w:val="0"/>
              <w:suppressLineNumbers w:val="0"/>
              <w:spacing w:before="0" w:beforeAutospacing="0" w:after="0" w:afterAutospacing="0"/>
              <w:ind w:left="0" w:leftChars="0" w:right="0" w:rightChars="0"/>
              <w:jc w:val="center"/>
              <w:rPr>
                <w:rFonts w:hint="default" w:ascii="宋体" w:hAnsi="宋体" w:eastAsia="宋体" w:cs="Times New Roman"/>
                <w:kern w:val="2"/>
                <w:sz w:val="21"/>
                <w:szCs w:val="21"/>
                <w:lang w:val="en-US" w:eastAsia="en-US" w:bidi="ar-SA"/>
              </w:rPr>
            </w:pPr>
          </w:p>
        </w:tc>
        <w:tc>
          <w:tcPr>
            <w:tcW w:w="1394" w:type="dxa"/>
            <w:shd w:val="clear" w:color="auto" w:fill="auto"/>
            <w:vAlign w:val="center"/>
          </w:tcPr>
          <w:p w14:paraId="3CBBAE99">
            <w:pPr>
              <w:pStyle w:val="20"/>
              <w:keepNext w:val="0"/>
              <w:keepLines w:val="0"/>
              <w:suppressLineNumbers w:val="0"/>
              <w:spacing w:before="0" w:beforeAutospacing="0" w:after="0" w:afterAutospacing="0" w:line="240" w:lineRule="auto"/>
              <w:ind w:left="0" w:leftChars="0" w:right="0" w:rightChars="0" w:firstLine="0" w:firstLineChars="0"/>
              <w:jc w:val="center"/>
              <w:rPr>
                <w:rFonts w:hint="default" w:ascii="宋体" w:hAnsi="宋体" w:eastAsia="宋体" w:cs="Calibri"/>
                <w:kern w:val="2"/>
                <w:sz w:val="21"/>
                <w:szCs w:val="21"/>
                <w:lang w:val="en-US" w:eastAsia="en-US" w:bidi="zh-CN"/>
              </w:rPr>
            </w:pPr>
            <w:r>
              <w:rPr>
                <w:rFonts w:hint="eastAsia" w:cs="Calibri"/>
                <w:sz w:val="21"/>
                <w:szCs w:val="21"/>
                <w:lang w:val="en-US" w:eastAsia="zh-CN"/>
              </w:rPr>
              <w:t>16</w:t>
            </w:r>
          </w:p>
        </w:tc>
        <w:tc>
          <w:tcPr>
            <w:tcW w:w="655" w:type="dxa"/>
            <w:shd w:val="clear" w:color="auto" w:fill="auto"/>
            <w:vAlign w:val="center"/>
          </w:tcPr>
          <w:p w14:paraId="48357F98">
            <w:pPr>
              <w:pStyle w:val="20"/>
              <w:keepNext w:val="0"/>
              <w:keepLines w:val="0"/>
              <w:suppressLineNumbers w:val="0"/>
              <w:spacing w:before="0" w:beforeAutospacing="0" w:after="0" w:afterAutospacing="0" w:line="240" w:lineRule="auto"/>
              <w:ind w:left="0" w:leftChars="0" w:right="0" w:rightChars="0" w:firstLine="0" w:firstLineChars="0"/>
              <w:jc w:val="center"/>
              <w:rPr>
                <w:rFonts w:hint="eastAsia" w:ascii="宋体" w:hAnsi="宋体" w:eastAsia="宋体" w:cs="Calibri"/>
                <w:kern w:val="2"/>
                <w:sz w:val="21"/>
                <w:szCs w:val="21"/>
                <w:lang w:val="en-US" w:eastAsia="en-US" w:bidi="zh-CN"/>
              </w:rPr>
            </w:pPr>
            <w:r>
              <w:rPr>
                <w:rFonts w:hint="eastAsia" w:cs="Calibri"/>
                <w:sz w:val="21"/>
                <w:szCs w:val="21"/>
                <w:lang w:val="en-US" w:eastAsia="zh-CN"/>
              </w:rPr>
              <w:t>1</w:t>
            </w:r>
          </w:p>
        </w:tc>
        <w:tc>
          <w:tcPr>
            <w:tcW w:w="681" w:type="dxa"/>
            <w:shd w:val="clear" w:color="auto" w:fill="auto"/>
            <w:vAlign w:val="center"/>
          </w:tcPr>
          <w:p w14:paraId="74CC07A4">
            <w:pPr>
              <w:pStyle w:val="20"/>
              <w:keepNext w:val="0"/>
              <w:keepLines w:val="0"/>
              <w:suppressLineNumbers w:val="0"/>
              <w:spacing w:before="0" w:beforeAutospacing="0" w:after="0" w:afterAutospacing="0" w:line="240" w:lineRule="auto"/>
              <w:ind w:left="0" w:leftChars="0" w:right="0" w:rightChars="0" w:firstLine="0" w:firstLineChars="0"/>
              <w:jc w:val="center"/>
              <w:rPr>
                <w:rFonts w:hint="default" w:ascii="宋体" w:hAnsi="宋体" w:eastAsia="宋体" w:cs="Calibri"/>
                <w:kern w:val="2"/>
                <w:sz w:val="21"/>
                <w:szCs w:val="21"/>
                <w:lang w:val="zh-CN" w:eastAsia="zh-CN" w:bidi="zh-CN"/>
              </w:rPr>
            </w:pPr>
            <w:r>
              <w:rPr>
                <w:rFonts w:hint="eastAsia" w:cs="Calibri"/>
                <w:sz w:val="21"/>
                <w:szCs w:val="21"/>
              </w:rPr>
              <w:t>1</w:t>
            </w:r>
          </w:p>
        </w:tc>
        <w:tc>
          <w:tcPr>
            <w:tcW w:w="721" w:type="dxa"/>
            <w:shd w:val="clear" w:color="auto" w:fill="auto"/>
            <w:vAlign w:val="center"/>
          </w:tcPr>
          <w:p w14:paraId="3463037F">
            <w:pPr>
              <w:pStyle w:val="20"/>
              <w:keepNext w:val="0"/>
              <w:keepLines w:val="0"/>
              <w:suppressLineNumbers w:val="0"/>
              <w:spacing w:before="0" w:beforeAutospacing="0" w:after="0" w:afterAutospacing="0" w:line="240" w:lineRule="auto"/>
              <w:ind w:left="0" w:leftChars="0" w:right="0" w:rightChars="0" w:firstLine="0" w:firstLineChars="0"/>
              <w:jc w:val="center"/>
              <w:rPr>
                <w:rFonts w:hint="default" w:ascii="宋体" w:hAnsi="宋体" w:eastAsia="宋体" w:cs="Calibri"/>
                <w:kern w:val="2"/>
                <w:sz w:val="21"/>
                <w:szCs w:val="21"/>
                <w:lang w:val="en-US" w:eastAsia="en-US" w:bidi="zh-CN"/>
              </w:rPr>
            </w:pPr>
            <w:r>
              <w:rPr>
                <w:rFonts w:hint="eastAsia" w:cs="Calibri"/>
                <w:sz w:val="21"/>
                <w:szCs w:val="21"/>
                <w:lang w:val="en-US" w:eastAsia="zh-CN"/>
              </w:rPr>
              <w:t>18</w:t>
            </w:r>
          </w:p>
        </w:tc>
      </w:tr>
      <w:tr w14:paraId="07E862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26" w:type="dxa"/>
            <w:shd w:val="clear" w:color="auto" w:fill="auto"/>
            <w:vAlign w:val="center"/>
          </w:tcPr>
          <w:p w14:paraId="44D08D4B">
            <w:pPr>
              <w:jc w:val="center"/>
              <w:rPr>
                <w:rFonts w:asciiTheme="minorEastAsia" w:hAnsiTheme="minorEastAsia" w:eastAsiaTheme="minorEastAsia" w:cstheme="minorEastAsia"/>
                <w:lang w:eastAsia="en-US"/>
              </w:rPr>
            </w:pPr>
            <w:r>
              <w:rPr>
                <w:rFonts w:hint="eastAsia" w:asciiTheme="minorEastAsia" w:hAnsiTheme="minorEastAsia" w:eastAsiaTheme="minorEastAsia" w:cstheme="minorEastAsia"/>
              </w:rPr>
              <w:t>6</w:t>
            </w:r>
          </w:p>
        </w:tc>
        <w:tc>
          <w:tcPr>
            <w:tcW w:w="584" w:type="dxa"/>
            <w:shd w:val="clear" w:color="auto" w:fill="auto"/>
            <w:vAlign w:val="center"/>
          </w:tcPr>
          <w:p w14:paraId="640381F3">
            <w:pPr>
              <w:pStyle w:val="20"/>
              <w:spacing w:line="240" w:lineRule="auto"/>
              <w:ind w:left="0" w:firstLine="0" w:firstLineChars="0"/>
              <w:jc w:val="center"/>
              <w:rPr>
                <w:rFonts w:hint="default" w:eastAsia="宋体" w:cs="Calibri"/>
                <w:sz w:val="21"/>
                <w:szCs w:val="21"/>
                <w:lang w:val="en-US" w:eastAsia="zh-CN"/>
              </w:rPr>
            </w:pPr>
            <w:r>
              <w:rPr>
                <w:rFonts w:hint="eastAsia" w:cs="Calibri"/>
                <w:sz w:val="21"/>
                <w:szCs w:val="21"/>
                <w:lang w:val="en-US" w:eastAsia="zh-CN"/>
              </w:rPr>
              <w:t>18</w:t>
            </w:r>
          </w:p>
        </w:tc>
        <w:tc>
          <w:tcPr>
            <w:tcW w:w="692" w:type="dxa"/>
            <w:shd w:val="clear" w:color="auto" w:fill="auto"/>
            <w:vAlign w:val="center"/>
          </w:tcPr>
          <w:p w14:paraId="7C7A11A4">
            <w:pPr>
              <w:pStyle w:val="20"/>
              <w:keepNext w:val="0"/>
              <w:keepLines w:val="0"/>
              <w:suppressLineNumbers w:val="0"/>
              <w:spacing w:before="0" w:beforeAutospacing="0" w:after="0" w:afterAutospacing="0"/>
              <w:ind w:left="0" w:leftChars="0" w:right="0" w:rightChars="0" w:firstLine="0" w:firstLineChars="0"/>
              <w:jc w:val="center"/>
              <w:rPr>
                <w:rFonts w:hint="default" w:ascii="宋体" w:hAnsi="宋体" w:eastAsia="宋体" w:cs="宋体"/>
                <w:kern w:val="2"/>
                <w:sz w:val="21"/>
                <w:szCs w:val="21"/>
                <w:lang w:val="zh-CN" w:eastAsia="zh-CN" w:bidi="zh-CN"/>
              </w:rPr>
            </w:pPr>
          </w:p>
        </w:tc>
        <w:tc>
          <w:tcPr>
            <w:tcW w:w="709" w:type="dxa"/>
            <w:shd w:val="clear" w:color="auto" w:fill="auto"/>
            <w:vAlign w:val="center"/>
          </w:tcPr>
          <w:p w14:paraId="43AA168F">
            <w:pPr>
              <w:keepNext w:val="0"/>
              <w:keepLines w:val="0"/>
              <w:suppressLineNumbers w:val="0"/>
              <w:spacing w:before="0" w:beforeAutospacing="0" w:after="0" w:afterAutospacing="0"/>
              <w:ind w:left="0" w:leftChars="0" w:right="0" w:rightChars="0"/>
              <w:jc w:val="center"/>
              <w:rPr>
                <w:rFonts w:hint="default" w:ascii="宋体" w:hAnsi="宋体" w:eastAsia="宋体" w:cs="Times New Roman"/>
                <w:kern w:val="2"/>
                <w:sz w:val="21"/>
                <w:szCs w:val="21"/>
                <w:lang w:val="en-US" w:eastAsia="en-US" w:bidi="ar-SA"/>
              </w:rPr>
            </w:pPr>
          </w:p>
        </w:tc>
        <w:tc>
          <w:tcPr>
            <w:tcW w:w="1266" w:type="dxa"/>
            <w:shd w:val="clear" w:color="auto" w:fill="auto"/>
            <w:vAlign w:val="center"/>
          </w:tcPr>
          <w:p w14:paraId="346A554E">
            <w:pPr>
              <w:keepNext w:val="0"/>
              <w:keepLines w:val="0"/>
              <w:suppressLineNumbers w:val="0"/>
              <w:spacing w:before="0" w:beforeAutospacing="0" w:after="0" w:afterAutospacing="0"/>
              <w:ind w:left="0" w:leftChars="0" w:right="0" w:rightChars="0"/>
              <w:jc w:val="center"/>
              <w:rPr>
                <w:rFonts w:hint="default" w:ascii="宋体" w:hAnsi="宋体" w:eastAsia="宋体" w:cs="Times New Roman"/>
                <w:kern w:val="2"/>
                <w:sz w:val="21"/>
                <w:szCs w:val="21"/>
                <w:lang w:val="en-US" w:eastAsia="en-US" w:bidi="ar-SA"/>
              </w:rPr>
            </w:pPr>
          </w:p>
        </w:tc>
        <w:tc>
          <w:tcPr>
            <w:tcW w:w="1167" w:type="dxa"/>
            <w:shd w:val="clear" w:color="auto" w:fill="auto"/>
            <w:vAlign w:val="center"/>
          </w:tcPr>
          <w:p w14:paraId="150284DD">
            <w:pPr>
              <w:keepNext w:val="0"/>
              <w:keepLines w:val="0"/>
              <w:suppressLineNumbers w:val="0"/>
              <w:spacing w:before="0" w:beforeAutospacing="0" w:after="0" w:afterAutospacing="0"/>
              <w:ind w:left="0" w:leftChars="0" w:right="0" w:rightChars="0"/>
              <w:jc w:val="center"/>
              <w:rPr>
                <w:rFonts w:hint="default" w:ascii="宋体" w:hAnsi="宋体" w:eastAsia="宋体" w:cs="Times New Roman"/>
                <w:kern w:val="2"/>
                <w:sz w:val="21"/>
                <w:szCs w:val="21"/>
                <w:lang w:val="en-US" w:eastAsia="en-US" w:bidi="ar-SA"/>
              </w:rPr>
            </w:pPr>
          </w:p>
        </w:tc>
        <w:tc>
          <w:tcPr>
            <w:tcW w:w="992" w:type="dxa"/>
            <w:shd w:val="clear" w:color="auto" w:fill="auto"/>
            <w:vAlign w:val="center"/>
          </w:tcPr>
          <w:p w14:paraId="3DE72293">
            <w:pPr>
              <w:keepNext w:val="0"/>
              <w:keepLines w:val="0"/>
              <w:suppressLineNumbers w:val="0"/>
              <w:spacing w:before="0" w:beforeAutospacing="0" w:after="0" w:afterAutospacing="0"/>
              <w:ind w:left="0" w:leftChars="0" w:right="0" w:rightChars="0"/>
              <w:jc w:val="center"/>
              <w:rPr>
                <w:rFonts w:hint="eastAsia" w:ascii="宋体" w:hAnsi="宋体" w:eastAsia="宋体" w:cs="Times New Roman"/>
                <w:kern w:val="2"/>
                <w:sz w:val="21"/>
                <w:szCs w:val="21"/>
                <w:lang w:val="en-US" w:eastAsia="en-US" w:bidi="ar-SA"/>
              </w:rPr>
            </w:pPr>
            <w:r>
              <w:rPr>
                <w:rFonts w:hint="eastAsia" w:ascii="宋体" w:hAnsi="宋体"/>
                <w:szCs w:val="21"/>
                <w:lang w:val="en-US" w:eastAsia="zh-CN"/>
              </w:rPr>
              <w:t>4</w:t>
            </w:r>
          </w:p>
        </w:tc>
        <w:tc>
          <w:tcPr>
            <w:tcW w:w="1394" w:type="dxa"/>
            <w:shd w:val="clear" w:color="auto" w:fill="auto"/>
            <w:vAlign w:val="center"/>
          </w:tcPr>
          <w:p w14:paraId="4CFCDD36">
            <w:pPr>
              <w:pStyle w:val="20"/>
              <w:keepNext w:val="0"/>
              <w:keepLines w:val="0"/>
              <w:suppressLineNumbers w:val="0"/>
              <w:spacing w:before="0" w:beforeAutospacing="0" w:after="0" w:afterAutospacing="0" w:line="240" w:lineRule="auto"/>
              <w:ind w:left="0" w:leftChars="0" w:right="0" w:rightChars="0" w:firstLine="0" w:firstLineChars="0"/>
              <w:jc w:val="center"/>
              <w:rPr>
                <w:rFonts w:hint="default" w:ascii="宋体" w:hAnsi="宋体" w:eastAsia="宋体" w:cs="Calibri"/>
                <w:kern w:val="2"/>
                <w:sz w:val="21"/>
                <w:szCs w:val="21"/>
                <w:lang w:val="en-US" w:eastAsia="en-US" w:bidi="zh-CN"/>
              </w:rPr>
            </w:pPr>
            <w:r>
              <w:rPr>
                <w:rFonts w:hint="eastAsia" w:cs="Calibri"/>
                <w:sz w:val="21"/>
                <w:szCs w:val="21"/>
                <w:lang w:val="en-US" w:eastAsia="zh-CN"/>
              </w:rPr>
              <w:t>14</w:t>
            </w:r>
          </w:p>
        </w:tc>
        <w:tc>
          <w:tcPr>
            <w:tcW w:w="655" w:type="dxa"/>
            <w:shd w:val="clear" w:color="auto" w:fill="auto"/>
            <w:vAlign w:val="center"/>
          </w:tcPr>
          <w:p w14:paraId="7D80E495">
            <w:pPr>
              <w:pStyle w:val="20"/>
              <w:keepNext w:val="0"/>
              <w:keepLines w:val="0"/>
              <w:suppressLineNumbers w:val="0"/>
              <w:spacing w:before="0" w:beforeAutospacing="0" w:after="0" w:afterAutospacing="0" w:line="240" w:lineRule="auto"/>
              <w:ind w:left="0" w:leftChars="0" w:right="0" w:rightChars="0" w:firstLine="0" w:firstLineChars="0"/>
              <w:jc w:val="center"/>
              <w:rPr>
                <w:rFonts w:hint="default" w:ascii="宋体" w:hAnsi="宋体" w:eastAsia="宋体" w:cs="Calibri"/>
                <w:kern w:val="2"/>
                <w:sz w:val="21"/>
                <w:szCs w:val="21"/>
                <w:lang w:val="en-US" w:eastAsia="en-US" w:bidi="zh-CN"/>
              </w:rPr>
            </w:pPr>
          </w:p>
        </w:tc>
        <w:tc>
          <w:tcPr>
            <w:tcW w:w="681" w:type="dxa"/>
            <w:shd w:val="clear" w:color="auto" w:fill="auto"/>
            <w:vAlign w:val="center"/>
          </w:tcPr>
          <w:p w14:paraId="13B2EB31">
            <w:pPr>
              <w:pStyle w:val="20"/>
              <w:keepNext w:val="0"/>
              <w:keepLines w:val="0"/>
              <w:suppressLineNumbers w:val="0"/>
              <w:spacing w:before="0" w:beforeAutospacing="0" w:after="0" w:afterAutospacing="0" w:line="240" w:lineRule="auto"/>
              <w:ind w:left="0" w:leftChars="0" w:right="0" w:rightChars="0" w:firstLine="0" w:firstLineChars="0"/>
              <w:jc w:val="center"/>
              <w:rPr>
                <w:rFonts w:hint="default" w:ascii="宋体" w:hAnsi="宋体" w:eastAsia="宋体" w:cs="Calibri"/>
                <w:kern w:val="2"/>
                <w:sz w:val="21"/>
                <w:szCs w:val="21"/>
                <w:lang w:val="en-US" w:eastAsia="zh-CN" w:bidi="zh-CN"/>
              </w:rPr>
            </w:pPr>
            <w:r>
              <w:rPr>
                <w:rFonts w:hint="eastAsia" w:cs="Calibri"/>
                <w:kern w:val="2"/>
                <w:sz w:val="21"/>
                <w:szCs w:val="21"/>
                <w:lang w:val="en-US" w:eastAsia="zh-CN" w:bidi="zh-CN"/>
              </w:rPr>
              <w:t>1</w:t>
            </w:r>
          </w:p>
        </w:tc>
        <w:tc>
          <w:tcPr>
            <w:tcW w:w="721" w:type="dxa"/>
            <w:shd w:val="clear" w:color="auto" w:fill="auto"/>
            <w:vAlign w:val="center"/>
          </w:tcPr>
          <w:p w14:paraId="58A9D3C4">
            <w:pPr>
              <w:pStyle w:val="20"/>
              <w:keepNext w:val="0"/>
              <w:keepLines w:val="0"/>
              <w:suppressLineNumbers w:val="0"/>
              <w:spacing w:before="0" w:beforeAutospacing="0" w:after="0" w:afterAutospacing="0" w:line="240" w:lineRule="auto"/>
              <w:ind w:left="0" w:leftChars="0" w:right="0" w:rightChars="0" w:firstLine="0" w:firstLineChars="0"/>
              <w:jc w:val="center"/>
              <w:rPr>
                <w:rFonts w:hint="eastAsia" w:ascii="宋体" w:hAnsi="宋体" w:eastAsia="宋体" w:cs="Calibri"/>
                <w:kern w:val="2"/>
                <w:sz w:val="21"/>
                <w:szCs w:val="21"/>
                <w:lang w:val="en-US" w:eastAsia="en-US" w:bidi="zh-CN"/>
              </w:rPr>
            </w:pPr>
            <w:r>
              <w:rPr>
                <w:rFonts w:hint="eastAsia" w:cs="Calibri"/>
                <w:sz w:val="21"/>
                <w:szCs w:val="21"/>
                <w:lang w:val="en-US" w:eastAsia="zh-CN"/>
              </w:rPr>
              <w:t>18</w:t>
            </w:r>
          </w:p>
        </w:tc>
      </w:tr>
      <w:tr w14:paraId="3794FE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10" w:type="dxa"/>
            <w:gridSpan w:val="2"/>
            <w:shd w:val="clear" w:color="auto" w:fill="auto"/>
            <w:vAlign w:val="center"/>
          </w:tcPr>
          <w:p w14:paraId="04F097A9">
            <w:pPr>
              <w:pStyle w:val="20"/>
              <w:spacing w:line="240" w:lineRule="auto"/>
              <w:ind w:left="0" w:firstLine="0" w:firstLineChars="0"/>
              <w:jc w:val="center"/>
              <w:rPr>
                <w:rFonts w:cs="Microsoft JhengHei"/>
                <w:sz w:val="21"/>
                <w:szCs w:val="21"/>
                <w:lang w:eastAsia="en-US"/>
              </w:rPr>
            </w:pPr>
            <w:r>
              <w:rPr>
                <w:rFonts w:hint="eastAsia" w:cs="Microsoft JhengHei"/>
                <w:b/>
                <w:bCs/>
                <w:spacing w:val="3"/>
                <w:w w:val="90"/>
                <w:sz w:val="21"/>
                <w:szCs w:val="21"/>
              </w:rPr>
              <w:t>合计（周）</w:t>
            </w:r>
          </w:p>
        </w:tc>
        <w:tc>
          <w:tcPr>
            <w:tcW w:w="692" w:type="dxa"/>
            <w:shd w:val="clear" w:color="auto" w:fill="auto"/>
            <w:vAlign w:val="center"/>
          </w:tcPr>
          <w:p w14:paraId="2A6381C6">
            <w:pPr>
              <w:pStyle w:val="20"/>
              <w:spacing w:line="240" w:lineRule="auto"/>
              <w:ind w:left="0" w:firstLine="0" w:firstLineChars="0"/>
              <w:jc w:val="center"/>
              <w:rPr>
                <w:rFonts w:cs="Calibri"/>
                <w:sz w:val="21"/>
                <w:szCs w:val="21"/>
                <w:lang w:eastAsia="en-US"/>
              </w:rPr>
            </w:pPr>
          </w:p>
        </w:tc>
        <w:tc>
          <w:tcPr>
            <w:tcW w:w="709" w:type="dxa"/>
            <w:shd w:val="clear" w:color="auto" w:fill="auto"/>
            <w:vAlign w:val="center"/>
          </w:tcPr>
          <w:p w14:paraId="2E8AC292">
            <w:pPr>
              <w:pStyle w:val="20"/>
              <w:spacing w:line="240" w:lineRule="auto"/>
              <w:ind w:left="0" w:firstLine="0" w:firstLineChars="0"/>
              <w:jc w:val="center"/>
              <w:rPr>
                <w:rFonts w:cs="Calibri"/>
                <w:sz w:val="21"/>
                <w:szCs w:val="21"/>
                <w:lang w:eastAsia="en-US"/>
              </w:rPr>
            </w:pPr>
          </w:p>
        </w:tc>
        <w:tc>
          <w:tcPr>
            <w:tcW w:w="1266" w:type="dxa"/>
            <w:shd w:val="clear" w:color="auto" w:fill="auto"/>
            <w:vAlign w:val="center"/>
          </w:tcPr>
          <w:p w14:paraId="10B30680">
            <w:pPr>
              <w:jc w:val="center"/>
              <w:rPr>
                <w:rFonts w:ascii="宋体" w:hAnsi="宋体"/>
                <w:szCs w:val="21"/>
                <w:lang w:eastAsia="en-US"/>
              </w:rPr>
            </w:pPr>
          </w:p>
        </w:tc>
        <w:tc>
          <w:tcPr>
            <w:tcW w:w="1167" w:type="dxa"/>
            <w:shd w:val="clear" w:color="auto" w:fill="auto"/>
            <w:vAlign w:val="center"/>
          </w:tcPr>
          <w:p w14:paraId="110B5139">
            <w:pPr>
              <w:pStyle w:val="20"/>
              <w:spacing w:line="240" w:lineRule="auto"/>
              <w:ind w:left="0" w:firstLine="0" w:firstLineChars="0"/>
              <w:jc w:val="center"/>
              <w:rPr>
                <w:rFonts w:cs="Calibri"/>
                <w:sz w:val="21"/>
                <w:szCs w:val="21"/>
                <w:lang w:eastAsia="en-US"/>
              </w:rPr>
            </w:pPr>
          </w:p>
        </w:tc>
        <w:tc>
          <w:tcPr>
            <w:tcW w:w="992" w:type="dxa"/>
            <w:shd w:val="clear" w:color="auto" w:fill="auto"/>
            <w:vAlign w:val="center"/>
          </w:tcPr>
          <w:p w14:paraId="268AFFE1">
            <w:pPr>
              <w:jc w:val="center"/>
              <w:rPr>
                <w:rFonts w:ascii="宋体" w:hAnsi="宋体"/>
                <w:szCs w:val="21"/>
                <w:lang w:eastAsia="en-US"/>
              </w:rPr>
            </w:pPr>
          </w:p>
        </w:tc>
        <w:tc>
          <w:tcPr>
            <w:tcW w:w="1394" w:type="dxa"/>
            <w:shd w:val="clear" w:color="auto" w:fill="auto"/>
            <w:vAlign w:val="center"/>
          </w:tcPr>
          <w:p w14:paraId="1550AC58">
            <w:pPr>
              <w:pStyle w:val="20"/>
              <w:spacing w:line="240" w:lineRule="auto"/>
              <w:ind w:left="0" w:firstLine="0" w:firstLineChars="0"/>
              <w:jc w:val="center"/>
              <w:rPr>
                <w:rFonts w:cs="Calibri"/>
                <w:sz w:val="21"/>
                <w:szCs w:val="21"/>
                <w:lang w:eastAsia="en-US"/>
              </w:rPr>
            </w:pPr>
          </w:p>
        </w:tc>
        <w:tc>
          <w:tcPr>
            <w:tcW w:w="655" w:type="dxa"/>
            <w:shd w:val="clear" w:color="auto" w:fill="auto"/>
            <w:vAlign w:val="center"/>
          </w:tcPr>
          <w:p w14:paraId="453DCB8D">
            <w:pPr>
              <w:pStyle w:val="20"/>
              <w:spacing w:line="240" w:lineRule="auto"/>
              <w:ind w:left="0" w:firstLine="0" w:firstLineChars="0"/>
              <w:jc w:val="center"/>
              <w:rPr>
                <w:rFonts w:cs="Calibri"/>
                <w:sz w:val="21"/>
                <w:szCs w:val="21"/>
                <w:lang w:eastAsia="en-US"/>
              </w:rPr>
            </w:pPr>
          </w:p>
        </w:tc>
        <w:tc>
          <w:tcPr>
            <w:tcW w:w="681" w:type="dxa"/>
            <w:shd w:val="clear" w:color="auto" w:fill="auto"/>
            <w:vAlign w:val="center"/>
          </w:tcPr>
          <w:p w14:paraId="702264E6">
            <w:pPr>
              <w:pStyle w:val="20"/>
              <w:spacing w:line="240" w:lineRule="auto"/>
              <w:ind w:left="0" w:firstLine="0" w:firstLineChars="0"/>
              <w:jc w:val="center"/>
              <w:rPr>
                <w:rFonts w:cs="Calibri"/>
                <w:sz w:val="21"/>
                <w:szCs w:val="21"/>
                <w:lang w:eastAsia="en-US"/>
              </w:rPr>
            </w:pPr>
          </w:p>
        </w:tc>
        <w:tc>
          <w:tcPr>
            <w:tcW w:w="721" w:type="dxa"/>
            <w:shd w:val="clear" w:color="auto" w:fill="auto"/>
            <w:vAlign w:val="center"/>
          </w:tcPr>
          <w:p w14:paraId="244281EB">
            <w:pPr>
              <w:pStyle w:val="20"/>
              <w:spacing w:line="240" w:lineRule="auto"/>
              <w:ind w:left="0" w:firstLine="0" w:firstLineChars="0"/>
              <w:jc w:val="center"/>
              <w:rPr>
                <w:rFonts w:cs="Calibri"/>
                <w:sz w:val="21"/>
                <w:szCs w:val="21"/>
                <w:lang w:eastAsia="en-US"/>
              </w:rPr>
            </w:pPr>
          </w:p>
        </w:tc>
      </w:tr>
    </w:tbl>
    <w:p w14:paraId="66EF0E21">
      <w:pPr>
        <w:adjustRightInd w:val="0"/>
        <w:snapToGrid w:val="0"/>
        <w:spacing w:before="156" w:beforeLines="50" w:line="360" w:lineRule="auto"/>
        <w:ind w:firstLine="482" w:firstLineChars="200"/>
        <w:outlineLvl w:val="0"/>
        <w:rPr>
          <w:rFonts w:ascii="宋体" w:hAnsi="宋体" w:cs="Angsana New"/>
          <w:b/>
          <w:sz w:val="24"/>
          <w:szCs w:val="24"/>
          <w:lang w:bidi="th-TH"/>
        </w:rPr>
      </w:pPr>
      <w:r>
        <w:rPr>
          <w:rFonts w:hint="eastAsia" w:ascii="宋体" w:hAnsi="宋体" w:cs="Angsana New"/>
          <w:b/>
          <w:sz w:val="24"/>
          <w:szCs w:val="24"/>
          <w:lang w:bidi="th-TH"/>
        </w:rPr>
        <w:t>（七）教学进程表</w:t>
      </w:r>
    </w:p>
    <w:p w14:paraId="47EF4D8F">
      <w:pPr>
        <w:adjustRightInd w:val="0"/>
        <w:snapToGrid w:val="0"/>
        <w:spacing w:line="360" w:lineRule="auto"/>
        <w:ind w:firstLine="480" w:firstLineChars="200"/>
        <w:outlineLvl w:val="0"/>
        <w:rPr>
          <w:rFonts w:ascii="宋体" w:hAnsi="宋体" w:cs="Angsana New"/>
          <w:sz w:val="24"/>
          <w:szCs w:val="24"/>
          <w:lang w:bidi="th-TH"/>
        </w:rPr>
      </w:pPr>
      <w:r>
        <w:rPr>
          <w:rFonts w:hint="eastAsia" w:ascii="宋体" w:hAnsi="宋体" w:cs="Angsana New"/>
          <w:sz w:val="24"/>
          <w:szCs w:val="24"/>
          <w:lang w:bidi="th-TH"/>
        </w:rPr>
        <w:t>详见附件“专业教学进程安排表”</w:t>
      </w:r>
    </w:p>
    <w:p w14:paraId="4FAF807A">
      <w:pPr>
        <w:adjustRightInd w:val="0"/>
        <w:snapToGrid w:val="0"/>
        <w:spacing w:line="360" w:lineRule="auto"/>
        <w:ind w:firstLine="560" w:firstLineChars="200"/>
        <w:outlineLvl w:val="0"/>
        <w:rPr>
          <w:rFonts w:ascii="黑体" w:hAnsi="黑体" w:eastAsia="黑体" w:cs="Angsana New"/>
          <w:sz w:val="28"/>
          <w:szCs w:val="28"/>
          <w:lang w:bidi="th-TH"/>
        </w:rPr>
      </w:pPr>
      <w:r>
        <w:rPr>
          <w:rFonts w:hint="eastAsia" w:ascii="黑体" w:hAnsi="黑体" w:eastAsia="黑体" w:cs="Angsana New"/>
          <w:sz w:val="28"/>
          <w:szCs w:val="28"/>
          <w:lang w:bidi="th-TH"/>
        </w:rPr>
        <w:t>七、毕业要求</w:t>
      </w:r>
    </w:p>
    <w:p w14:paraId="298D7332">
      <w:pPr>
        <w:adjustRightInd w:val="0"/>
        <w:snapToGrid w:val="0"/>
        <w:spacing w:line="360" w:lineRule="auto"/>
        <w:ind w:firstLine="480" w:firstLineChars="200"/>
        <w:outlineLvl w:val="0"/>
        <w:rPr>
          <w:rFonts w:hint="eastAsia" w:ascii="宋体" w:hAnsi="宋体" w:cs="Angsana New"/>
          <w:sz w:val="24"/>
          <w:szCs w:val="24"/>
          <w:lang w:bidi="th-TH"/>
        </w:rPr>
      </w:pPr>
      <w:r>
        <w:rPr>
          <w:rFonts w:hint="eastAsia" w:ascii="宋体" w:hAnsi="宋体" w:cs="Angsana New"/>
          <w:sz w:val="24"/>
          <w:szCs w:val="24"/>
          <w:lang w:bidi="th-TH"/>
        </w:rPr>
        <w:t>学生在学校规定年限内，学完规定的教学内容，完成专业人才培养方案所规定的学时、学分，达到“德、智、体、美、劳”培养要求，学分修满14</w:t>
      </w:r>
      <w:r>
        <w:rPr>
          <w:rFonts w:hint="eastAsia" w:ascii="宋体" w:hAnsi="宋体" w:cs="Angsana New"/>
          <w:sz w:val="24"/>
          <w:szCs w:val="24"/>
          <w:lang w:val="en-US" w:eastAsia="zh-CN" w:bidi="th-TH"/>
        </w:rPr>
        <w:t>4</w:t>
      </w:r>
      <w:r>
        <w:rPr>
          <w:rFonts w:hint="eastAsia" w:ascii="宋体" w:hAnsi="宋体" w:cs="Angsana New"/>
          <w:sz w:val="24"/>
          <w:szCs w:val="24"/>
          <w:lang w:bidi="th-TH"/>
        </w:rPr>
        <w:t>学分，公共基础课程学分不低于5</w:t>
      </w:r>
      <w:r>
        <w:rPr>
          <w:rFonts w:hint="eastAsia" w:ascii="宋体" w:hAnsi="宋体" w:cs="Angsana New"/>
          <w:sz w:val="24"/>
          <w:szCs w:val="24"/>
          <w:lang w:val="en-US" w:eastAsia="zh-CN" w:bidi="th-TH"/>
        </w:rPr>
        <w:t>4</w:t>
      </w:r>
      <w:r>
        <w:rPr>
          <w:rFonts w:hint="eastAsia" w:ascii="宋体" w:hAnsi="宋体" w:cs="Angsana New"/>
          <w:sz w:val="24"/>
          <w:szCs w:val="24"/>
          <w:lang w:bidi="th-TH"/>
        </w:rPr>
        <w:t>学分，其中文化素养课程学分不低于4</w:t>
      </w:r>
      <w:r>
        <w:rPr>
          <w:rFonts w:hint="eastAsia" w:ascii="宋体" w:hAnsi="宋体" w:cs="Angsana New"/>
          <w:sz w:val="24"/>
          <w:szCs w:val="24"/>
          <w:lang w:val="en-US" w:eastAsia="zh-CN" w:bidi="th-TH"/>
        </w:rPr>
        <w:t>6</w:t>
      </w:r>
      <w:r>
        <w:rPr>
          <w:rFonts w:hint="eastAsia" w:ascii="宋体" w:hAnsi="宋体" w:cs="Angsana New"/>
          <w:sz w:val="24"/>
          <w:szCs w:val="24"/>
          <w:lang w:bidi="th-TH"/>
        </w:rPr>
        <w:t>学分；专业（技能）课程学分不低于</w:t>
      </w:r>
      <w:r>
        <w:rPr>
          <w:rFonts w:hint="eastAsia" w:ascii="宋体" w:hAnsi="宋体" w:cs="Angsana New"/>
          <w:sz w:val="24"/>
          <w:szCs w:val="24"/>
          <w:lang w:val="en-US" w:eastAsia="zh-CN" w:bidi="th-TH"/>
        </w:rPr>
        <w:t>90</w:t>
      </w:r>
      <w:r>
        <w:rPr>
          <w:rFonts w:hint="eastAsia" w:ascii="宋体" w:hAnsi="宋体" w:cs="Angsana New"/>
          <w:sz w:val="24"/>
          <w:szCs w:val="24"/>
          <w:lang w:bidi="th-TH"/>
        </w:rPr>
        <w:t>学分，其中专业拓展选修课程学分不低于10学分，准予毕业。</w:t>
      </w:r>
    </w:p>
    <w:p w14:paraId="6D7DD75C">
      <w:pPr>
        <w:adjustRightInd w:val="0"/>
        <w:snapToGrid w:val="0"/>
        <w:spacing w:line="360" w:lineRule="auto"/>
        <w:ind w:firstLine="560" w:firstLineChars="200"/>
        <w:outlineLvl w:val="0"/>
        <w:rPr>
          <w:rFonts w:ascii="黑体" w:hAnsi="黑体" w:eastAsia="黑体" w:cs="Angsana New"/>
          <w:sz w:val="28"/>
          <w:szCs w:val="28"/>
          <w:lang w:bidi="th-TH"/>
        </w:rPr>
      </w:pPr>
      <w:r>
        <w:rPr>
          <w:rFonts w:hint="eastAsia" w:ascii="黑体" w:hAnsi="黑体" w:eastAsia="黑体" w:cs="Angsana New"/>
          <w:sz w:val="28"/>
          <w:szCs w:val="28"/>
          <w:lang w:bidi="th-TH"/>
        </w:rPr>
        <w:t>八、实施保障</w:t>
      </w:r>
    </w:p>
    <w:p w14:paraId="3FB5581B">
      <w:pPr>
        <w:adjustRightInd w:val="0"/>
        <w:snapToGrid w:val="0"/>
        <w:spacing w:line="360" w:lineRule="auto"/>
        <w:ind w:firstLine="482" w:firstLineChars="200"/>
        <w:outlineLvl w:val="0"/>
        <w:rPr>
          <w:rFonts w:hint="eastAsia" w:ascii="宋体" w:eastAsia="宋体" w:cs="Angsana New"/>
          <w:b/>
          <w:sz w:val="24"/>
          <w:szCs w:val="24"/>
          <w:lang w:eastAsia="zh-CN" w:bidi="th-TH"/>
        </w:rPr>
      </w:pPr>
      <w:r>
        <w:rPr>
          <w:rFonts w:hint="eastAsia" w:ascii="宋体" w:hAnsi="宋体" w:cs="Angsana New"/>
          <w:b/>
          <w:sz w:val="24"/>
          <w:szCs w:val="24"/>
          <w:lang w:bidi="th-TH"/>
        </w:rPr>
        <w:t>（一）师资队伍</w:t>
      </w:r>
    </w:p>
    <w:p w14:paraId="3931F990">
      <w:pPr>
        <w:adjustRightInd w:val="0"/>
        <w:snapToGrid w:val="0"/>
        <w:spacing w:line="360" w:lineRule="auto"/>
        <w:ind w:firstLine="480" w:firstLineChars="200"/>
        <w:rPr>
          <w:rFonts w:ascii="宋体" w:hAnsi="宋体" w:eastAsia="宋体" w:cs="Angsana New"/>
          <w:sz w:val="24"/>
          <w:szCs w:val="24"/>
          <w:lang w:bidi="th-TH"/>
        </w:rPr>
      </w:pPr>
      <w:r>
        <w:rPr>
          <w:rFonts w:hint="eastAsia" w:ascii="宋体" w:hAnsi="宋体" w:eastAsia="宋体" w:cs="Angsana New"/>
          <w:color w:val="000000"/>
          <w:sz w:val="24"/>
          <w:szCs w:val="24"/>
          <w:lang w:bidi="th-TH"/>
        </w:rPr>
        <w:t>按照“四有好老师”“四个相统一”“四个引路人”的要求建设专业教师队伍，将师德师风作为教师队伍建设的第一标准。</w:t>
      </w:r>
    </w:p>
    <w:p w14:paraId="30B873B0">
      <w:pPr>
        <w:adjustRightInd/>
        <w:snapToGrid/>
        <w:spacing w:line="360" w:lineRule="auto"/>
        <w:ind w:left="480" w:firstLine="0" w:firstLineChars="0"/>
        <w:rPr>
          <w:rFonts w:ascii="宋体" w:hAnsi="宋体" w:eastAsia="宋体"/>
          <w:sz w:val="24"/>
          <w:szCs w:val="24"/>
        </w:rPr>
      </w:pPr>
      <w:r>
        <w:rPr>
          <w:rFonts w:hint="eastAsia" w:ascii="宋体" w:hAnsi="宋体" w:eastAsia="宋体"/>
          <w:sz w:val="24"/>
          <w:szCs w:val="24"/>
        </w:rPr>
        <w:t>1.队伍结构</w:t>
      </w:r>
    </w:p>
    <w:p w14:paraId="281BC11A">
      <w:pPr>
        <w:adjustRightInd/>
        <w:snapToGrid/>
        <w:spacing w:line="360" w:lineRule="auto"/>
        <w:ind w:firstLine="480" w:firstLineChars="0"/>
        <w:rPr>
          <w:rFonts w:ascii="宋体" w:hAnsi="宋体" w:eastAsia="宋体"/>
          <w:sz w:val="24"/>
          <w:szCs w:val="24"/>
        </w:rPr>
      </w:pPr>
      <w:r>
        <w:rPr>
          <w:rFonts w:hint="eastAsia" w:ascii="宋体" w:hAnsi="宋体" w:eastAsia="宋体"/>
          <w:sz w:val="24"/>
          <w:szCs w:val="24"/>
        </w:rPr>
        <w:t>本专业学生数与本专业专任教师数比例1</w:t>
      </w:r>
      <w:r>
        <w:rPr>
          <w:rFonts w:ascii="宋体" w:hAnsi="宋体" w:eastAsia="宋体"/>
          <w:sz w:val="24"/>
          <w:szCs w:val="24"/>
        </w:rPr>
        <w:t>6：</w:t>
      </w:r>
      <w:r>
        <w:rPr>
          <w:rFonts w:hint="eastAsia" w:ascii="宋体" w:hAnsi="宋体" w:eastAsia="宋体"/>
          <w:sz w:val="24"/>
          <w:szCs w:val="24"/>
        </w:rPr>
        <w:t>1，双师素质教师占专业教师比例为</w:t>
      </w:r>
      <w:r>
        <w:rPr>
          <w:rFonts w:ascii="宋体" w:hAnsi="宋体" w:eastAsia="宋体" w:cs="Angsana New"/>
          <w:color w:val="000000"/>
          <w:sz w:val="24"/>
          <w:szCs w:val="24"/>
          <w:lang w:bidi="th-TH"/>
        </w:rPr>
        <w:t>66.67%</w:t>
      </w:r>
      <w:r>
        <w:rPr>
          <w:rFonts w:hint="eastAsia" w:ascii="宋体" w:hAnsi="宋体" w:eastAsia="宋体" w:cs="Angsana New"/>
          <w:color w:val="000000"/>
          <w:sz w:val="24"/>
          <w:szCs w:val="24"/>
          <w:lang w:bidi="th-TH"/>
        </w:rPr>
        <w:t>，</w:t>
      </w:r>
      <w:r>
        <w:rPr>
          <w:rFonts w:hint="eastAsia" w:ascii="宋体" w:hAnsi="宋体" w:eastAsia="宋体"/>
          <w:sz w:val="24"/>
          <w:szCs w:val="24"/>
        </w:rPr>
        <w:t>专任教师队伍职称、年龄，形成合理的梯队结构。</w:t>
      </w:r>
    </w:p>
    <w:p w14:paraId="56E9C3EA">
      <w:pPr>
        <w:adjustRightInd/>
        <w:snapToGrid/>
        <w:spacing w:line="360" w:lineRule="auto"/>
        <w:ind w:firstLine="480" w:firstLineChars="0"/>
        <w:rPr>
          <w:rFonts w:ascii="宋体" w:hAnsi="宋体" w:eastAsia="宋体"/>
          <w:color w:val="000000"/>
          <w:sz w:val="24"/>
          <w:szCs w:val="24"/>
        </w:rPr>
      </w:pPr>
      <w:r>
        <w:rPr>
          <w:rFonts w:hint="eastAsia" w:ascii="宋体" w:hAnsi="宋体" w:eastAsia="宋体"/>
          <w:color w:val="000000"/>
          <w:sz w:val="24"/>
          <w:szCs w:val="24"/>
        </w:rPr>
        <w:t>本专业研究生以上学历比例</w:t>
      </w:r>
      <w:r>
        <w:rPr>
          <w:rFonts w:ascii="宋体" w:hAnsi="宋体" w:eastAsia="宋体"/>
          <w:color w:val="000000"/>
          <w:sz w:val="24"/>
          <w:szCs w:val="24"/>
        </w:rPr>
        <w:t>66.67%</w:t>
      </w:r>
      <w:r>
        <w:rPr>
          <w:rFonts w:hint="eastAsia" w:ascii="宋体" w:hAnsi="宋体" w:eastAsia="宋体"/>
          <w:color w:val="000000"/>
          <w:sz w:val="24"/>
          <w:szCs w:val="24"/>
        </w:rPr>
        <w:t>、高级职称比例</w:t>
      </w:r>
      <w:r>
        <w:rPr>
          <w:rFonts w:ascii="宋体" w:hAnsi="宋体" w:eastAsia="宋体"/>
          <w:color w:val="000000"/>
          <w:sz w:val="24"/>
          <w:szCs w:val="24"/>
        </w:rPr>
        <w:t>33.33%</w:t>
      </w:r>
      <w:r>
        <w:rPr>
          <w:rFonts w:hint="eastAsia" w:ascii="宋体" w:hAnsi="宋体" w:eastAsia="宋体"/>
          <w:color w:val="000000"/>
          <w:sz w:val="24"/>
          <w:szCs w:val="24"/>
        </w:rPr>
        <w:t>、中级职称比例</w:t>
      </w:r>
      <w:r>
        <w:rPr>
          <w:rFonts w:ascii="宋体" w:hAnsi="宋体" w:eastAsia="宋体"/>
          <w:color w:val="000000"/>
          <w:sz w:val="24"/>
          <w:szCs w:val="24"/>
        </w:rPr>
        <w:t>33.33%</w:t>
      </w:r>
      <w:r>
        <w:rPr>
          <w:rFonts w:hint="eastAsia" w:ascii="宋体" w:hAnsi="宋体" w:eastAsia="宋体"/>
          <w:color w:val="000000"/>
          <w:sz w:val="24"/>
          <w:szCs w:val="24"/>
        </w:rPr>
        <w:t>、兼职教师人数</w:t>
      </w:r>
      <w:r>
        <w:rPr>
          <w:rFonts w:ascii="宋体" w:hAnsi="宋体" w:eastAsia="宋体"/>
          <w:color w:val="000000"/>
          <w:sz w:val="24"/>
          <w:szCs w:val="24"/>
        </w:rPr>
        <w:t>4人</w:t>
      </w:r>
      <w:r>
        <w:rPr>
          <w:rFonts w:hint="eastAsia" w:ascii="宋体" w:hAnsi="宋体" w:eastAsia="宋体"/>
          <w:color w:val="000000"/>
          <w:sz w:val="24"/>
          <w:szCs w:val="24"/>
        </w:rPr>
        <w:t>。</w:t>
      </w:r>
    </w:p>
    <w:p w14:paraId="1942EF96">
      <w:pPr>
        <w:adjustRightInd/>
        <w:snapToGrid/>
        <w:spacing w:line="360" w:lineRule="auto"/>
        <w:ind w:firstLine="480" w:firstLineChars="200"/>
        <w:rPr>
          <w:rFonts w:ascii="宋体" w:hAnsi="宋体" w:eastAsia="宋体"/>
          <w:sz w:val="24"/>
          <w:szCs w:val="24"/>
        </w:rPr>
      </w:pPr>
      <w:r>
        <w:rPr>
          <w:rFonts w:hint="eastAsia" w:ascii="宋体" w:hAnsi="宋体" w:eastAsia="宋体"/>
          <w:sz w:val="24"/>
          <w:szCs w:val="24"/>
        </w:rPr>
        <w:t>2.专业带头人要求</w:t>
      </w:r>
    </w:p>
    <w:p w14:paraId="3A6336BC">
      <w:pPr>
        <w:adjustRightInd/>
        <w:snapToGrid/>
        <w:spacing w:line="360" w:lineRule="auto"/>
        <w:ind w:firstLine="480" w:firstLineChars="0"/>
        <w:rPr>
          <w:rFonts w:ascii="宋体" w:hAnsi="宋体" w:eastAsia="宋体"/>
          <w:color w:val="000000"/>
          <w:sz w:val="24"/>
          <w:szCs w:val="24"/>
        </w:rPr>
      </w:pPr>
      <w:r>
        <w:rPr>
          <w:rFonts w:hint="eastAsia" w:ascii="宋体" w:hAnsi="宋体" w:eastAsia="宋体"/>
          <w:color w:val="000000"/>
          <w:sz w:val="24"/>
          <w:szCs w:val="24"/>
        </w:rPr>
        <w:t>专业带头人职称要求为高级职称，能够较好地把握国内外行业、专业发展，能广泛联系行业企业，了解行业企业对本专业人才的需求实际，教学设计、专业研究能力强，组织开展教科研工作能力强，在本区域或本领域具有一定的专业影响力。</w:t>
      </w:r>
    </w:p>
    <w:p w14:paraId="210B8D1A">
      <w:pPr>
        <w:adjustRightInd/>
        <w:snapToGrid/>
        <w:spacing w:line="360" w:lineRule="auto"/>
        <w:ind w:firstLine="480" w:firstLineChars="0"/>
        <w:rPr>
          <w:rFonts w:ascii="宋体" w:hAnsi="宋体" w:eastAsia="宋体"/>
          <w:sz w:val="24"/>
          <w:szCs w:val="24"/>
        </w:rPr>
      </w:pPr>
      <w:r>
        <w:rPr>
          <w:rFonts w:hint="eastAsia" w:ascii="宋体" w:hAnsi="宋体" w:eastAsia="宋体"/>
          <w:sz w:val="24"/>
          <w:szCs w:val="24"/>
        </w:rPr>
        <w:t>3.专任教师要求</w:t>
      </w:r>
    </w:p>
    <w:p w14:paraId="66E9850F">
      <w:pPr>
        <w:adjustRightInd/>
        <w:snapToGrid/>
        <w:spacing w:line="360" w:lineRule="auto"/>
        <w:ind w:firstLine="480" w:firstLineChars="0"/>
        <w:rPr>
          <w:rFonts w:ascii="宋体" w:hAnsi="宋体" w:eastAsia="宋体"/>
          <w:sz w:val="24"/>
          <w:szCs w:val="24"/>
        </w:rPr>
      </w:pPr>
      <w:r>
        <w:rPr>
          <w:rFonts w:hint="eastAsia" w:ascii="宋体" w:hAnsi="宋体" w:eastAsia="宋体"/>
          <w:sz w:val="24"/>
          <w:szCs w:val="24"/>
        </w:rPr>
        <w:t>专任教师应具有高校教师资格;有理想信念、有道德情操、有扎实学识、有仁爱之心;具有</w:t>
      </w:r>
      <w:r>
        <w:rPr>
          <w:rFonts w:hint="eastAsia" w:ascii="宋体" w:hAnsi="宋体" w:eastAsia="宋体"/>
          <w:color w:val="000000"/>
          <w:sz w:val="24"/>
          <w:szCs w:val="24"/>
        </w:rPr>
        <w:t>信息类相</w:t>
      </w:r>
      <w:r>
        <w:rPr>
          <w:rFonts w:hint="eastAsia" w:ascii="宋体" w:hAnsi="宋体" w:eastAsia="宋体"/>
          <w:sz w:val="24"/>
          <w:szCs w:val="24"/>
        </w:rPr>
        <w:t>关专业本科及以上学历;具有扎实的本专业相关理论功底和实践能力;具有较强信息化教学能力，能够开展课程教学改革和科学研究;有每5年累计不少于6个月的企业实践经历。</w:t>
      </w:r>
    </w:p>
    <w:p w14:paraId="3FEC2180">
      <w:pPr>
        <w:adjustRightInd/>
        <w:snapToGrid/>
        <w:spacing w:line="360" w:lineRule="auto"/>
        <w:ind w:firstLine="480" w:firstLineChars="0"/>
        <w:rPr>
          <w:rFonts w:eastAsia="宋体"/>
          <w:sz w:val="21"/>
        </w:rPr>
      </w:pPr>
      <w:r>
        <w:rPr>
          <w:rFonts w:hint="eastAsia" w:ascii="宋体" w:hAnsi="宋体" w:eastAsia="宋体"/>
          <w:sz w:val="24"/>
          <w:szCs w:val="24"/>
        </w:rPr>
        <w:t>本专业专任教师人数6人、双师型教师</w:t>
      </w:r>
      <w:r>
        <w:rPr>
          <w:rFonts w:ascii="宋体" w:hAnsi="宋体" w:eastAsia="宋体"/>
          <w:sz w:val="24"/>
          <w:szCs w:val="24"/>
        </w:rPr>
        <w:t>4</w:t>
      </w:r>
      <w:r>
        <w:rPr>
          <w:rFonts w:hint="eastAsia" w:ascii="宋体" w:hAnsi="宋体" w:eastAsia="宋体"/>
          <w:sz w:val="24"/>
          <w:szCs w:val="24"/>
        </w:rPr>
        <w:t>人、教师每年企业锻炼</w:t>
      </w:r>
      <w:r>
        <w:rPr>
          <w:rFonts w:ascii="宋体" w:hAnsi="宋体" w:eastAsia="宋体"/>
          <w:sz w:val="24"/>
          <w:szCs w:val="24"/>
        </w:rPr>
        <w:t>1</w:t>
      </w:r>
      <w:r>
        <w:rPr>
          <w:rFonts w:hint="eastAsia" w:ascii="宋体" w:hAnsi="宋体" w:eastAsia="宋体"/>
          <w:sz w:val="24"/>
          <w:szCs w:val="24"/>
        </w:rPr>
        <w:t>个月。</w:t>
      </w:r>
    </w:p>
    <w:p w14:paraId="27395185">
      <w:pPr>
        <w:adjustRightInd/>
        <w:snapToGrid/>
        <w:spacing w:line="360" w:lineRule="auto"/>
        <w:ind w:firstLine="480" w:firstLineChars="0"/>
        <w:rPr>
          <w:rFonts w:ascii="宋体" w:hAnsi="宋体" w:eastAsia="宋体"/>
          <w:sz w:val="24"/>
          <w:szCs w:val="24"/>
        </w:rPr>
      </w:pPr>
      <w:r>
        <w:rPr>
          <w:rFonts w:hint="eastAsia" w:ascii="宋体" w:hAnsi="宋体" w:eastAsia="宋体"/>
          <w:sz w:val="24"/>
          <w:szCs w:val="24"/>
        </w:rPr>
        <w:t>4.兼职教师要求</w:t>
      </w:r>
    </w:p>
    <w:p w14:paraId="672B8EA7">
      <w:pPr>
        <w:adjustRightInd w:val="0"/>
        <w:snapToGrid w:val="0"/>
        <w:spacing w:line="360" w:lineRule="auto"/>
        <w:ind w:firstLine="480" w:firstLineChars="200"/>
        <w:rPr>
          <w:rFonts w:ascii="宋体" w:eastAsia="宋体" w:cs="Angsana New"/>
          <w:sz w:val="24"/>
          <w:szCs w:val="24"/>
          <w:lang w:bidi="th-TH"/>
        </w:rPr>
      </w:pPr>
      <w:r>
        <w:rPr>
          <w:rFonts w:hint="eastAsia" w:ascii="宋体" w:eastAsia="宋体" w:cs="Angsana New"/>
          <w:sz w:val="24"/>
          <w:szCs w:val="24"/>
          <w:lang w:bidi="th-TH"/>
        </w:rPr>
        <w:t>兼职教师主要从本专业相关的行业企业聘任，具备良好的思想政治素质、职业道德和工匠精神，具有扎实的专业知识和丰富的实际工作经验，具有中级及以上相关专业职称，能承担专业课程教学、实习实训指导和学生职业发展规划指导等教学任务。</w:t>
      </w:r>
    </w:p>
    <w:p w14:paraId="17A7E7EC">
      <w:pPr>
        <w:adjustRightInd w:val="0"/>
        <w:snapToGrid w:val="0"/>
        <w:spacing w:line="360" w:lineRule="auto"/>
        <w:ind w:firstLine="482" w:firstLineChars="200"/>
        <w:outlineLvl w:val="0"/>
        <w:rPr>
          <w:rFonts w:ascii="宋体" w:cs="Angsana New"/>
          <w:b/>
          <w:sz w:val="24"/>
          <w:szCs w:val="24"/>
          <w:lang w:bidi="th-TH"/>
        </w:rPr>
      </w:pPr>
      <w:r>
        <w:rPr>
          <w:rFonts w:hint="eastAsia" w:ascii="宋体" w:hAnsi="宋体" w:cs="Angsana New"/>
          <w:b/>
          <w:sz w:val="24"/>
          <w:szCs w:val="24"/>
          <w:lang w:bidi="th-TH"/>
        </w:rPr>
        <w:t>（二）教学设施</w:t>
      </w:r>
    </w:p>
    <w:p w14:paraId="6E423D8D">
      <w:pPr>
        <w:adjustRightInd/>
        <w:snapToGrid/>
        <w:spacing w:line="360" w:lineRule="auto"/>
        <w:ind w:firstLine="480" w:firstLineChars="200"/>
        <w:rPr>
          <w:rFonts w:ascii="宋体" w:hAnsi="宋体" w:eastAsia="宋体"/>
          <w:color w:val="0070C0"/>
          <w:sz w:val="24"/>
          <w:szCs w:val="24"/>
        </w:rPr>
      </w:pPr>
      <w:r>
        <w:rPr>
          <w:rFonts w:hint="eastAsia" w:ascii="宋体" w:hAnsi="宋体" w:eastAsia="宋体" w:cs="Angsana New"/>
          <w:sz w:val="24"/>
          <w:szCs w:val="24"/>
          <w:lang w:bidi="th-TH"/>
        </w:rPr>
        <w:t>主要包括多媒体教室、机房和实训室。</w:t>
      </w:r>
      <w:r>
        <w:rPr>
          <w:rFonts w:hint="eastAsia" w:ascii="宋体" w:hAnsi="宋体" w:eastAsia="宋体"/>
          <w:color w:val="000000"/>
          <w:sz w:val="24"/>
          <w:szCs w:val="24"/>
        </w:rPr>
        <w:t>本专业</w:t>
      </w:r>
      <w:r>
        <w:rPr>
          <w:rFonts w:ascii="宋体" w:hAnsi="宋体" w:eastAsia="宋体"/>
          <w:color w:val="000000"/>
          <w:sz w:val="24"/>
          <w:szCs w:val="24"/>
        </w:rPr>
        <w:t>多媒体教室5间，机房</w:t>
      </w:r>
      <w:r>
        <w:rPr>
          <w:rFonts w:hint="eastAsia" w:ascii="宋体" w:hAnsi="宋体" w:eastAsia="宋体"/>
          <w:color w:val="000000"/>
          <w:sz w:val="24"/>
          <w:szCs w:val="24"/>
        </w:rPr>
        <w:t>1间；校内实训基地数</w:t>
      </w:r>
      <w:r>
        <w:rPr>
          <w:rFonts w:ascii="宋体" w:hAnsi="宋体" w:eastAsia="宋体"/>
          <w:color w:val="000000"/>
          <w:sz w:val="24"/>
          <w:szCs w:val="24"/>
        </w:rPr>
        <w:t>3</w:t>
      </w:r>
      <w:r>
        <w:rPr>
          <w:rFonts w:hint="eastAsia" w:ascii="宋体" w:hAnsi="宋体" w:eastAsia="宋体"/>
          <w:color w:val="000000"/>
          <w:sz w:val="24"/>
          <w:szCs w:val="24"/>
        </w:rPr>
        <w:t>个、校内实训工位数</w:t>
      </w:r>
      <w:r>
        <w:rPr>
          <w:rFonts w:ascii="宋体" w:hAnsi="宋体" w:eastAsia="宋体"/>
          <w:color w:val="000000"/>
          <w:sz w:val="24"/>
          <w:szCs w:val="24"/>
        </w:rPr>
        <w:t>120</w:t>
      </w:r>
      <w:r>
        <w:rPr>
          <w:rFonts w:hint="eastAsia" w:ascii="宋体" w:hAnsi="宋体" w:eastAsia="宋体"/>
          <w:color w:val="000000"/>
          <w:sz w:val="24"/>
          <w:szCs w:val="24"/>
        </w:rPr>
        <w:t>个；校外实训基地数</w:t>
      </w:r>
      <w:r>
        <w:rPr>
          <w:rFonts w:ascii="宋体" w:hAnsi="宋体" w:eastAsia="宋体"/>
          <w:color w:val="000000"/>
          <w:sz w:val="24"/>
          <w:szCs w:val="24"/>
        </w:rPr>
        <w:t>3</w:t>
      </w:r>
      <w:r>
        <w:rPr>
          <w:rFonts w:hint="eastAsia" w:ascii="宋体" w:hAnsi="宋体" w:eastAsia="宋体"/>
          <w:color w:val="000000"/>
          <w:sz w:val="24"/>
          <w:szCs w:val="24"/>
        </w:rPr>
        <w:t>个。</w:t>
      </w:r>
    </w:p>
    <w:p w14:paraId="32E44D5C">
      <w:pPr>
        <w:adjustRightInd/>
        <w:snapToGrid/>
        <w:spacing w:line="240" w:lineRule="auto"/>
        <w:ind w:firstLine="0" w:firstLineChars="0"/>
        <w:rPr>
          <w:rFonts w:ascii="宋体" w:eastAsia="宋体" w:cs="Angsana New"/>
          <w:sz w:val="24"/>
          <w:szCs w:val="24"/>
          <w:lang w:bidi="th-TH"/>
        </w:rPr>
      </w:pPr>
      <w:r>
        <w:rPr>
          <w:rFonts w:ascii="宋体" w:hAnsi="宋体" w:eastAsia="宋体" w:cs="Angsana New"/>
          <w:sz w:val="24"/>
          <w:szCs w:val="24"/>
          <w:lang w:bidi="th-TH"/>
        </w:rPr>
        <w:t>1.</w:t>
      </w:r>
      <w:r>
        <w:rPr>
          <w:rFonts w:hint="eastAsia" w:ascii="宋体" w:hAnsi="宋体" w:eastAsia="宋体" w:cs="Angsana New"/>
          <w:sz w:val="24"/>
          <w:szCs w:val="24"/>
          <w:lang w:bidi="th-TH"/>
        </w:rPr>
        <w:t>校内实训室（基地）基本条件</w:t>
      </w:r>
    </w:p>
    <w:p w14:paraId="2B2FA292">
      <w:pPr>
        <w:adjustRightInd w:val="0"/>
        <w:snapToGrid w:val="0"/>
        <w:spacing w:line="360" w:lineRule="auto"/>
        <w:jc w:val="center"/>
        <w:rPr>
          <w:rFonts w:ascii="宋体" w:cs="Angsana New"/>
          <w:b/>
          <w:sz w:val="24"/>
          <w:szCs w:val="24"/>
          <w:lang w:bidi="th-TH"/>
        </w:rPr>
      </w:pPr>
      <w:r>
        <w:rPr>
          <w:rFonts w:hint="eastAsia" w:ascii="宋体" w:hAnsi="宋体" w:cs="Angsana New"/>
          <w:b/>
          <w:sz w:val="24"/>
          <w:szCs w:val="24"/>
          <w:lang w:bidi="th-TH"/>
        </w:rPr>
        <w:t>表</w:t>
      </w:r>
      <w:r>
        <w:rPr>
          <w:rFonts w:ascii="宋体" w:hAnsi="宋体" w:cs="Angsana New"/>
          <w:b/>
          <w:sz w:val="24"/>
          <w:szCs w:val="24"/>
          <w:lang w:bidi="th-TH"/>
        </w:rPr>
        <w:t xml:space="preserve">9  </w:t>
      </w:r>
      <w:r>
        <w:rPr>
          <w:rFonts w:hint="eastAsia" w:ascii="宋体" w:hAnsi="宋体" w:cs="Angsana New"/>
          <w:b/>
          <w:sz w:val="24"/>
          <w:szCs w:val="24"/>
          <w:lang w:bidi="th-TH"/>
        </w:rPr>
        <w:t>校内实训室（基地）表</w:t>
      </w:r>
    </w:p>
    <w:tbl>
      <w:tblPr>
        <w:tblStyle w:val="11"/>
        <w:tblW w:w="88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8"/>
        <w:gridCol w:w="2268"/>
        <w:gridCol w:w="1034"/>
        <w:gridCol w:w="1720"/>
        <w:gridCol w:w="2873"/>
      </w:tblGrid>
      <w:tr w14:paraId="7565A2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8" w:type="dxa"/>
            <w:vAlign w:val="center"/>
          </w:tcPr>
          <w:p w14:paraId="6573E77B">
            <w:pPr>
              <w:adjustRightInd w:val="0"/>
              <w:snapToGrid w:val="0"/>
              <w:jc w:val="center"/>
              <w:rPr>
                <w:rFonts w:ascii="宋体"/>
                <w:szCs w:val="21"/>
              </w:rPr>
            </w:pPr>
            <w:r>
              <w:rPr>
                <w:rFonts w:hint="eastAsia" w:ascii="宋体" w:hAnsi="宋体"/>
                <w:szCs w:val="21"/>
              </w:rPr>
              <w:t>序号</w:t>
            </w:r>
          </w:p>
        </w:tc>
        <w:tc>
          <w:tcPr>
            <w:tcW w:w="2268" w:type="dxa"/>
            <w:vAlign w:val="center"/>
          </w:tcPr>
          <w:p w14:paraId="6E01DABC">
            <w:pPr>
              <w:adjustRightInd w:val="0"/>
              <w:snapToGrid w:val="0"/>
              <w:jc w:val="center"/>
              <w:rPr>
                <w:rFonts w:ascii="宋体"/>
                <w:szCs w:val="21"/>
              </w:rPr>
            </w:pPr>
            <w:r>
              <w:rPr>
                <w:rFonts w:hint="eastAsia" w:ascii="宋体" w:hAnsi="宋体"/>
                <w:szCs w:val="21"/>
              </w:rPr>
              <w:t>实训室（基地）名称</w:t>
            </w:r>
          </w:p>
        </w:tc>
        <w:tc>
          <w:tcPr>
            <w:tcW w:w="1034" w:type="dxa"/>
            <w:vAlign w:val="center"/>
          </w:tcPr>
          <w:p w14:paraId="6B0C1CEB">
            <w:pPr>
              <w:adjustRightInd w:val="0"/>
              <w:snapToGrid w:val="0"/>
              <w:jc w:val="center"/>
              <w:rPr>
                <w:rFonts w:ascii="宋体"/>
                <w:szCs w:val="21"/>
              </w:rPr>
            </w:pPr>
            <w:r>
              <w:rPr>
                <w:rFonts w:hint="eastAsia" w:ascii="宋体" w:hAnsi="宋体"/>
                <w:szCs w:val="21"/>
              </w:rPr>
              <w:t>工位数</w:t>
            </w:r>
          </w:p>
        </w:tc>
        <w:tc>
          <w:tcPr>
            <w:tcW w:w="1720" w:type="dxa"/>
            <w:vAlign w:val="center"/>
          </w:tcPr>
          <w:p w14:paraId="1BD0FBD8">
            <w:pPr>
              <w:adjustRightInd w:val="0"/>
              <w:snapToGrid w:val="0"/>
              <w:jc w:val="center"/>
              <w:rPr>
                <w:rFonts w:ascii="宋体"/>
                <w:szCs w:val="21"/>
              </w:rPr>
            </w:pPr>
            <w:r>
              <w:rPr>
                <w:rFonts w:hint="eastAsia" w:ascii="宋体" w:hAnsi="宋体"/>
                <w:szCs w:val="21"/>
              </w:rPr>
              <w:t>对应课程</w:t>
            </w:r>
            <w:r>
              <w:rPr>
                <w:rFonts w:ascii="宋体" w:hAnsi="宋体"/>
                <w:szCs w:val="21"/>
              </w:rPr>
              <w:t>名称</w:t>
            </w:r>
          </w:p>
        </w:tc>
        <w:tc>
          <w:tcPr>
            <w:tcW w:w="2873" w:type="dxa"/>
            <w:vAlign w:val="center"/>
          </w:tcPr>
          <w:p w14:paraId="09601198">
            <w:pPr>
              <w:adjustRightInd w:val="0"/>
              <w:snapToGrid w:val="0"/>
              <w:jc w:val="center"/>
              <w:rPr>
                <w:rFonts w:ascii="宋体"/>
                <w:szCs w:val="21"/>
              </w:rPr>
            </w:pPr>
            <w:r>
              <w:rPr>
                <w:rFonts w:hint="eastAsia" w:ascii="宋体" w:hAnsi="宋体"/>
                <w:szCs w:val="21"/>
              </w:rPr>
              <w:t>实训内容</w:t>
            </w:r>
          </w:p>
        </w:tc>
      </w:tr>
      <w:tr w14:paraId="3FF87E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8" w:type="dxa"/>
            <w:shd w:val="clear" w:color="auto" w:fill="auto"/>
            <w:vAlign w:val="center"/>
          </w:tcPr>
          <w:p w14:paraId="4CBCB0F0">
            <w:pPr>
              <w:adjustRightInd/>
              <w:snapToGrid/>
              <w:ind w:firstLine="480" w:firstLineChars="0"/>
              <w:rPr>
                <w:rFonts w:ascii="宋体" w:hAnsi="宋体" w:eastAsia="宋体" w:cs="Times New Roman"/>
                <w:color w:val="000000"/>
                <w:kern w:val="2"/>
                <w:sz w:val="21"/>
                <w:szCs w:val="24"/>
                <w:lang w:val="en-US" w:eastAsia="zh-CN" w:bidi="ar-SA"/>
              </w:rPr>
            </w:pPr>
            <w:r>
              <w:rPr>
                <w:rFonts w:hint="eastAsia" w:ascii="宋体" w:hAnsi="宋体" w:eastAsia="宋体"/>
                <w:color w:val="000000"/>
                <w:szCs w:val="24"/>
              </w:rPr>
              <w:t>1</w:t>
            </w:r>
          </w:p>
        </w:tc>
        <w:tc>
          <w:tcPr>
            <w:tcW w:w="2268" w:type="dxa"/>
            <w:shd w:val="clear" w:color="auto" w:fill="auto"/>
            <w:vAlign w:val="center"/>
          </w:tcPr>
          <w:p w14:paraId="593BECF4">
            <w:pPr>
              <w:adjustRightInd/>
              <w:snapToGrid/>
              <w:ind w:firstLine="480"/>
              <w:rPr>
                <w:rFonts w:ascii="宋体" w:hAnsi="宋体" w:eastAsia="宋体"/>
                <w:color w:val="000000"/>
                <w:szCs w:val="24"/>
              </w:rPr>
            </w:pPr>
            <w:r>
              <w:rPr>
                <w:rFonts w:hint="eastAsia" w:ascii="宋体" w:hAnsi="宋体" w:eastAsia="宋体"/>
                <w:color w:val="000000"/>
                <w:szCs w:val="24"/>
              </w:rPr>
              <w:t>云计算平台综</w:t>
            </w:r>
          </w:p>
          <w:p w14:paraId="1F6BDC37">
            <w:pPr>
              <w:adjustRightInd/>
              <w:snapToGrid/>
              <w:ind w:firstLine="480" w:firstLineChars="0"/>
              <w:rPr>
                <w:rFonts w:ascii="宋体" w:hAnsi="宋体" w:eastAsia="宋体" w:cs="Times New Roman"/>
                <w:color w:val="000000"/>
                <w:kern w:val="2"/>
                <w:sz w:val="21"/>
                <w:szCs w:val="24"/>
                <w:lang w:val="en-US" w:eastAsia="zh-CN" w:bidi="ar-SA"/>
              </w:rPr>
            </w:pPr>
            <w:r>
              <w:rPr>
                <w:rFonts w:hint="eastAsia" w:ascii="宋体" w:hAnsi="宋体" w:eastAsia="宋体"/>
                <w:color w:val="000000"/>
                <w:szCs w:val="24"/>
              </w:rPr>
              <w:t>合实训室</w:t>
            </w:r>
          </w:p>
        </w:tc>
        <w:tc>
          <w:tcPr>
            <w:tcW w:w="1034" w:type="dxa"/>
            <w:shd w:val="clear" w:color="auto" w:fill="auto"/>
            <w:vAlign w:val="center"/>
          </w:tcPr>
          <w:p w14:paraId="78C9D704">
            <w:pPr>
              <w:adjustRightInd/>
              <w:snapToGrid/>
              <w:ind w:firstLine="0" w:firstLineChars="0"/>
              <w:rPr>
                <w:rFonts w:ascii="宋体" w:hAnsi="宋体" w:eastAsia="宋体" w:cs="Times New Roman"/>
                <w:color w:val="000000"/>
                <w:kern w:val="2"/>
                <w:sz w:val="21"/>
                <w:szCs w:val="24"/>
                <w:lang w:val="en-US" w:eastAsia="zh-CN" w:bidi="ar-SA"/>
              </w:rPr>
            </w:pPr>
            <w:r>
              <w:rPr>
                <w:rFonts w:hint="eastAsia" w:ascii="宋体" w:hAnsi="宋体" w:eastAsia="宋体"/>
                <w:color w:val="000000"/>
                <w:szCs w:val="24"/>
              </w:rPr>
              <w:t>40</w:t>
            </w:r>
          </w:p>
        </w:tc>
        <w:tc>
          <w:tcPr>
            <w:tcW w:w="1720" w:type="dxa"/>
            <w:shd w:val="clear" w:color="auto" w:fill="auto"/>
            <w:vAlign w:val="center"/>
          </w:tcPr>
          <w:p w14:paraId="3F2F82A8">
            <w:pPr>
              <w:adjustRightInd/>
              <w:snapToGrid/>
              <w:ind w:firstLine="0" w:firstLineChars="0"/>
              <w:rPr>
                <w:rFonts w:ascii="宋体" w:hAnsi="宋体" w:eastAsia="宋体" w:cs="Times New Roman"/>
                <w:color w:val="000000"/>
                <w:kern w:val="2"/>
                <w:sz w:val="21"/>
                <w:szCs w:val="24"/>
                <w:lang w:val="en-US" w:eastAsia="zh-CN" w:bidi="ar-SA"/>
              </w:rPr>
            </w:pPr>
            <w:r>
              <w:rPr>
                <w:rFonts w:hint="eastAsia" w:ascii="宋体" w:hAnsi="宋体" w:eastAsia="宋体"/>
                <w:color w:val="000000"/>
                <w:szCs w:val="24"/>
              </w:rPr>
              <w:t>Linux 操作系统、 数据库管理与应用、Python 程序设计、Shell 及脚本编程等</w:t>
            </w:r>
          </w:p>
        </w:tc>
        <w:tc>
          <w:tcPr>
            <w:tcW w:w="2873" w:type="dxa"/>
            <w:shd w:val="clear" w:color="auto" w:fill="auto"/>
            <w:vAlign w:val="center"/>
          </w:tcPr>
          <w:p w14:paraId="0F00F2F1">
            <w:pPr>
              <w:adjustRightInd/>
              <w:snapToGrid/>
              <w:ind w:firstLine="0" w:firstLineChars="0"/>
              <w:rPr>
                <w:rFonts w:ascii="宋体" w:hAnsi="宋体" w:eastAsia="宋体" w:cs="Times New Roman"/>
                <w:color w:val="000000"/>
                <w:kern w:val="2"/>
                <w:sz w:val="21"/>
                <w:szCs w:val="24"/>
                <w:lang w:val="en-US" w:eastAsia="zh-CN" w:bidi="ar-SA"/>
              </w:rPr>
            </w:pPr>
            <w:r>
              <w:rPr>
                <w:rFonts w:hint="eastAsia" w:ascii="宋体" w:hAnsi="宋体" w:eastAsia="宋体"/>
                <w:color w:val="000000"/>
                <w:szCs w:val="24"/>
              </w:rPr>
              <w:t>集群技术、 虚拟化技术与应用</w:t>
            </w:r>
          </w:p>
        </w:tc>
      </w:tr>
      <w:tr w14:paraId="23391A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8" w:type="dxa"/>
            <w:shd w:val="clear" w:color="auto" w:fill="auto"/>
            <w:vAlign w:val="center"/>
          </w:tcPr>
          <w:p w14:paraId="73BFEF5A">
            <w:pPr>
              <w:adjustRightInd/>
              <w:snapToGrid/>
              <w:ind w:firstLine="480" w:firstLineChars="0"/>
              <w:rPr>
                <w:rFonts w:ascii="宋体" w:hAnsi="宋体" w:eastAsia="宋体" w:cs="Times New Roman"/>
                <w:color w:val="000000"/>
                <w:kern w:val="2"/>
                <w:sz w:val="21"/>
                <w:szCs w:val="24"/>
                <w:lang w:val="en-US" w:eastAsia="zh-CN" w:bidi="ar-SA"/>
              </w:rPr>
            </w:pPr>
            <w:r>
              <w:rPr>
                <w:rFonts w:hint="eastAsia" w:ascii="宋体" w:hAnsi="宋体" w:eastAsia="宋体"/>
                <w:color w:val="000000"/>
                <w:szCs w:val="24"/>
              </w:rPr>
              <w:t>2</w:t>
            </w:r>
          </w:p>
        </w:tc>
        <w:tc>
          <w:tcPr>
            <w:tcW w:w="2268" w:type="dxa"/>
            <w:shd w:val="clear" w:color="auto" w:fill="auto"/>
            <w:vAlign w:val="center"/>
          </w:tcPr>
          <w:p w14:paraId="7328EDC3">
            <w:pPr>
              <w:adjustRightInd/>
              <w:snapToGrid/>
              <w:ind w:firstLine="0" w:firstLineChars="0"/>
              <w:rPr>
                <w:rFonts w:ascii="宋体" w:hAnsi="宋体" w:eastAsia="宋体" w:cs="Times New Roman"/>
                <w:color w:val="000000"/>
                <w:kern w:val="2"/>
                <w:sz w:val="21"/>
                <w:szCs w:val="24"/>
                <w:lang w:val="en-US" w:eastAsia="zh-CN" w:bidi="ar-SA"/>
              </w:rPr>
            </w:pPr>
            <w:r>
              <w:rPr>
                <w:rFonts w:hint="eastAsia" w:ascii="宋体" w:hAnsi="宋体" w:eastAsia="宋体"/>
                <w:color w:val="000000"/>
                <w:szCs w:val="24"/>
              </w:rPr>
              <w:t>综合赛事训练机房</w:t>
            </w:r>
          </w:p>
        </w:tc>
        <w:tc>
          <w:tcPr>
            <w:tcW w:w="1034" w:type="dxa"/>
            <w:shd w:val="clear" w:color="auto" w:fill="auto"/>
            <w:vAlign w:val="center"/>
          </w:tcPr>
          <w:p w14:paraId="445A1E01">
            <w:pPr>
              <w:adjustRightInd/>
              <w:snapToGrid/>
              <w:ind w:firstLine="0" w:firstLineChars="0"/>
              <w:rPr>
                <w:rFonts w:ascii="宋体" w:hAnsi="宋体" w:eastAsia="宋体" w:cs="Times New Roman"/>
                <w:color w:val="000000"/>
                <w:kern w:val="2"/>
                <w:sz w:val="21"/>
                <w:szCs w:val="24"/>
                <w:lang w:val="en-US" w:eastAsia="zh-CN" w:bidi="ar-SA"/>
              </w:rPr>
            </w:pPr>
            <w:r>
              <w:rPr>
                <w:rFonts w:hint="eastAsia" w:ascii="宋体" w:hAnsi="宋体" w:eastAsia="宋体"/>
                <w:color w:val="000000"/>
                <w:szCs w:val="24"/>
              </w:rPr>
              <w:t>40</w:t>
            </w:r>
          </w:p>
        </w:tc>
        <w:tc>
          <w:tcPr>
            <w:tcW w:w="1720" w:type="dxa"/>
            <w:shd w:val="clear" w:color="auto" w:fill="auto"/>
            <w:vAlign w:val="center"/>
          </w:tcPr>
          <w:p w14:paraId="07BBDE47">
            <w:pPr>
              <w:adjustRightInd/>
              <w:snapToGrid/>
              <w:ind w:firstLine="0" w:firstLineChars="0"/>
              <w:rPr>
                <w:rFonts w:ascii="宋体" w:hAnsi="宋体" w:eastAsia="宋体" w:cs="Times New Roman"/>
                <w:color w:val="000000"/>
                <w:kern w:val="2"/>
                <w:sz w:val="21"/>
                <w:szCs w:val="24"/>
                <w:lang w:val="en-US" w:eastAsia="zh-CN" w:bidi="ar-SA"/>
              </w:rPr>
            </w:pPr>
            <w:r>
              <w:rPr>
                <w:rFonts w:hint="eastAsia" w:ascii="宋体" w:hAnsi="宋体" w:eastAsia="宋体"/>
                <w:color w:val="000000"/>
                <w:szCs w:val="24"/>
              </w:rPr>
              <w:t>网络配置与管理、 云计算平台构建、 容器技术</w:t>
            </w:r>
          </w:p>
        </w:tc>
        <w:tc>
          <w:tcPr>
            <w:tcW w:w="2873" w:type="dxa"/>
            <w:shd w:val="clear" w:color="auto" w:fill="auto"/>
            <w:vAlign w:val="center"/>
          </w:tcPr>
          <w:p w14:paraId="406B7A43">
            <w:pPr>
              <w:adjustRightInd/>
              <w:snapToGrid/>
              <w:ind w:firstLine="0" w:firstLineChars="0"/>
              <w:rPr>
                <w:rFonts w:ascii="宋体" w:hAnsi="宋体" w:eastAsia="宋体" w:cs="Times New Roman"/>
                <w:color w:val="000000"/>
                <w:kern w:val="2"/>
                <w:sz w:val="21"/>
                <w:szCs w:val="24"/>
                <w:lang w:val="en-US" w:eastAsia="zh-CN" w:bidi="ar-SA"/>
              </w:rPr>
            </w:pPr>
            <w:r>
              <w:rPr>
                <w:rFonts w:hint="eastAsia" w:ascii="宋体" w:hAnsi="宋体" w:eastAsia="宋体"/>
                <w:color w:val="000000"/>
                <w:szCs w:val="24"/>
              </w:rPr>
              <w:t>云存储技术，Hadoop平台搭建</w:t>
            </w:r>
          </w:p>
        </w:tc>
      </w:tr>
      <w:tr w14:paraId="0A234F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8" w:type="dxa"/>
            <w:shd w:val="clear" w:color="auto" w:fill="auto"/>
            <w:vAlign w:val="center"/>
          </w:tcPr>
          <w:p w14:paraId="6C8ACE71">
            <w:pPr>
              <w:adjustRightInd/>
              <w:snapToGrid/>
              <w:ind w:firstLine="480" w:firstLineChars="0"/>
              <w:rPr>
                <w:rFonts w:ascii="宋体" w:hAnsi="宋体" w:eastAsia="宋体" w:cs="Times New Roman"/>
                <w:color w:val="000000"/>
                <w:kern w:val="2"/>
                <w:sz w:val="21"/>
                <w:szCs w:val="24"/>
                <w:lang w:val="en-US" w:eastAsia="zh-CN" w:bidi="ar-SA"/>
              </w:rPr>
            </w:pPr>
            <w:r>
              <w:rPr>
                <w:rFonts w:hint="eastAsia" w:ascii="宋体" w:hAnsi="宋体" w:eastAsia="宋体"/>
                <w:color w:val="000000"/>
                <w:szCs w:val="24"/>
              </w:rPr>
              <w:t>3</w:t>
            </w:r>
          </w:p>
        </w:tc>
        <w:tc>
          <w:tcPr>
            <w:tcW w:w="2268" w:type="dxa"/>
            <w:shd w:val="clear" w:color="auto" w:fill="auto"/>
            <w:vAlign w:val="center"/>
          </w:tcPr>
          <w:p w14:paraId="19A75DB0">
            <w:pPr>
              <w:adjustRightInd/>
              <w:snapToGrid/>
              <w:ind w:firstLine="480"/>
              <w:rPr>
                <w:rFonts w:ascii="宋体" w:hAnsi="宋体" w:eastAsia="宋体"/>
                <w:color w:val="000000"/>
                <w:szCs w:val="24"/>
              </w:rPr>
            </w:pPr>
            <w:r>
              <w:rPr>
                <w:rFonts w:hint="eastAsia" w:ascii="宋体" w:hAnsi="宋体" w:eastAsia="宋体"/>
                <w:color w:val="000000"/>
                <w:szCs w:val="24"/>
              </w:rPr>
              <w:t>云计算平台综</w:t>
            </w:r>
          </w:p>
          <w:p w14:paraId="60950827">
            <w:pPr>
              <w:adjustRightInd/>
              <w:snapToGrid/>
              <w:ind w:firstLine="480" w:firstLineChars="0"/>
              <w:rPr>
                <w:rFonts w:ascii="宋体" w:hAnsi="宋体" w:eastAsia="宋体" w:cs="Times New Roman"/>
                <w:color w:val="000000"/>
                <w:kern w:val="2"/>
                <w:sz w:val="21"/>
                <w:szCs w:val="24"/>
                <w:lang w:val="en-US" w:eastAsia="zh-CN" w:bidi="ar-SA"/>
              </w:rPr>
            </w:pPr>
            <w:r>
              <w:rPr>
                <w:rFonts w:hint="eastAsia" w:ascii="宋体" w:hAnsi="宋体" w:eastAsia="宋体"/>
                <w:color w:val="000000"/>
                <w:szCs w:val="24"/>
              </w:rPr>
              <w:t>合实训室</w:t>
            </w:r>
          </w:p>
        </w:tc>
        <w:tc>
          <w:tcPr>
            <w:tcW w:w="1034" w:type="dxa"/>
            <w:shd w:val="clear" w:color="auto" w:fill="auto"/>
            <w:vAlign w:val="center"/>
          </w:tcPr>
          <w:p w14:paraId="751F5723">
            <w:pPr>
              <w:adjustRightInd/>
              <w:snapToGrid/>
              <w:ind w:firstLine="0" w:firstLineChars="0"/>
              <w:jc w:val="left"/>
              <w:rPr>
                <w:rFonts w:ascii="宋体" w:hAnsi="宋体" w:eastAsia="宋体" w:cs="Times New Roman"/>
                <w:color w:val="000000"/>
                <w:kern w:val="2"/>
                <w:sz w:val="21"/>
                <w:szCs w:val="24"/>
                <w:lang w:val="en-US" w:eastAsia="zh-CN" w:bidi="ar-SA"/>
              </w:rPr>
            </w:pPr>
            <w:r>
              <w:rPr>
                <w:rFonts w:hint="eastAsia" w:ascii="宋体" w:hAnsi="宋体" w:eastAsia="宋体"/>
                <w:color w:val="000000"/>
                <w:szCs w:val="24"/>
              </w:rPr>
              <w:t>40</w:t>
            </w:r>
          </w:p>
        </w:tc>
        <w:tc>
          <w:tcPr>
            <w:tcW w:w="1720" w:type="dxa"/>
            <w:shd w:val="clear" w:color="auto" w:fill="auto"/>
            <w:vAlign w:val="center"/>
          </w:tcPr>
          <w:p w14:paraId="3CD59543">
            <w:pPr>
              <w:adjustRightInd/>
              <w:snapToGrid/>
              <w:ind w:firstLine="0" w:firstLineChars="0"/>
              <w:rPr>
                <w:rFonts w:ascii="宋体" w:hAnsi="宋体" w:eastAsia="宋体" w:cs="Times New Roman"/>
                <w:color w:val="000000"/>
                <w:kern w:val="2"/>
                <w:sz w:val="21"/>
                <w:szCs w:val="24"/>
                <w:lang w:val="en-US" w:eastAsia="zh-CN" w:bidi="ar-SA"/>
              </w:rPr>
            </w:pPr>
            <w:r>
              <w:rPr>
                <w:rFonts w:hint="eastAsia" w:ascii="宋体" w:hAnsi="宋体" w:eastAsia="宋体"/>
                <w:color w:val="000000"/>
                <w:szCs w:val="24"/>
              </w:rPr>
              <w:t>网络配置与管理、 云计算平台构建、 容器技术</w:t>
            </w:r>
          </w:p>
        </w:tc>
        <w:tc>
          <w:tcPr>
            <w:tcW w:w="2873" w:type="dxa"/>
            <w:shd w:val="clear" w:color="auto" w:fill="auto"/>
            <w:vAlign w:val="center"/>
          </w:tcPr>
          <w:p w14:paraId="0FDA116A">
            <w:pPr>
              <w:adjustRightInd/>
              <w:snapToGrid/>
              <w:ind w:firstLine="0" w:firstLineChars="0"/>
              <w:rPr>
                <w:rFonts w:ascii="宋体" w:hAnsi="宋体" w:eastAsia="宋体" w:cs="Times New Roman"/>
                <w:color w:val="000000"/>
                <w:kern w:val="2"/>
                <w:sz w:val="21"/>
                <w:szCs w:val="24"/>
                <w:lang w:val="en-US" w:eastAsia="zh-CN" w:bidi="ar-SA"/>
              </w:rPr>
            </w:pPr>
            <w:r>
              <w:rPr>
                <w:rFonts w:hint="eastAsia" w:ascii="宋体" w:hAnsi="宋体" w:eastAsia="宋体"/>
                <w:color w:val="000000"/>
                <w:szCs w:val="24"/>
              </w:rPr>
              <w:t>局域网的组建及维护，计算机组装与维护</w:t>
            </w:r>
          </w:p>
        </w:tc>
      </w:tr>
    </w:tbl>
    <w:p w14:paraId="09F0CC60">
      <w:pPr>
        <w:adjustRightInd w:val="0"/>
        <w:snapToGrid w:val="0"/>
        <w:spacing w:before="156" w:beforeLines="50" w:line="360" w:lineRule="auto"/>
        <w:ind w:firstLine="480" w:firstLineChars="200"/>
        <w:outlineLvl w:val="0"/>
        <w:rPr>
          <w:rFonts w:ascii="宋体" w:hAnsi="宋体" w:cs="Angsana New"/>
          <w:sz w:val="24"/>
          <w:szCs w:val="24"/>
          <w:lang w:bidi="th-TH"/>
        </w:rPr>
      </w:pPr>
      <w:r>
        <w:rPr>
          <w:rFonts w:ascii="宋体" w:hAnsi="宋体" w:cs="Angsana New"/>
          <w:sz w:val="24"/>
          <w:szCs w:val="24"/>
          <w:lang w:bidi="th-TH"/>
        </w:rPr>
        <w:t>2.</w:t>
      </w:r>
      <w:r>
        <w:rPr>
          <w:rFonts w:hint="eastAsia" w:ascii="宋体" w:hAnsi="宋体" w:cs="Angsana New"/>
          <w:sz w:val="24"/>
          <w:szCs w:val="24"/>
          <w:lang w:bidi="th-TH"/>
        </w:rPr>
        <w:t>校外实训室（基地）基本要求</w:t>
      </w:r>
    </w:p>
    <w:p w14:paraId="347FB82E">
      <w:pPr>
        <w:adjustRightInd w:val="0"/>
        <w:snapToGrid w:val="0"/>
        <w:spacing w:line="360" w:lineRule="auto"/>
        <w:jc w:val="center"/>
        <w:rPr>
          <w:rFonts w:ascii="宋体" w:hAnsi="宋体" w:cs="Angsana New"/>
          <w:b/>
          <w:sz w:val="24"/>
          <w:szCs w:val="24"/>
          <w:lang w:bidi="th-TH"/>
        </w:rPr>
      </w:pPr>
      <w:bookmarkStart w:id="2" w:name="_Hlk133049042"/>
      <w:r>
        <w:rPr>
          <w:rFonts w:hint="eastAsia" w:ascii="宋体" w:hAnsi="宋体" w:cs="Angsana New"/>
          <w:b/>
          <w:sz w:val="24"/>
          <w:szCs w:val="24"/>
          <w:lang w:bidi="th-TH"/>
        </w:rPr>
        <w:t>表</w:t>
      </w:r>
      <w:r>
        <w:rPr>
          <w:rFonts w:ascii="宋体" w:hAnsi="宋体" w:cs="Angsana New"/>
          <w:b/>
          <w:sz w:val="24"/>
          <w:szCs w:val="24"/>
          <w:lang w:bidi="th-TH"/>
        </w:rPr>
        <w:t xml:space="preserve">10  </w:t>
      </w:r>
      <w:r>
        <w:rPr>
          <w:rFonts w:hint="eastAsia" w:ascii="宋体" w:hAnsi="宋体" w:cs="Angsana New"/>
          <w:b/>
          <w:sz w:val="24"/>
          <w:szCs w:val="24"/>
          <w:lang w:bidi="th-TH"/>
        </w:rPr>
        <w:t>校外实训室（基地）表</w:t>
      </w:r>
    </w:p>
    <w:bookmarkEnd w:id="2"/>
    <w:tbl>
      <w:tblPr>
        <w:tblStyle w:val="11"/>
        <w:tblW w:w="88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2267"/>
        <w:gridCol w:w="1034"/>
        <w:gridCol w:w="1766"/>
        <w:gridCol w:w="2860"/>
      </w:tblGrid>
      <w:tr w14:paraId="1E630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vAlign w:val="center"/>
          </w:tcPr>
          <w:p w14:paraId="7E5356A3">
            <w:pPr>
              <w:adjustRightInd w:val="0"/>
              <w:snapToGrid w:val="0"/>
              <w:jc w:val="center"/>
              <w:rPr>
                <w:rFonts w:ascii="宋体"/>
                <w:szCs w:val="21"/>
              </w:rPr>
            </w:pPr>
            <w:bookmarkStart w:id="3" w:name="_Hlk133049015"/>
            <w:r>
              <w:rPr>
                <w:rFonts w:hint="eastAsia" w:ascii="宋体" w:hAnsi="宋体"/>
                <w:szCs w:val="21"/>
              </w:rPr>
              <w:t>序号</w:t>
            </w:r>
          </w:p>
        </w:tc>
        <w:tc>
          <w:tcPr>
            <w:tcW w:w="2267" w:type="dxa"/>
            <w:vAlign w:val="center"/>
          </w:tcPr>
          <w:p w14:paraId="65EF7705">
            <w:pPr>
              <w:adjustRightInd w:val="0"/>
              <w:snapToGrid w:val="0"/>
              <w:jc w:val="center"/>
              <w:rPr>
                <w:rFonts w:ascii="宋体"/>
                <w:szCs w:val="21"/>
              </w:rPr>
            </w:pPr>
            <w:r>
              <w:rPr>
                <w:rFonts w:hint="eastAsia" w:ascii="宋体" w:hAnsi="宋体"/>
                <w:szCs w:val="21"/>
              </w:rPr>
              <w:t>实训室（基地）名称</w:t>
            </w:r>
          </w:p>
        </w:tc>
        <w:tc>
          <w:tcPr>
            <w:tcW w:w="1034" w:type="dxa"/>
            <w:vAlign w:val="center"/>
          </w:tcPr>
          <w:p w14:paraId="79072F55">
            <w:pPr>
              <w:adjustRightInd w:val="0"/>
              <w:snapToGrid w:val="0"/>
              <w:jc w:val="center"/>
              <w:rPr>
                <w:rFonts w:ascii="宋体"/>
                <w:szCs w:val="21"/>
              </w:rPr>
            </w:pPr>
            <w:r>
              <w:rPr>
                <w:rFonts w:hint="eastAsia" w:ascii="宋体" w:hAnsi="宋体"/>
                <w:szCs w:val="21"/>
              </w:rPr>
              <w:t>工位数</w:t>
            </w:r>
          </w:p>
        </w:tc>
        <w:tc>
          <w:tcPr>
            <w:tcW w:w="1766" w:type="dxa"/>
            <w:vAlign w:val="center"/>
          </w:tcPr>
          <w:p w14:paraId="0EF44B53">
            <w:pPr>
              <w:adjustRightInd w:val="0"/>
              <w:snapToGrid w:val="0"/>
              <w:jc w:val="center"/>
              <w:rPr>
                <w:rFonts w:ascii="宋体"/>
                <w:szCs w:val="21"/>
              </w:rPr>
            </w:pPr>
            <w:r>
              <w:rPr>
                <w:rFonts w:hint="eastAsia" w:ascii="宋体" w:hAnsi="宋体"/>
                <w:szCs w:val="21"/>
              </w:rPr>
              <w:t>对应课程</w:t>
            </w:r>
            <w:r>
              <w:rPr>
                <w:rFonts w:ascii="宋体" w:hAnsi="宋体"/>
                <w:szCs w:val="21"/>
              </w:rPr>
              <w:t>名称</w:t>
            </w:r>
          </w:p>
        </w:tc>
        <w:tc>
          <w:tcPr>
            <w:tcW w:w="2860" w:type="dxa"/>
            <w:vAlign w:val="center"/>
          </w:tcPr>
          <w:p w14:paraId="2E979DE1">
            <w:pPr>
              <w:adjustRightInd w:val="0"/>
              <w:snapToGrid w:val="0"/>
              <w:jc w:val="center"/>
              <w:rPr>
                <w:rFonts w:ascii="宋体"/>
                <w:szCs w:val="21"/>
              </w:rPr>
            </w:pPr>
            <w:r>
              <w:rPr>
                <w:rFonts w:hint="eastAsia" w:ascii="宋体" w:hAnsi="宋体"/>
                <w:szCs w:val="21"/>
              </w:rPr>
              <w:t>实训内容</w:t>
            </w:r>
          </w:p>
        </w:tc>
      </w:tr>
      <w:tr w14:paraId="08BF00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shd w:val="clear" w:color="auto" w:fill="auto"/>
            <w:vAlign w:val="center"/>
          </w:tcPr>
          <w:p w14:paraId="7391F0F9">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Times New Roman"/>
                <w:color w:val="000000"/>
                <w:kern w:val="2"/>
                <w:sz w:val="21"/>
                <w:szCs w:val="24"/>
                <w:lang w:val="en-US" w:eastAsia="zh-CN" w:bidi="ar-SA"/>
              </w:rPr>
            </w:pPr>
            <w:r>
              <w:rPr>
                <w:rFonts w:hint="eastAsia" w:ascii="宋体" w:hAnsi="宋体"/>
                <w:color w:val="000000"/>
                <w:szCs w:val="24"/>
                <w:lang w:val="en-US" w:eastAsia="zh-CN"/>
              </w:rPr>
              <w:t>1</w:t>
            </w:r>
          </w:p>
        </w:tc>
        <w:tc>
          <w:tcPr>
            <w:tcW w:w="2267" w:type="dxa"/>
            <w:shd w:val="clear" w:color="auto" w:fill="auto"/>
            <w:vAlign w:val="center"/>
          </w:tcPr>
          <w:p w14:paraId="6F801CB3">
            <w:pPr>
              <w:keepNext w:val="0"/>
              <w:keepLines w:val="0"/>
              <w:widowControl w:val="0"/>
              <w:suppressLineNumbers w:val="0"/>
              <w:adjustRightInd w:val="0"/>
              <w:snapToGrid w:val="0"/>
              <w:spacing w:before="0" w:beforeAutospacing="0" w:after="0" w:afterAutospacing="0"/>
              <w:ind w:left="0" w:leftChars="0" w:right="0" w:rightChars="0"/>
              <w:jc w:val="center"/>
              <w:rPr>
                <w:rFonts w:hint="default" w:ascii="宋体" w:hAnsi="Calibri" w:eastAsia="宋体" w:cs="Times New Roman"/>
                <w:kern w:val="2"/>
                <w:sz w:val="21"/>
                <w:szCs w:val="21"/>
                <w:lang w:val="en-US" w:eastAsia="zh-CN" w:bidi="ar-SA"/>
              </w:rPr>
            </w:pPr>
            <w:r>
              <w:rPr>
                <w:rFonts w:hint="eastAsia" w:ascii="宋体" w:hAnsi="Calibri" w:eastAsia="宋体" w:cs="宋体"/>
                <w:kern w:val="2"/>
                <w:sz w:val="21"/>
                <w:szCs w:val="21"/>
                <w:lang w:val="en-US" w:eastAsia="zh-CN" w:bidi="ar"/>
              </w:rPr>
              <w:t>达内时代科技重庆分公司</w:t>
            </w:r>
          </w:p>
        </w:tc>
        <w:tc>
          <w:tcPr>
            <w:tcW w:w="1034" w:type="dxa"/>
            <w:shd w:val="clear" w:color="auto" w:fill="auto"/>
            <w:vAlign w:val="center"/>
          </w:tcPr>
          <w:p w14:paraId="2E81DFAD">
            <w:pPr>
              <w:keepNext w:val="0"/>
              <w:keepLines w:val="0"/>
              <w:widowControl w:val="0"/>
              <w:suppressLineNumbers w:val="0"/>
              <w:adjustRightInd w:val="0"/>
              <w:snapToGrid w:val="0"/>
              <w:spacing w:before="0" w:beforeAutospacing="0" w:after="0" w:afterAutospacing="0"/>
              <w:ind w:left="0" w:leftChars="0" w:right="0" w:rightChars="0"/>
              <w:jc w:val="center"/>
              <w:rPr>
                <w:rFonts w:hint="default" w:ascii="宋体" w:hAnsi="Calibri" w:eastAsia="宋体" w:cs="Times New Roman"/>
                <w:kern w:val="2"/>
                <w:sz w:val="21"/>
                <w:szCs w:val="21"/>
                <w:lang w:val="en-US" w:eastAsia="zh-CN" w:bidi="ar-SA"/>
              </w:rPr>
            </w:pPr>
            <w:r>
              <w:rPr>
                <w:rFonts w:hint="eastAsia" w:ascii="宋体" w:hAnsi="Calibri" w:eastAsia="宋体" w:cs="宋体"/>
                <w:kern w:val="2"/>
                <w:sz w:val="21"/>
                <w:szCs w:val="21"/>
                <w:lang w:val="en-US" w:eastAsia="zh-CN" w:bidi="ar"/>
              </w:rPr>
              <w:t>400</w:t>
            </w:r>
          </w:p>
        </w:tc>
        <w:tc>
          <w:tcPr>
            <w:tcW w:w="1766" w:type="dxa"/>
            <w:shd w:val="clear" w:color="auto" w:fill="auto"/>
            <w:vAlign w:val="center"/>
          </w:tcPr>
          <w:p w14:paraId="55B00E19">
            <w:pPr>
              <w:keepNext w:val="0"/>
              <w:keepLines w:val="0"/>
              <w:widowControl w:val="0"/>
              <w:suppressLineNumbers w:val="0"/>
              <w:adjustRightInd w:val="0"/>
              <w:snapToGrid w:val="0"/>
              <w:spacing w:before="0" w:beforeAutospacing="0" w:after="0" w:afterAutospacing="0"/>
              <w:ind w:left="0" w:leftChars="0" w:right="0" w:rightChars="0"/>
              <w:jc w:val="center"/>
              <w:rPr>
                <w:rFonts w:hint="default" w:ascii="宋体" w:hAnsi="Calibri" w:eastAsia="宋体" w:cs="Times New Roman"/>
                <w:kern w:val="2"/>
                <w:sz w:val="21"/>
                <w:szCs w:val="21"/>
                <w:lang w:val="en-US" w:eastAsia="zh-CN" w:bidi="ar-SA"/>
              </w:rPr>
            </w:pPr>
            <w:r>
              <w:rPr>
                <w:rFonts w:hint="eastAsia"/>
              </w:rPr>
              <w:t>Linux运维实践、数据库设计、Python开发实战、基于Hadoop的大数据分析实战、</w:t>
            </w:r>
          </w:p>
        </w:tc>
        <w:tc>
          <w:tcPr>
            <w:tcW w:w="2860" w:type="dxa"/>
            <w:shd w:val="clear" w:color="auto" w:fill="auto"/>
            <w:vAlign w:val="center"/>
          </w:tcPr>
          <w:p w14:paraId="2B5C7CF6">
            <w:pPr>
              <w:keepNext w:val="0"/>
              <w:keepLines w:val="0"/>
              <w:widowControl w:val="0"/>
              <w:suppressLineNumbers w:val="0"/>
              <w:adjustRightInd w:val="0"/>
              <w:snapToGrid w:val="0"/>
              <w:spacing w:before="0" w:beforeAutospacing="0" w:after="0" w:afterAutospacing="0"/>
              <w:ind w:left="0" w:leftChars="0" w:right="0" w:rightChars="0"/>
              <w:jc w:val="center"/>
              <w:rPr>
                <w:rFonts w:hint="default" w:ascii="宋体" w:hAnsi="Calibri" w:eastAsia="宋体" w:cs="Times New Roman"/>
                <w:kern w:val="2"/>
                <w:sz w:val="21"/>
                <w:szCs w:val="21"/>
                <w:lang w:val="en-US" w:eastAsia="zh-CN" w:bidi="ar-SA"/>
              </w:rPr>
            </w:pPr>
            <w:r>
              <w:rPr>
                <w:rFonts w:hint="eastAsia" w:ascii="宋体" w:hAnsi="Calibri" w:eastAsia="宋体" w:cs="宋体"/>
                <w:kern w:val="2"/>
                <w:sz w:val="21"/>
                <w:szCs w:val="21"/>
                <w:lang w:val="en-US" w:eastAsia="zh-CN" w:bidi="ar"/>
              </w:rPr>
              <w:t>实训内容包含但不仅限于“对应课程”，以市场上流行的技术为主线，从数据库到后台再到前端，严格按照企业级开发要求，以项目开发的方式带着学员实战。实训后期对常见面试题进行梳理，进行模拟面试。</w:t>
            </w:r>
          </w:p>
        </w:tc>
      </w:tr>
      <w:tr w14:paraId="57BDB4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shd w:val="clear" w:color="auto" w:fill="auto"/>
            <w:vAlign w:val="center"/>
          </w:tcPr>
          <w:p w14:paraId="58A28FDD">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Times New Roman"/>
                <w:color w:val="000000"/>
                <w:kern w:val="2"/>
                <w:sz w:val="21"/>
                <w:szCs w:val="24"/>
                <w:lang w:val="en-US" w:eastAsia="zh-CN" w:bidi="ar-SA"/>
              </w:rPr>
            </w:pPr>
            <w:r>
              <w:rPr>
                <w:rFonts w:hint="eastAsia" w:ascii="宋体" w:hAnsi="宋体"/>
                <w:color w:val="000000"/>
                <w:szCs w:val="24"/>
                <w:lang w:val="en-US" w:eastAsia="zh-CN"/>
              </w:rPr>
              <w:t>2</w:t>
            </w:r>
          </w:p>
        </w:tc>
        <w:tc>
          <w:tcPr>
            <w:tcW w:w="2267" w:type="dxa"/>
            <w:shd w:val="clear" w:color="auto" w:fill="auto"/>
            <w:vAlign w:val="center"/>
          </w:tcPr>
          <w:p w14:paraId="63F1000A">
            <w:pPr>
              <w:keepNext w:val="0"/>
              <w:keepLines w:val="0"/>
              <w:widowControl w:val="0"/>
              <w:suppressLineNumbers w:val="0"/>
              <w:adjustRightInd w:val="0"/>
              <w:snapToGrid w:val="0"/>
              <w:spacing w:before="0" w:beforeAutospacing="0" w:after="0" w:afterAutospacing="0"/>
              <w:ind w:left="0" w:leftChars="0" w:right="0" w:rightChars="0"/>
              <w:jc w:val="center"/>
              <w:rPr>
                <w:rFonts w:hint="default" w:ascii="宋体" w:hAnsi="Calibri" w:eastAsia="宋体" w:cs="Times New Roman"/>
                <w:kern w:val="2"/>
                <w:sz w:val="21"/>
                <w:szCs w:val="21"/>
                <w:lang w:val="en-US" w:eastAsia="zh-CN" w:bidi="ar-SA"/>
              </w:rPr>
            </w:pPr>
            <w:r>
              <w:rPr>
                <w:rFonts w:hint="eastAsia" w:ascii="宋体" w:hAnsi="Calibri" w:eastAsia="宋体" w:cs="宋体"/>
                <w:kern w:val="2"/>
                <w:sz w:val="21"/>
                <w:szCs w:val="21"/>
                <w:lang w:val="en-US" w:eastAsia="zh-CN" w:bidi="ar"/>
              </w:rPr>
              <w:t>安宁安高智能科技有限公司</w:t>
            </w:r>
          </w:p>
        </w:tc>
        <w:tc>
          <w:tcPr>
            <w:tcW w:w="1034" w:type="dxa"/>
            <w:shd w:val="clear" w:color="auto" w:fill="auto"/>
            <w:vAlign w:val="center"/>
          </w:tcPr>
          <w:p w14:paraId="5491E14A">
            <w:pPr>
              <w:keepNext w:val="0"/>
              <w:keepLines w:val="0"/>
              <w:widowControl w:val="0"/>
              <w:suppressLineNumbers w:val="0"/>
              <w:adjustRightInd w:val="0"/>
              <w:snapToGrid w:val="0"/>
              <w:spacing w:before="0" w:beforeAutospacing="0" w:after="0" w:afterAutospacing="0"/>
              <w:ind w:left="0" w:leftChars="0" w:right="0" w:rightChars="0"/>
              <w:jc w:val="center"/>
              <w:rPr>
                <w:rFonts w:hint="default" w:ascii="宋体" w:hAnsi="Calibri" w:eastAsia="宋体" w:cs="Times New Roman"/>
                <w:kern w:val="2"/>
                <w:sz w:val="21"/>
                <w:szCs w:val="21"/>
                <w:lang w:val="en-US" w:eastAsia="zh-CN" w:bidi="ar-SA"/>
              </w:rPr>
            </w:pPr>
            <w:r>
              <w:rPr>
                <w:rFonts w:hint="eastAsia" w:ascii="宋体" w:hAnsi="Calibri" w:eastAsia="宋体" w:cs="宋体"/>
                <w:kern w:val="2"/>
                <w:sz w:val="21"/>
                <w:szCs w:val="21"/>
                <w:lang w:val="en-US" w:eastAsia="zh-CN" w:bidi="ar"/>
              </w:rPr>
              <w:t>80</w:t>
            </w:r>
          </w:p>
        </w:tc>
        <w:tc>
          <w:tcPr>
            <w:tcW w:w="1766" w:type="dxa"/>
            <w:shd w:val="clear" w:color="auto" w:fill="auto"/>
            <w:vAlign w:val="center"/>
          </w:tcPr>
          <w:p w14:paraId="755A391A">
            <w:pPr>
              <w:keepNext w:val="0"/>
              <w:keepLines w:val="0"/>
              <w:widowControl w:val="0"/>
              <w:suppressLineNumbers w:val="0"/>
              <w:adjustRightInd w:val="0"/>
              <w:snapToGrid w:val="0"/>
              <w:spacing w:before="0" w:beforeAutospacing="0" w:after="0" w:afterAutospacing="0"/>
              <w:ind w:left="0" w:right="0"/>
              <w:jc w:val="center"/>
              <w:rPr>
                <w:rFonts w:hint="eastAsia" w:ascii="宋体" w:hAnsi="Calibri" w:eastAsia="宋体" w:cs="宋体"/>
                <w:szCs w:val="21"/>
                <w:lang w:val="en-US"/>
              </w:rPr>
            </w:pPr>
            <w:r>
              <w:rPr>
                <w:rFonts w:hint="eastAsia" w:ascii="宋体" w:hAnsi="Calibri" w:eastAsia="宋体" w:cs="宋体"/>
                <w:kern w:val="2"/>
                <w:sz w:val="21"/>
                <w:szCs w:val="21"/>
                <w:lang w:val="en-US" w:eastAsia="zh-CN" w:bidi="ar"/>
              </w:rPr>
              <w:t>《计算机网络技术》</w:t>
            </w:r>
          </w:p>
          <w:p w14:paraId="0DD09D95">
            <w:pPr>
              <w:keepNext w:val="0"/>
              <w:keepLines w:val="0"/>
              <w:widowControl w:val="0"/>
              <w:suppressLineNumbers w:val="0"/>
              <w:adjustRightInd w:val="0"/>
              <w:snapToGrid w:val="0"/>
              <w:spacing w:before="0" w:beforeAutospacing="0" w:after="0" w:afterAutospacing="0"/>
              <w:ind w:left="0" w:right="0"/>
              <w:jc w:val="center"/>
              <w:rPr>
                <w:rFonts w:hint="eastAsia" w:ascii="宋体" w:hAnsi="Calibri" w:eastAsia="宋体" w:cs="宋体"/>
                <w:szCs w:val="21"/>
                <w:lang w:val="en-US"/>
              </w:rPr>
            </w:pPr>
            <w:r>
              <w:rPr>
                <w:rFonts w:hint="eastAsia" w:ascii="宋体" w:hAnsi="Calibri" w:eastAsia="宋体" w:cs="宋体"/>
                <w:kern w:val="2"/>
                <w:sz w:val="21"/>
                <w:szCs w:val="21"/>
                <w:lang w:val="en-US" w:eastAsia="zh-CN" w:bidi="ar"/>
              </w:rPr>
              <w:t>《Linux操作系统》</w:t>
            </w:r>
          </w:p>
          <w:p w14:paraId="29A94B77">
            <w:pPr>
              <w:keepNext w:val="0"/>
              <w:keepLines w:val="0"/>
              <w:widowControl w:val="0"/>
              <w:suppressLineNumbers w:val="0"/>
              <w:adjustRightInd w:val="0"/>
              <w:snapToGrid w:val="0"/>
              <w:spacing w:before="0" w:beforeAutospacing="0" w:after="0" w:afterAutospacing="0"/>
              <w:ind w:left="0" w:leftChars="0" w:right="0" w:rightChars="0"/>
              <w:jc w:val="center"/>
              <w:rPr>
                <w:rFonts w:hint="default" w:ascii="宋体" w:hAnsi="Calibri" w:eastAsia="宋体" w:cs="Times New Roman"/>
                <w:kern w:val="2"/>
                <w:sz w:val="21"/>
                <w:szCs w:val="21"/>
                <w:lang w:val="en-US" w:eastAsia="zh-CN" w:bidi="ar-SA"/>
              </w:rPr>
            </w:pPr>
            <w:r>
              <w:rPr>
                <w:rFonts w:hint="eastAsia" w:ascii="宋体" w:hAnsi="Calibri" w:eastAsia="宋体" w:cs="宋体"/>
                <w:kern w:val="2"/>
                <w:sz w:val="21"/>
                <w:szCs w:val="21"/>
                <w:lang w:val="en-US" w:eastAsia="zh-CN" w:bidi="ar"/>
              </w:rPr>
              <w:t>《MySQL数据库原理》</w:t>
            </w:r>
          </w:p>
        </w:tc>
        <w:tc>
          <w:tcPr>
            <w:tcW w:w="2860" w:type="dxa"/>
            <w:shd w:val="clear" w:color="auto" w:fill="auto"/>
            <w:vAlign w:val="center"/>
          </w:tcPr>
          <w:p w14:paraId="490A6373">
            <w:pPr>
              <w:keepNext w:val="0"/>
              <w:keepLines w:val="0"/>
              <w:widowControl w:val="0"/>
              <w:numPr>
                <w:ilvl w:val="0"/>
                <w:numId w:val="2"/>
              </w:numPr>
              <w:suppressLineNumbers w:val="0"/>
              <w:adjustRightInd w:val="0"/>
              <w:snapToGrid w:val="0"/>
              <w:spacing w:before="0" w:beforeAutospacing="0" w:after="0" w:afterAutospacing="0"/>
              <w:ind w:left="0" w:right="0" w:firstLine="0"/>
              <w:jc w:val="center"/>
              <w:rPr>
                <w:rFonts w:hint="eastAsia" w:ascii="宋体" w:hAnsi="Calibri" w:eastAsia="宋体" w:cs="宋体"/>
                <w:szCs w:val="21"/>
                <w:lang w:val="en-US"/>
              </w:rPr>
            </w:pPr>
            <w:r>
              <w:rPr>
                <w:rFonts w:hint="eastAsia" w:ascii="宋体" w:hAnsi="Calibri" w:eastAsia="宋体" w:cs="宋体"/>
                <w:kern w:val="2"/>
                <w:sz w:val="21"/>
                <w:szCs w:val="21"/>
                <w:lang w:val="en-US" w:eastAsia="zh-CN" w:bidi="ar"/>
              </w:rPr>
              <w:t>了解常见的网络服务，如http、mysql、ftp、ssh、vnc、rdp等;</w:t>
            </w:r>
          </w:p>
          <w:p w14:paraId="5EFC7026">
            <w:pPr>
              <w:keepNext w:val="0"/>
              <w:keepLines w:val="0"/>
              <w:widowControl w:val="0"/>
              <w:suppressLineNumbers w:val="0"/>
              <w:adjustRightInd w:val="0"/>
              <w:snapToGrid w:val="0"/>
              <w:spacing w:before="0" w:beforeAutospacing="0" w:after="0" w:afterAutospacing="0"/>
              <w:ind w:left="0" w:right="0"/>
              <w:jc w:val="center"/>
              <w:rPr>
                <w:rFonts w:hint="eastAsia" w:ascii="宋体" w:hAnsi="Calibri" w:eastAsia="宋体" w:cs="宋体"/>
                <w:szCs w:val="21"/>
                <w:lang w:val="en-US"/>
              </w:rPr>
            </w:pPr>
            <w:r>
              <w:rPr>
                <w:rFonts w:hint="eastAsia" w:ascii="宋体" w:hAnsi="Calibri" w:eastAsia="宋体" w:cs="宋体"/>
                <w:kern w:val="2"/>
                <w:sz w:val="21"/>
                <w:szCs w:val="21"/>
                <w:lang w:val="en-US" w:eastAsia="zh-CN" w:bidi="ar"/>
              </w:rPr>
              <w:t>2、熟悉MySQL等数据库使用;</w:t>
            </w:r>
            <w:r>
              <w:rPr>
                <w:rFonts w:hint="eastAsia" w:ascii="宋体" w:hAnsi="Calibri" w:eastAsia="宋体" w:cs="宋体"/>
                <w:kern w:val="2"/>
                <w:sz w:val="21"/>
                <w:szCs w:val="21"/>
                <w:lang w:val="en-US" w:eastAsia="zh-CN" w:bidi="ar"/>
              </w:rPr>
              <w:br w:type="textWrapping"/>
            </w:r>
            <w:r>
              <w:rPr>
                <w:rFonts w:hint="eastAsia" w:ascii="宋体" w:hAnsi="Calibri" w:eastAsia="宋体" w:cs="宋体"/>
                <w:kern w:val="2"/>
                <w:sz w:val="21"/>
                <w:szCs w:val="21"/>
                <w:lang w:val="en-US" w:eastAsia="zh-CN" w:bidi="ar"/>
              </w:rPr>
              <w:t>3、熟悉C、Python等至少一种开发语言，有Linux/Unix下程序设计，研发调试经验，能独立完成功能研发。</w:t>
            </w:r>
            <w:r>
              <w:rPr>
                <w:rFonts w:hint="eastAsia" w:ascii="宋体" w:hAnsi="Calibri" w:eastAsia="宋体" w:cs="宋体"/>
                <w:kern w:val="2"/>
                <w:sz w:val="21"/>
                <w:szCs w:val="21"/>
                <w:lang w:val="en-US" w:eastAsia="zh-CN" w:bidi="ar"/>
              </w:rPr>
              <w:br w:type="textWrapping"/>
            </w:r>
            <w:r>
              <w:rPr>
                <w:rFonts w:hint="eastAsia" w:ascii="宋体" w:hAnsi="Calibri" w:eastAsia="宋体" w:cs="宋体"/>
                <w:kern w:val="2"/>
                <w:sz w:val="21"/>
                <w:szCs w:val="21"/>
                <w:lang w:val="en-US" w:eastAsia="zh-CN" w:bidi="ar"/>
              </w:rPr>
              <w:t>4、熟悉渗透测试流程及漏洞原理、熟悉攻击思路、了解攻击过程。</w:t>
            </w:r>
          </w:p>
          <w:p w14:paraId="5F2CE1E9">
            <w:pPr>
              <w:keepNext w:val="0"/>
              <w:keepLines w:val="0"/>
              <w:widowControl w:val="0"/>
              <w:suppressLineNumbers w:val="0"/>
              <w:adjustRightInd w:val="0"/>
              <w:snapToGrid w:val="0"/>
              <w:spacing w:before="0" w:beforeAutospacing="0" w:after="0" w:afterAutospacing="0"/>
              <w:ind w:left="0" w:leftChars="0" w:right="0" w:rightChars="0"/>
              <w:jc w:val="center"/>
              <w:rPr>
                <w:rFonts w:hint="default" w:ascii="宋体" w:hAnsi="Calibri" w:eastAsia="宋体" w:cs="Times New Roman"/>
                <w:kern w:val="2"/>
                <w:sz w:val="21"/>
                <w:szCs w:val="21"/>
                <w:lang w:val="en-US" w:eastAsia="zh-CN" w:bidi="ar-SA"/>
              </w:rPr>
            </w:pPr>
            <w:r>
              <w:rPr>
                <w:rFonts w:hint="eastAsia" w:ascii="宋体" w:hAnsi="Calibri" w:eastAsia="宋体" w:cs="宋体"/>
                <w:kern w:val="2"/>
                <w:sz w:val="21"/>
                <w:szCs w:val="21"/>
                <w:lang w:val="en-US" w:eastAsia="zh-CN" w:bidi="ar"/>
              </w:rPr>
              <w:t>5、熟悉TCP/IP网络协议，路由交换原理。熟悉waf、防火墙、IPS等相关网络安全设备规则及策略;</w:t>
            </w:r>
            <w:r>
              <w:rPr>
                <w:rFonts w:hint="eastAsia" w:ascii="宋体" w:hAnsi="Calibri" w:eastAsia="宋体" w:cs="宋体"/>
                <w:kern w:val="2"/>
                <w:sz w:val="21"/>
                <w:szCs w:val="21"/>
                <w:lang w:val="en-US" w:eastAsia="zh-CN" w:bidi="ar"/>
              </w:rPr>
              <w:br w:type="textWrapping"/>
            </w:r>
          </w:p>
        </w:tc>
      </w:tr>
      <w:tr w14:paraId="027589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959" w:type="dxa"/>
            <w:shd w:val="clear" w:color="auto" w:fill="auto"/>
            <w:vAlign w:val="center"/>
          </w:tcPr>
          <w:p w14:paraId="6A72B90D">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olor w:val="000000"/>
                <w:szCs w:val="24"/>
                <w:lang w:val="en-US" w:eastAsia="zh-CN"/>
              </w:rPr>
            </w:pPr>
            <w:r>
              <w:rPr>
                <w:rFonts w:hint="eastAsia" w:ascii="宋体" w:hAnsi="宋体"/>
                <w:color w:val="000000"/>
                <w:szCs w:val="24"/>
                <w:lang w:val="en-US" w:eastAsia="zh-CN"/>
              </w:rPr>
              <w:t>3</w:t>
            </w:r>
          </w:p>
        </w:tc>
        <w:tc>
          <w:tcPr>
            <w:tcW w:w="2267" w:type="dxa"/>
            <w:shd w:val="clear" w:color="auto" w:fill="auto"/>
            <w:vAlign w:val="center"/>
          </w:tcPr>
          <w:p w14:paraId="09FC4EDD">
            <w:pPr>
              <w:keepNext w:val="0"/>
              <w:keepLines w:val="0"/>
              <w:widowControl w:val="0"/>
              <w:suppressLineNumbers w:val="0"/>
              <w:adjustRightInd w:val="0"/>
              <w:snapToGrid w:val="0"/>
              <w:spacing w:before="0" w:beforeAutospacing="0" w:after="0" w:afterAutospacing="0"/>
              <w:ind w:left="0" w:leftChars="0" w:right="0" w:rightChars="0"/>
              <w:jc w:val="center"/>
              <w:rPr>
                <w:rFonts w:hint="default" w:ascii="宋体" w:hAnsi="Calibri" w:eastAsia="宋体" w:cs="Times New Roman"/>
                <w:kern w:val="2"/>
                <w:sz w:val="21"/>
                <w:szCs w:val="21"/>
                <w:lang w:val="en-US" w:eastAsia="zh-CN" w:bidi="ar-SA"/>
              </w:rPr>
            </w:pPr>
            <w:r>
              <w:rPr>
                <w:rFonts w:hint="eastAsia" w:ascii="宋体" w:hAnsi="Calibri" w:eastAsia="宋体" w:cs="宋体"/>
                <w:kern w:val="2"/>
                <w:sz w:val="21"/>
                <w:szCs w:val="21"/>
                <w:lang w:val="en-US" w:eastAsia="zh-CN" w:bidi="ar"/>
              </w:rPr>
              <w:t>昆明楷码信息技术有限公司</w:t>
            </w:r>
          </w:p>
        </w:tc>
        <w:tc>
          <w:tcPr>
            <w:tcW w:w="1034" w:type="dxa"/>
            <w:shd w:val="clear" w:color="auto" w:fill="auto"/>
            <w:vAlign w:val="center"/>
          </w:tcPr>
          <w:p w14:paraId="03ADAA96">
            <w:pPr>
              <w:keepNext w:val="0"/>
              <w:keepLines w:val="0"/>
              <w:widowControl w:val="0"/>
              <w:suppressLineNumbers w:val="0"/>
              <w:adjustRightInd w:val="0"/>
              <w:snapToGrid w:val="0"/>
              <w:spacing w:before="0" w:beforeAutospacing="0" w:after="0" w:afterAutospacing="0"/>
              <w:ind w:left="0" w:leftChars="0" w:right="0" w:rightChars="0"/>
              <w:jc w:val="center"/>
              <w:rPr>
                <w:rFonts w:hint="default" w:ascii="宋体" w:hAnsi="Calibri" w:eastAsia="宋体" w:cs="Times New Roman"/>
                <w:kern w:val="2"/>
                <w:sz w:val="21"/>
                <w:szCs w:val="21"/>
                <w:lang w:val="en-US" w:eastAsia="zh-CN" w:bidi="ar-SA"/>
              </w:rPr>
            </w:pPr>
            <w:r>
              <w:rPr>
                <w:rFonts w:hint="eastAsia" w:ascii="宋体" w:hAnsi="Calibri" w:eastAsia="宋体" w:cs="宋体"/>
                <w:kern w:val="2"/>
                <w:sz w:val="21"/>
                <w:szCs w:val="21"/>
                <w:lang w:val="en-US" w:eastAsia="zh-CN" w:bidi="ar"/>
              </w:rPr>
              <w:t>200</w:t>
            </w:r>
          </w:p>
        </w:tc>
        <w:tc>
          <w:tcPr>
            <w:tcW w:w="1766" w:type="dxa"/>
            <w:shd w:val="clear" w:color="auto" w:fill="auto"/>
            <w:vAlign w:val="center"/>
          </w:tcPr>
          <w:p w14:paraId="6E234D05">
            <w:pPr>
              <w:keepNext w:val="0"/>
              <w:keepLines w:val="0"/>
              <w:widowControl w:val="0"/>
              <w:suppressLineNumbers w:val="0"/>
              <w:adjustRightInd w:val="0"/>
              <w:snapToGrid w:val="0"/>
              <w:spacing w:before="0" w:beforeAutospacing="0" w:after="0" w:afterAutospacing="0"/>
              <w:ind w:left="0" w:leftChars="0" w:right="0" w:rightChars="0"/>
              <w:jc w:val="center"/>
              <w:rPr>
                <w:rFonts w:hint="default" w:ascii="宋体" w:hAnsi="Calibri" w:eastAsia="宋体" w:cs="Times New Roman"/>
                <w:kern w:val="2"/>
                <w:sz w:val="21"/>
                <w:szCs w:val="21"/>
                <w:lang w:val="en-US" w:eastAsia="zh-CN" w:bidi="ar-SA"/>
              </w:rPr>
            </w:pPr>
            <w:r>
              <w:rPr>
                <w:rFonts w:hint="eastAsia" w:ascii="宋体" w:hAnsi="Calibri" w:eastAsia="宋体" w:cs="宋体"/>
                <w:kern w:val="2"/>
                <w:sz w:val="21"/>
                <w:szCs w:val="21"/>
                <w:lang w:val="en-US" w:eastAsia="zh-CN" w:bidi="ar"/>
              </w:rPr>
              <w:t>《面向对象程序设计》、</w:t>
            </w:r>
          </w:p>
        </w:tc>
        <w:tc>
          <w:tcPr>
            <w:tcW w:w="2860" w:type="dxa"/>
            <w:shd w:val="clear" w:color="auto" w:fill="auto"/>
            <w:vAlign w:val="center"/>
          </w:tcPr>
          <w:p w14:paraId="765E473C">
            <w:pPr>
              <w:keepNext w:val="0"/>
              <w:keepLines w:val="0"/>
              <w:widowControl w:val="0"/>
              <w:suppressLineNumbers w:val="0"/>
              <w:adjustRightInd w:val="0"/>
              <w:snapToGrid w:val="0"/>
              <w:spacing w:before="0" w:beforeAutospacing="0" w:after="0" w:afterAutospacing="0"/>
              <w:ind w:left="0" w:leftChars="0" w:right="0" w:rightChars="0"/>
              <w:jc w:val="center"/>
              <w:rPr>
                <w:rFonts w:hint="default" w:ascii="宋体" w:hAnsi="Calibri" w:eastAsia="宋体" w:cs="Times New Roman"/>
                <w:kern w:val="2"/>
                <w:sz w:val="21"/>
                <w:szCs w:val="21"/>
                <w:lang w:val="en-US" w:eastAsia="zh-CN" w:bidi="ar-SA"/>
              </w:rPr>
            </w:pPr>
            <w:r>
              <w:rPr>
                <w:rFonts w:hint="eastAsia" w:ascii="宋体" w:hAnsi="Calibri" w:eastAsia="宋体" w:cs="宋体"/>
                <w:kern w:val="2"/>
                <w:sz w:val="21"/>
                <w:szCs w:val="21"/>
                <w:lang w:val="en-US" w:eastAsia="zh-CN" w:bidi="ar"/>
              </w:rPr>
              <w:t>基于Java的面向对象程序设计项目</w:t>
            </w:r>
          </w:p>
        </w:tc>
      </w:tr>
      <w:bookmarkEnd w:id="3"/>
      <w:tr w14:paraId="72B3F2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0" w:type="auto"/>
          </w:tcPr>
          <w:p w14:paraId="23D6E6AA">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olor w:val="000000"/>
                <w:szCs w:val="24"/>
                <w:lang w:val="en-US" w:eastAsia="zh-CN"/>
              </w:rPr>
            </w:pPr>
            <w:r>
              <w:rPr>
                <w:rFonts w:hint="eastAsia" w:ascii="宋体" w:hAnsi="宋体"/>
                <w:color w:val="000000"/>
                <w:szCs w:val="24"/>
                <w:lang w:val="en-US" w:eastAsia="zh-CN"/>
              </w:rPr>
              <w:t>4</w:t>
            </w:r>
          </w:p>
        </w:tc>
        <w:tc>
          <w:tcPr>
            <w:tcW w:w="0" w:type="auto"/>
            <w:shd w:val="clear" w:color="auto" w:fill="auto"/>
            <w:vAlign w:val="center"/>
          </w:tcPr>
          <w:p w14:paraId="281EDCFD">
            <w:pPr>
              <w:keepNext w:val="0"/>
              <w:keepLines w:val="0"/>
              <w:widowControl w:val="0"/>
              <w:suppressLineNumbers w:val="0"/>
              <w:adjustRightInd w:val="0"/>
              <w:snapToGrid w:val="0"/>
              <w:spacing w:before="0" w:beforeAutospacing="0" w:after="0" w:afterAutospacing="0"/>
              <w:ind w:left="0" w:leftChars="0" w:right="0" w:rightChars="0"/>
              <w:jc w:val="center"/>
              <w:rPr>
                <w:rFonts w:hint="default" w:ascii="宋体" w:hAnsi="Calibri" w:eastAsia="宋体" w:cs="Times New Roman"/>
                <w:kern w:val="2"/>
                <w:sz w:val="21"/>
                <w:szCs w:val="21"/>
                <w:lang w:val="en-US" w:eastAsia="zh-CN" w:bidi="ar-SA"/>
              </w:rPr>
            </w:pPr>
            <w:r>
              <w:rPr>
                <w:rFonts w:hint="eastAsia" w:ascii="宋体" w:hAnsi="Calibri" w:eastAsia="宋体" w:cs="宋体"/>
                <w:kern w:val="2"/>
                <w:sz w:val="21"/>
                <w:szCs w:val="21"/>
                <w:lang w:val="en-US" w:eastAsia="zh-CN" w:bidi="ar"/>
              </w:rPr>
              <w:t>高慧强学软件有限公司</w:t>
            </w:r>
          </w:p>
        </w:tc>
        <w:tc>
          <w:tcPr>
            <w:tcW w:w="0" w:type="auto"/>
            <w:shd w:val="clear" w:color="auto" w:fill="auto"/>
            <w:vAlign w:val="center"/>
          </w:tcPr>
          <w:p w14:paraId="4E6F59F5">
            <w:pPr>
              <w:keepNext w:val="0"/>
              <w:keepLines w:val="0"/>
              <w:widowControl w:val="0"/>
              <w:suppressLineNumbers w:val="0"/>
              <w:adjustRightInd w:val="0"/>
              <w:snapToGrid w:val="0"/>
              <w:spacing w:before="0" w:beforeAutospacing="0" w:after="0" w:afterAutospacing="0"/>
              <w:ind w:left="0" w:leftChars="0" w:right="0" w:rightChars="0"/>
              <w:jc w:val="center"/>
              <w:rPr>
                <w:rFonts w:hint="default" w:ascii="宋体" w:hAnsi="Calibri" w:eastAsia="宋体" w:cs="Times New Roman"/>
                <w:kern w:val="2"/>
                <w:sz w:val="21"/>
                <w:szCs w:val="21"/>
                <w:lang w:val="en-US" w:eastAsia="zh-CN" w:bidi="ar-SA"/>
              </w:rPr>
            </w:pPr>
            <w:r>
              <w:rPr>
                <w:rFonts w:hint="eastAsia" w:ascii="宋体" w:hAnsi="Calibri" w:eastAsia="宋体" w:cs="宋体"/>
                <w:kern w:val="2"/>
                <w:sz w:val="21"/>
                <w:szCs w:val="21"/>
                <w:lang w:val="en-US" w:eastAsia="zh-CN" w:bidi="ar"/>
              </w:rPr>
              <w:t>200</w:t>
            </w:r>
          </w:p>
        </w:tc>
        <w:tc>
          <w:tcPr>
            <w:tcW w:w="0" w:type="auto"/>
            <w:shd w:val="clear" w:color="auto" w:fill="auto"/>
            <w:vAlign w:val="center"/>
          </w:tcPr>
          <w:p w14:paraId="3252798B">
            <w:pPr>
              <w:keepNext w:val="0"/>
              <w:keepLines w:val="0"/>
              <w:widowControl w:val="0"/>
              <w:suppressLineNumbers w:val="0"/>
              <w:adjustRightInd w:val="0"/>
              <w:snapToGrid w:val="0"/>
              <w:spacing w:before="0" w:beforeAutospacing="0" w:after="0" w:afterAutospacing="0"/>
              <w:ind w:left="0" w:leftChars="0" w:right="0" w:rightChars="0"/>
              <w:jc w:val="center"/>
              <w:rPr>
                <w:rFonts w:hint="default" w:ascii="宋体" w:hAnsi="Calibri" w:eastAsia="宋体" w:cs="Times New Roman"/>
                <w:kern w:val="2"/>
                <w:sz w:val="21"/>
                <w:szCs w:val="21"/>
                <w:lang w:val="en-US" w:eastAsia="zh-CN" w:bidi="ar-SA"/>
              </w:rPr>
            </w:pPr>
            <w:r>
              <w:rPr>
                <w:rFonts w:hint="eastAsia"/>
              </w:rPr>
              <w:t>人工智能应用实训、数据可视化实训</w:t>
            </w:r>
          </w:p>
        </w:tc>
        <w:tc>
          <w:tcPr>
            <w:tcW w:w="0" w:type="auto"/>
            <w:shd w:val="clear" w:color="auto" w:fill="auto"/>
            <w:vAlign w:val="center"/>
          </w:tcPr>
          <w:p w14:paraId="731AF760">
            <w:pPr>
              <w:keepNext w:val="0"/>
              <w:keepLines w:val="0"/>
              <w:widowControl w:val="0"/>
              <w:suppressLineNumbers w:val="0"/>
              <w:adjustRightInd w:val="0"/>
              <w:snapToGrid w:val="0"/>
              <w:spacing w:before="0" w:beforeAutospacing="0" w:after="0" w:afterAutospacing="0"/>
              <w:ind w:left="0" w:leftChars="0" w:right="0" w:rightChars="0"/>
              <w:jc w:val="center"/>
              <w:rPr>
                <w:rFonts w:hint="default" w:ascii="宋体" w:hAnsi="Calibri" w:eastAsia="宋体" w:cs="Times New Roman"/>
                <w:kern w:val="2"/>
                <w:sz w:val="21"/>
                <w:szCs w:val="21"/>
                <w:lang w:val="en-US" w:eastAsia="zh-CN" w:bidi="ar-SA"/>
              </w:rPr>
            </w:pPr>
            <w:r>
              <w:rPr>
                <w:rFonts w:hint="eastAsia" w:ascii="宋体" w:hAnsi="Calibri" w:eastAsia="宋体" w:cs="宋体"/>
                <w:kern w:val="2"/>
                <w:sz w:val="21"/>
                <w:szCs w:val="21"/>
                <w:lang w:val="en-US" w:eastAsia="zh-CN" w:bidi="ar"/>
              </w:rPr>
              <w:t>使用AI工具完成实际项目</w:t>
            </w:r>
          </w:p>
        </w:tc>
      </w:tr>
    </w:tbl>
    <w:p w14:paraId="346FA307">
      <w:pPr>
        <w:adjustRightInd w:val="0"/>
        <w:snapToGrid w:val="0"/>
        <w:spacing w:before="156" w:beforeLines="50" w:line="360" w:lineRule="auto"/>
        <w:ind w:firstLine="480" w:firstLineChars="200"/>
        <w:outlineLvl w:val="0"/>
        <w:rPr>
          <w:rFonts w:ascii="宋体" w:hAnsi="宋体" w:cs="Angsana New"/>
          <w:sz w:val="24"/>
          <w:szCs w:val="24"/>
          <w:lang w:bidi="th-TH"/>
        </w:rPr>
      </w:pPr>
      <w:r>
        <w:rPr>
          <w:rFonts w:ascii="宋体" w:hAnsi="宋体" w:cs="Angsana New"/>
          <w:sz w:val="24"/>
          <w:szCs w:val="24"/>
          <w:lang w:bidi="th-TH"/>
        </w:rPr>
        <w:t>3.</w:t>
      </w:r>
      <w:r>
        <w:rPr>
          <w:rFonts w:hint="eastAsia" w:ascii="宋体" w:hAnsi="宋体" w:cs="Angsana New"/>
          <w:sz w:val="24"/>
          <w:szCs w:val="24"/>
          <w:lang w:bidi="th-TH"/>
        </w:rPr>
        <w:t>支持信息化教学方面的基本要求</w:t>
      </w:r>
    </w:p>
    <w:p w14:paraId="5E25F5D0">
      <w:pPr>
        <w:adjustRightInd w:val="0"/>
        <w:snapToGrid w:val="0"/>
        <w:spacing w:line="360" w:lineRule="auto"/>
        <w:ind w:firstLine="420" w:firstLineChars="200"/>
        <w:outlineLvl w:val="0"/>
        <w:rPr>
          <w:rFonts w:hint="eastAsia" w:ascii="宋体" w:hAnsi="宋体" w:eastAsia="宋体" w:cs="Angsana New"/>
          <w:color w:val="000000"/>
          <w:szCs w:val="24"/>
          <w:lang w:bidi="th-TH"/>
        </w:rPr>
      </w:pPr>
      <w:r>
        <w:rPr>
          <w:rFonts w:hint="eastAsia" w:ascii="宋体" w:hAnsi="宋体" w:eastAsia="宋体" w:cs="Angsana New"/>
          <w:color w:val="000000"/>
          <w:szCs w:val="24"/>
          <w:lang w:bidi="th-TH"/>
        </w:rPr>
        <w:t>本校已接入国家智慧教育公共服务平台，多媒体教室与机房均已接入互联网。学校与超星、学堂在线、中国大学慕课等线上教育平台均有合作，能够提供线上线下混合教学服务。同时建立了针对混合教学的评价机制，支持学生利用信息化教学条件自主学习，提升教学效果</w:t>
      </w:r>
    </w:p>
    <w:p w14:paraId="7677EA14">
      <w:pPr>
        <w:adjustRightInd w:val="0"/>
        <w:snapToGrid w:val="0"/>
        <w:spacing w:line="360" w:lineRule="auto"/>
        <w:ind w:firstLine="482" w:firstLineChars="200"/>
        <w:outlineLvl w:val="0"/>
        <w:rPr>
          <w:rFonts w:ascii="宋体" w:cs="Angsana New"/>
          <w:b/>
          <w:sz w:val="24"/>
          <w:szCs w:val="24"/>
          <w:lang w:bidi="th-TH"/>
        </w:rPr>
      </w:pPr>
      <w:r>
        <w:rPr>
          <w:rFonts w:hint="eastAsia" w:ascii="宋体" w:hAnsi="宋体" w:cs="Angsana New"/>
          <w:b/>
          <w:sz w:val="24"/>
          <w:szCs w:val="24"/>
          <w:lang w:bidi="th-TH"/>
        </w:rPr>
        <w:t>（三）教学资源</w:t>
      </w:r>
    </w:p>
    <w:p w14:paraId="70532455">
      <w:pPr>
        <w:adjustRightInd w:val="0"/>
        <w:snapToGrid w:val="0"/>
        <w:spacing w:line="360" w:lineRule="auto"/>
        <w:ind w:firstLine="480" w:firstLineChars="200"/>
        <w:rPr>
          <w:rFonts w:ascii="宋体" w:hAnsi="宋体" w:eastAsia="宋体"/>
          <w:color w:val="000000"/>
          <w:sz w:val="24"/>
          <w:szCs w:val="24"/>
        </w:rPr>
      </w:pPr>
      <w:r>
        <w:rPr>
          <w:rFonts w:hint="eastAsia" w:ascii="宋体" w:hAnsi="宋体" w:eastAsia="宋体"/>
          <w:color w:val="000000"/>
          <w:sz w:val="24"/>
          <w:szCs w:val="24"/>
        </w:rPr>
        <w:t>本专业教学资源中文本类资源</w:t>
      </w:r>
      <w:r>
        <w:rPr>
          <w:rFonts w:ascii="宋体" w:hAnsi="宋体" w:eastAsia="宋体"/>
          <w:color w:val="000000"/>
          <w:sz w:val="24"/>
          <w:szCs w:val="24"/>
        </w:rPr>
        <w:t>34</w:t>
      </w:r>
      <w:r>
        <w:rPr>
          <w:rFonts w:hint="eastAsia" w:ascii="宋体" w:hAnsi="宋体" w:eastAsia="宋体"/>
          <w:color w:val="000000"/>
          <w:sz w:val="24"/>
          <w:szCs w:val="24"/>
        </w:rPr>
        <w:t>个、演示文稿类资源</w:t>
      </w:r>
      <w:r>
        <w:rPr>
          <w:rFonts w:ascii="宋体" w:hAnsi="宋体" w:eastAsia="宋体"/>
          <w:color w:val="000000"/>
          <w:sz w:val="24"/>
          <w:szCs w:val="24"/>
        </w:rPr>
        <w:t>45</w:t>
      </w:r>
      <w:r>
        <w:rPr>
          <w:rFonts w:hint="eastAsia" w:ascii="宋体" w:hAnsi="宋体" w:eastAsia="宋体"/>
          <w:color w:val="000000"/>
          <w:sz w:val="24"/>
          <w:szCs w:val="24"/>
        </w:rPr>
        <w:t>个、图形（图像）类资源</w:t>
      </w:r>
      <w:r>
        <w:rPr>
          <w:rFonts w:ascii="宋体" w:hAnsi="宋体" w:eastAsia="宋体"/>
          <w:color w:val="000000"/>
          <w:sz w:val="24"/>
          <w:szCs w:val="24"/>
        </w:rPr>
        <w:t>15</w:t>
      </w:r>
      <w:r>
        <w:rPr>
          <w:rFonts w:hint="eastAsia" w:ascii="宋体" w:hAnsi="宋体" w:eastAsia="宋体"/>
          <w:color w:val="000000"/>
          <w:sz w:val="24"/>
          <w:szCs w:val="24"/>
        </w:rPr>
        <w:t>个、视频类资源</w:t>
      </w:r>
      <w:r>
        <w:rPr>
          <w:rFonts w:ascii="宋体" w:hAnsi="宋体" w:eastAsia="宋体"/>
          <w:color w:val="000000"/>
          <w:sz w:val="24"/>
          <w:szCs w:val="24"/>
        </w:rPr>
        <w:t>123</w:t>
      </w:r>
      <w:r>
        <w:rPr>
          <w:rFonts w:hint="eastAsia" w:ascii="宋体" w:hAnsi="宋体" w:eastAsia="宋体"/>
          <w:color w:val="000000"/>
          <w:sz w:val="24"/>
          <w:szCs w:val="24"/>
        </w:rPr>
        <w:t>个。</w:t>
      </w:r>
    </w:p>
    <w:p w14:paraId="53614AB9">
      <w:pPr>
        <w:adjustRightInd w:val="0"/>
        <w:snapToGrid w:val="0"/>
        <w:spacing w:line="360" w:lineRule="auto"/>
        <w:ind w:firstLine="480" w:firstLineChars="200"/>
        <w:rPr>
          <w:rFonts w:ascii="宋体" w:hAnsi="宋体" w:eastAsia="宋体" w:cs="Angsana New"/>
          <w:color w:val="000000"/>
          <w:sz w:val="24"/>
          <w:szCs w:val="24"/>
          <w:lang w:bidi="th-TH"/>
        </w:rPr>
      </w:pPr>
      <w:r>
        <w:rPr>
          <w:rFonts w:hint="eastAsia" w:ascii="宋体" w:hAnsi="宋体" w:eastAsia="宋体" w:cs="Angsana New"/>
          <w:color w:val="000000"/>
          <w:sz w:val="24"/>
          <w:szCs w:val="24"/>
          <w:lang w:bidi="th-TH"/>
        </w:rPr>
        <w:t>1．教材选用基本要求</w:t>
      </w:r>
    </w:p>
    <w:p w14:paraId="54E14185">
      <w:pPr>
        <w:adjustRightInd w:val="0"/>
        <w:snapToGrid w:val="0"/>
        <w:spacing w:line="360" w:lineRule="auto"/>
        <w:ind w:firstLine="480" w:firstLineChars="200"/>
        <w:rPr>
          <w:rFonts w:ascii="宋体" w:hAnsi="宋体" w:eastAsia="宋体" w:cs="Angsana New"/>
          <w:color w:val="000000"/>
          <w:sz w:val="24"/>
          <w:szCs w:val="24"/>
          <w:lang w:bidi="th-TH"/>
        </w:rPr>
      </w:pPr>
      <w:r>
        <w:rPr>
          <w:rFonts w:hint="eastAsia" w:ascii="宋体" w:hAnsi="宋体" w:eastAsia="宋体" w:cs="Angsana New"/>
          <w:color w:val="000000"/>
          <w:sz w:val="24"/>
          <w:szCs w:val="24"/>
          <w:lang w:bidi="th-TH"/>
        </w:rPr>
        <w:t>按照国家规定，选用教材由任课教师提出申请，教研室进行初审后报学校审核。优先选用国家规划教材和国家优秀教材。专业课程教材优先选用高级别出版社的、能体现本行业新技术、新规范、新标准、新形态的教材。提倡编写校本教材。</w:t>
      </w:r>
    </w:p>
    <w:p w14:paraId="6040EC28">
      <w:pPr>
        <w:adjustRightInd w:val="0"/>
        <w:snapToGrid w:val="0"/>
        <w:spacing w:line="360" w:lineRule="auto"/>
        <w:ind w:firstLine="480" w:firstLineChars="200"/>
        <w:rPr>
          <w:rFonts w:ascii="宋体" w:hAnsi="宋体" w:eastAsia="宋体" w:cs="Angsana New"/>
          <w:color w:val="000000"/>
          <w:sz w:val="24"/>
          <w:szCs w:val="24"/>
          <w:lang w:bidi="th-TH"/>
        </w:rPr>
      </w:pPr>
      <w:r>
        <w:rPr>
          <w:rFonts w:hint="eastAsia" w:ascii="宋体" w:hAnsi="宋体" w:eastAsia="宋体" w:cs="Angsana New"/>
          <w:color w:val="000000"/>
          <w:sz w:val="24"/>
          <w:szCs w:val="24"/>
          <w:lang w:bidi="th-TH"/>
        </w:rPr>
        <w:t>2．图书文献配备基本要求</w:t>
      </w:r>
    </w:p>
    <w:p w14:paraId="47D8F14A">
      <w:pPr>
        <w:adjustRightInd w:val="0"/>
        <w:snapToGrid w:val="0"/>
        <w:spacing w:line="360" w:lineRule="auto"/>
        <w:ind w:firstLine="480" w:firstLineChars="200"/>
        <w:rPr>
          <w:rFonts w:ascii="宋体" w:hAnsi="宋体" w:eastAsia="宋体" w:cs="Angsana New"/>
          <w:color w:val="000000"/>
          <w:sz w:val="24"/>
          <w:szCs w:val="24"/>
          <w:lang w:bidi="th-TH"/>
        </w:rPr>
      </w:pPr>
      <w:r>
        <w:rPr>
          <w:rFonts w:hint="eastAsia" w:ascii="宋体" w:hAnsi="宋体" w:eastAsia="宋体" w:cs="Angsana New"/>
          <w:color w:val="000000"/>
          <w:sz w:val="24"/>
          <w:szCs w:val="24"/>
          <w:lang w:bidi="th-TH"/>
        </w:rPr>
        <w:t>图书文献配备能满足人才培养、专业建设、教科研等工作的需要。专业类图书文献主要包括：教材、习题集、工程图纸、行业规范等。及时配置新经济、新技术、新工艺、新材料、新管理方式、新服务方式等相关的图书文献。</w:t>
      </w:r>
    </w:p>
    <w:p w14:paraId="5D856D44">
      <w:pPr>
        <w:adjustRightInd w:val="0"/>
        <w:snapToGrid w:val="0"/>
        <w:spacing w:line="360" w:lineRule="auto"/>
        <w:ind w:firstLine="480" w:firstLineChars="200"/>
        <w:rPr>
          <w:rFonts w:ascii="宋体" w:hAnsi="宋体" w:eastAsia="宋体" w:cs="Angsana New"/>
          <w:color w:val="000000"/>
          <w:sz w:val="24"/>
          <w:szCs w:val="24"/>
          <w:lang w:bidi="th-TH"/>
        </w:rPr>
      </w:pPr>
      <w:r>
        <w:rPr>
          <w:rFonts w:hint="eastAsia" w:ascii="宋体" w:hAnsi="宋体" w:eastAsia="宋体" w:cs="Angsana New"/>
          <w:color w:val="000000"/>
          <w:sz w:val="24"/>
          <w:szCs w:val="24"/>
          <w:lang w:bidi="th-TH"/>
        </w:rPr>
        <w:t>3．数字教学资源配置基本要求</w:t>
      </w:r>
    </w:p>
    <w:p w14:paraId="3A0C2494">
      <w:pPr>
        <w:adjustRightInd w:val="0"/>
        <w:snapToGrid w:val="0"/>
        <w:spacing w:line="360" w:lineRule="auto"/>
        <w:ind w:firstLine="480" w:firstLineChars="200"/>
        <w:rPr>
          <w:rFonts w:ascii="宋体" w:hAnsi="宋体" w:eastAsia="宋体" w:cs="Angsana New"/>
          <w:color w:val="000000"/>
          <w:sz w:val="24"/>
          <w:szCs w:val="24"/>
          <w:lang w:bidi="th-TH"/>
        </w:rPr>
      </w:pPr>
      <w:r>
        <w:rPr>
          <w:rFonts w:hint="eastAsia" w:ascii="宋体" w:hAnsi="宋体" w:eastAsia="宋体" w:cs="Angsana New"/>
          <w:color w:val="000000"/>
          <w:sz w:val="24"/>
          <w:szCs w:val="24"/>
          <w:lang w:bidi="th-TH"/>
        </w:rPr>
        <w:t>配备与本专业有关的音视频素材、教学课件、数字化教学案例库、虚拟仿真软件、数字教材等专业教学资源库，种类丰富、形式多样、使用便捷、动态更新、满足教学。</w:t>
      </w:r>
    </w:p>
    <w:p w14:paraId="24E22306">
      <w:pPr>
        <w:adjustRightInd w:val="0"/>
        <w:snapToGrid w:val="0"/>
        <w:spacing w:line="360" w:lineRule="auto"/>
        <w:ind w:firstLine="482" w:firstLineChars="200"/>
        <w:rPr>
          <w:rFonts w:ascii="宋体" w:hAnsi="宋体" w:cs="Angsana New"/>
          <w:b/>
          <w:sz w:val="24"/>
          <w:szCs w:val="24"/>
          <w:lang w:bidi="th-TH"/>
        </w:rPr>
      </w:pPr>
      <w:r>
        <w:rPr>
          <w:rFonts w:hint="eastAsia" w:ascii="宋体" w:hAnsi="宋体" w:cs="Angsana New"/>
          <w:b/>
          <w:sz w:val="24"/>
          <w:szCs w:val="24"/>
          <w:lang w:bidi="th-TH"/>
        </w:rPr>
        <w:t>（四</w:t>
      </w:r>
      <w:r>
        <w:rPr>
          <w:rFonts w:ascii="宋体" w:hAnsi="宋体" w:cs="Angsana New"/>
          <w:b/>
          <w:sz w:val="24"/>
          <w:szCs w:val="24"/>
          <w:lang w:bidi="th-TH"/>
        </w:rPr>
        <w:t>）</w:t>
      </w:r>
      <w:r>
        <w:rPr>
          <w:rFonts w:hint="eastAsia" w:ascii="宋体" w:hAnsi="宋体" w:cs="Angsana New"/>
          <w:b/>
          <w:sz w:val="24"/>
          <w:szCs w:val="24"/>
          <w:lang w:bidi="th-TH"/>
        </w:rPr>
        <w:t>校企</w:t>
      </w:r>
      <w:r>
        <w:rPr>
          <w:rFonts w:ascii="宋体" w:hAnsi="宋体" w:cs="Angsana New"/>
          <w:b/>
          <w:sz w:val="24"/>
          <w:szCs w:val="24"/>
          <w:lang w:bidi="th-TH"/>
        </w:rPr>
        <w:t>合作</w:t>
      </w:r>
    </w:p>
    <w:p w14:paraId="351CE7F1">
      <w:pPr>
        <w:adjustRightInd w:val="0"/>
        <w:snapToGrid w:val="0"/>
        <w:spacing w:line="360" w:lineRule="auto"/>
        <w:ind w:firstLine="480" w:firstLineChars="200"/>
        <w:rPr>
          <w:rFonts w:ascii="宋体" w:hAnsi="宋体" w:eastAsia="宋体" w:cs="Angsana New"/>
          <w:sz w:val="24"/>
          <w:szCs w:val="24"/>
          <w:lang w:bidi="th-TH"/>
        </w:rPr>
      </w:pPr>
      <w:r>
        <w:rPr>
          <w:rFonts w:hint="eastAsia" w:ascii="宋体" w:hAnsi="宋体" w:eastAsia="宋体"/>
          <w:sz w:val="24"/>
          <w:szCs w:val="24"/>
        </w:rPr>
        <w:t>本专业与安宁安高智能科技有限公司开展合作，提供云计算和信息安全两个方向的人才培养。</w:t>
      </w:r>
    </w:p>
    <w:p w14:paraId="261E34A0">
      <w:pPr>
        <w:adjustRightInd w:val="0"/>
        <w:snapToGrid w:val="0"/>
        <w:spacing w:line="360" w:lineRule="auto"/>
        <w:ind w:firstLine="482" w:firstLineChars="200"/>
        <w:rPr>
          <w:rFonts w:hint="eastAsia" w:ascii="宋体" w:hAnsi="宋体" w:cs="Angsana New"/>
          <w:b/>
          <w:sz w:val="24"/>
          <w:szCs w:val="24"/>
          <w:lang w:bidi="th-TH"/>
        </w:rPr>
      </w:pPr>
      <w:r>
        <w:rPr>
          <w:rFonts w:hint="eastAsia" w:ascii="宋体" w:hAnsi="宋体" w:cs="Angsana New"/>
          <w:b/>
          <w:sz w:val="24"/>
          <w:szCs w:val="24"/>
          <w:lang w:bidi="th-TH"/>
        </w:rPr>
        <w:t>表1</w:t>
      </w:r>
      <w:r>
        <w:rPr>
          <w:rFonts w:ascii="宋体" w:hAnsi="宋体" w:cs="Angsana New"/>
          <w:b/>
          <w:sz w:val="24"/>
          <w:szCs w:val="24"/>
          <w:lang w:bidi="th-TH"/>
        </w:rPr>
        <w:t>1</w:t>
      </w:r>
      <w:r>
        <w:rPr>
          <w:rFonts w:hint="eastAsia" w:ascii="宋体" w:hAnsi="宋体" w:cs="Angsana New"/>
          <w:b/>
          <w:sz w:val="24"/>
          <w:szCs w:val="24"/>
          <w:lang w:bidi="th-TH"/>
        </w:rPr>
        <w:t xml:space="preserve"> 合作企业情况表</w:t>
      </w:r>
    </w:p>
    <w:tbl>
      <w:tblPr>
        <w:tblStyle w:val="11"/>
        <w:tblW w:w="88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2267"/>
        <w:gridCol w:w="1076"/>
        <w:gridCol w:w="1724"/>
        <w:gridCol w:w="2860"/>
      </w:tblGrid>
      <w:tr w14:paraId="6415A9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vAlign w:val="center"/>
          </w:tcPr>
          <w:p w14:paraId="5B68DA03">
            <w:pPr>
              <w:adjustRightInd w:val="0"/>
              <w:snapToGrid w:val="0"/>
              <w:jc w:val="center"/>
              <w:rPr>
                <w:rFonts w:ascii="宋体"/>
                <w:szCs w:val="21"/>
              </w:rPr>
            </w:pPr>
            <w:r>
              <w:rPr>
                <w:rFonts w:hint="eastAsia" w:ascii="宋体" w:hAnsi="宋体"/>
                <w:szCs w:val="21"/>
              </w:rPr>
              <w:t>序号</w:t>
            </w:r>
          </w:p>
        </w:tc>
        <w:tc>
          <w:tcPr>
            <w:tcW w:w="2267" w:type="dxa"/>
            <w:vAlign w:val="center"/>
          </w:tcPr>
          <w:p w14:paraId="71925F16">
            <w:pPr>
              <w:adjustRightInd w:val="0"/>
              <w:snapToGrid w:val="0"/>
              <w:jc w:val="center"/>
              <w:rPr>
                <w:rFonts w:ascii="宋体"/>
                <w:szCs w:val="21"/>
              </w:rPr>
            </w:pPr>
            <w:r>
              <w:rPr>
                <w:rFonts w:hint="eastAsia" w:ascii="宋体" w:hAnsi="宋体" w:cs="Times New Roman"/>
                <w:b w:val="0"/>
                <w:sz w:val="21"/>
                <w:szCs w:val="21"/>
                <w:lang w:bidi="ar-SA"/>
              </w:rPr>
              <w:t>企业</w:t>
            </w:r>
            <w:r>
              <w:rPr>
                <w:rFonts w:hint="eastAsia" w:ascii="宋体" w:hAnsi="宋体"/>
                <w:szCs w:val="21"/>
              </w:rPr>
              <w:t>名称</w:t>
            </w:r>
          </w:p>
        </w:tc>
        <w:tc>
          <w:tcPr>
            <w:tcW w:w="1076" w:type="dxa"/>
            <w:vAlign w:val="center"/>
          </w:tcPr>
          <w:p w14:paraId="183102FD">
            <w:pPr>
              <w:adjustRightInd w:val="0"/>
              <w:snapToGrid w:val="0"/>
              <w:jc w:val="center"/>
              <w:rPr>
                <w:rFonts w:ascii="宋体"/>
                <w:szCs w:val="21"/>
              </w:rPr>
            </w:pPr>
            <w:r>
              <w:rPr>
                <w:rFonts w:hint="eastAsia" w:ascii="宋体" w:hAnsi="宋体"/>
                <w:szCs w:val="21"/>
              </w:rPr>
              <w:t>所属行业</w:t>
            </w:r>
          </w:p>
        </w:tc>
        <w:tc>
          <w:tcPr>
            <w:tcW w:w="1724" w:type="dxa"/>
            <w:vAlign w:val="center"/>
          </w:tcPr>
          <w:p w14:paraId="13C477C8">
            <w:pPr>
              <w:adjustRightInd w:val="0"/>
              <w:snapToGrid w:val="0"/>
              <w:jc w:val="center"/>
              <w:rPr>
                <w:rFonts w:ascii="宋体"/>
                <w:szCs w:val="21"/>
              </w:rPr>
            </w:pPr>
            <w:r>
              <w:rPr>
                <w:rFonts w:hint="eastAsia" w:ascii="宋体" w:hAnsi="宋体"/>
                <w:szCs w:val="21"/>
              </w:rPr>
              <w:t>接纳实习人数</w:t>
            </w:r>
          </w:p>
        </w:tc>
        <w:tc>
          <w:tcPr>
            <w:tcW w:w="2860" w:type="dxa"/>
            <w:vAlign w:val="center"/>
          </w:tcPr>
          <w:p w14:paraId="1BD8AFAB">
            <w:pPr>
              <w:adjustRightInd w:val="0"/>
              <w:snapToGrid w:val="0"/>
              <w:jc w:val="center"/>
              <w:rPr>
                <w:rFonts w:ascii="宋体"/>
                <w:szCs w:val="21"/>
              </w:rPr>
            </w:pPr>
            <w:r>
              <w:rPr>
                <w:rFonts w:hint="eastAsia" w:ascii="宋体" w:hAnsi="宋体"/>
                <w:szCs w:val="21"/>
              </w:rPr>
              <w:t>实习内容</w:t>
            </w:r>
          </w:p>
        </w:tc>
      </w:tr>
      <w:tr w14:paraId="666CFA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shd w:val="clear" w:color="auto" w:fill="auto"/>
            <w:vAlign w:val="center"/>
          </w:tcPr>
          <w:p w14:paraId="5E9B2996">
            <w:pPr>
              <w:keepNext w:val="0"/>
              <w:keepLines w:val="0"/>
              <w:widowControl w:val="0"/>
              <w:suppressLineNumbers w:val="0"/>
              <w:adjustRightInd w:val="0"/>
              <w:snapToGrid w:val="0"/>
              <w:spacing w:before="0" w:beforeAutospacing="0" w:after="0" w:afterAutospacing="0"/>
              <w:ind w:left="0" w:leftChars="0" w:right="0" w:rightChars="0"/>
              <w:jc w:val="center"/>
              <w:rPr>
                <w:rFonts w:hint="default" w:ascii="宋体" w:hAnsi="Calibri" w:eastAsia="宋体" w:cs="Times New Roman"/>
                <w:kern w:val="2"/>
                <w:sz w:val="21"/>
                <w:szCs w:val="21"/>
                <w:lang w:val="en-US" w:eastAsia="zh-CN" w:bidi="ar-SA"/>
              </w:rPr>
            </w:pPr>
            <w:r>
              <w:rPr>
                <w:rFonts w:hint="eastAsia" w:ascii="宋体" w:hAnsi="Calibri" w:eastAsia="宋体" w:cs="宋体"/>
                <w:kern w:val="2"/>
                <w:sz w:val="21"/>
                <w:szCs w:val="21"/>
                <w:lang w:val="en-US" w:eastAsia="zh-CN" w:bidi="ar"/>
              </w:rPr>
              <w:t>1</w:t>
            </w:r>
          </w:p>
        </w:tc>
        <w:tc>
          <w:tcPr>
            <w:tcW w:w="2267" w:type="dxa"/>
            <w:shd w:val="clear" w:color="auto" w:fill="auto"/>
            <w:vAlign w:val="center"/>
          </w:tcPr>
          <w:p w14:paraId="43298D4B">
            <w:pPr>
              <w:keepNext w:val="0"/>
              <w:keepLines w:val="0"/>
              <w:widowControl w:val="0"/>
              <w:suppressLineNumbers w:val="0"/>
              <w:adjustRightInd w:val="0"/>
              <w:snapToGrid w:val="0"/>
              <w:spacing w:before="0" w:beforeAutospacing="0" w:after="0" w:afterAutospacing="0"/>
              <w:ind w:left="0" w:leftChars="0" w:right="0" w:rightChars="0"/>
              <w:jc w:val="center"/>
              <w:rPr>
                <w:rFonts w:hint="default" w:ascii="宋体" w:hAnsi="Calibri" w:eastAsia="宋体" w:cs="Times New Roman"/>
                <w:kern w:val="2"/>
                <w:sz w:val="21"/>
                <w:szCs w:val="21"/>
                <w:lang w:val="en-US" w:eastAsia="zh-CN" w:bidi="ar-SA"/>
              </w:rPr>
            </w:pPr>
            <w:r>
              <w:rPr>
                <w:rFonts w:hint="eastAsia" w:ascii="宋体" w:hAnsi="Calibri" w:eastAsia="宋体" w:cs="宋体"/>
                <w:kern w:val="2"/>
                <w:sz w:val="21"/>
                <w:szCs w:val="21"/>
                <w:lang w:val="en-US" w:eastAsia="zh-CN" w:bidi="ar"/>
              </w:rPr>
              <w:t>达内时代科技</w:t>
            </w:r>
          </w:p>
        </w:tc>
        <w:tc>
          <w:tcPr>
            <w:tcW w:w="1076" w:type="dxa"/>
            <w:shd w:val="clear" w:color="auto" w:fill="auto"/>
            <w:vAlign w:val="center"/>
          </w:tcPr>
          <w:p w14:paraId="78C5A470">
            <w:pPr>
              <w:keepNext w:val="0"/>
              <w:keepLines w:val="0"/>
              <w:widowControl w:val="0"/>
              <w:suppressLineNumbers w:val="0"/>
              <w:adjustRightInd w:val="0"/>
              <w:snapToGrid w:val="0"/>
              <w:spacing w:before="0" w:beforeAutospacing="0" w:after="0" w:afterAutospacing="0"/>
              <w:ind w:left="0" w:leftChars="0" w:right="0" w:rightChars="0"/>
              <w:jc w:val="center"/>
              <w:rPr>
                <w:rFonts w:hint="default" w:ascii="宋体" w:hAnsi="Calibri" w:eastAsia="宋体" w:cs="Times New Roman"/>
                <w:kern w:val="2"/>
                <w:sz w:val="21"/>
                <w:szCs w:val="21"/>
                <w:lang w:val="en-US" w:eastAsia="zh-CN" w:bidi="ar-SA"/>
              </w:rPr>
            </w:pPr>
            <w:r>
              <w:rPr>
                <w:rFonts w:hint="eastAsia" w:ascii="宋体" w:hAnsi="Calibri" w:eastAsia="宋体" w:cs="宋体"/>
                <w:kern w:val="2"/>
                <w:sz w:val="21"/>
                <w:szCs w:val="21"/>
                <w:lang w:val="en-US" w:eastAsia="zh-CN" w:bidi="ar"/>
              </w:rPr>
              <w:t>计算机</w:t>
            </w:r>
          </w:p>
        </w:tc>
        <w:tc>
          <w:tcPr>
            <w:tcW w:w="1724" w:type="dxa"/>
            <w:shd w:val="clear" w:color="auto" w:fill="auto"/>
            <w:vAlign w:val="center"/>
          </w:tcPr>
          <w:p w14:paraId="48649072">
            <w:pPr>
              <w:keepNext w:val="0"/>
              <w:keepLines w:val="0"/>
              <w:widowControl w:val="0"/>
              <w:suppressLineNumbers w:val="0"/>
              <w:adjustRightInd w:val="0"/>
              <w:snapToGrid w:val="0"/>
              <w:spacing w:before="0" w:beforeAutospacing="0" w:after="0" w:afterAutospacing="0"/>
              <w:ind w:left="0" w:leftChars="0" w:right="0" w:rightChars="0"/>
              <w:jc w:val="center"/>
              <w:rPr>
                <w:rFonts w:hint="default" w:ascii="宋体" w:hAnsi="Calibri" w:eastAsia="宋体" w:cs="Times New Roman"/>
                <w:kern w:val="2"/>
                <w:sz w:val="21"/>
                <w:szCs w:val="21"/>
                <w:lang w:val="en-US" w:eastAsia="zh-CN" w:bidi="ar-SA"/>
              </w:rPr>
            </w:pPr>
            <w:r>
              <w:rPr>
                <w:rFonts w:hint="eastAsia" w:ascii="宋体" w:hAnsi="Calibri" w:eastAsia="宋体" w:cs="宋体"/>
                <w:kern w:val="2"/>
                <w:sz w:val="21"/>
                <w:szCs w:val="21"/>
                <w:lang w:val="en-US" w:eastAsia="zh-CN" w:bidi="ar"/>
              </w:rPr>
              <w:t>400</w:t>
            </w:r>
          </w:p>
        </w:tc>
        <w:tc>
          <w:tcPr>
            <w:tcW w:w="2860" w:type="dxa"/>
            <w:shd w:val="clear" w:color="auto" w:fill="auto"/>
            <w:vAlign w:val="center"/>
          </w:tcPr>
          <w:p w14:paraId="374AFD7B">
            <w:pPr>
              <w:keepNext w:val="0"/>
              <w:keepLines w:val="0"/>
              <w:widowControl w:val="0"/>
              <w:suppressLineNumbers w:val="0"/>
              <w:adjustRightInd w:val="0"/>
              <w:snapToGrid w:val="0"/>
              <w:spacing w:before="0" w:beforeAutospacing="0" w:after="0" w:afterAutospacing="0"/>
              <w:ind w:left="0" w:leftChars="0" w:right="0" w:rightChars="0"/>
              <w:jc w:val="left"/>
              <w:rPr>
                <w:rFonts w:hint="default" w:ascii="宋体" w:hAnsi="Calibri" w:eastAsia="宋体" w:cs="Times New Roman"/>
                <w:kern w:val="2"/>
                <w:sz w:val="21"/>
                <w:szCs w:val="21"/>
                <w:lang w:val="en-US" w:eastAsia="zh-CN" w:bidi="ar-SA"/>
              </w:rPr>
            </w:pPr>
            <w:r>
              <w:rPr>
                <w:rFonts w:hint="eastAsia" w:ascii="宋体" w:hAnsi="Calibri" w:eastAsia="宋体" w:cs="宋体"/>
                <w:kern w:val="2"/>
                <w:sz w:val="21"/>
                <w:szCs w:val="21"/>
                <w:lang w:val="en-US" w:eastAsia="zh-CN" w:bidi="ar"/>
              </w:rPr>
              <w:t>以企业真实项目作为教学素材，市场上流行的技术重点练习，从数据库到后台再到前端，严格按照企业级开发要求，以项目开发的方式带着学员实战。包括大数据项目、web端管理系统、移动端等形式。实训后期对常见面试题进行梳理，进行模拟面试。</w:t>
            </w:r>
          </w:p>
        </w:tc>
      </w:tr>
      <w:tr w14:paraId="3DEE6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shd w:val="clear" w:color="auto" w:fill="auto"/>
            <w:vAlign w:val="center"/>
          </w:tcPr>
          <w:p w14:paraId="16FD8622">
            <w:pPr>
              <w:keepNext w:val="0"/>
              <w:keepLines w:val="0"/>
              <w:widowControl w:val="0"/>
              <w:suppressLineNumbers w:val="0"/>
              <w:adjustRightInd w:val="0"/>
              <w:snapToGrid w:val="0"/>
              <w:spacing w:before="0" w:beforeAutospacing="0" w:after="0" w:afterAutospacing="0"/>
              <w:ind w:left="0" w:leftChars="0" w:right="0" w:rightChars="0"/>
              <w:jc w:val="center"/>
              <w:rPr>
                <w:rFonts w:hint="default" w:ascii="宋体" w:hAnsi="Calibri" w:eastAsia="宋体" w:cs="Times New Roman"/>
                <w:kern w:val="2"/>
                <w:sz w:val="21"/>
                <w:szCs w:val="21"/>
                <w:lang w:val="en-US" w:eastAsia="zh-CN" w:bidi="ar-SA"/>
              </w:rPr>
            </w:pPr>
            <w:r>
              <w:rPr>
                <w:rFonts w:hint="eastAsia" w:ascii="宋体" w:hAnsi="Calibri" w:eastAsia="宋体" w:cs="宋体"/>
                <w:kern w:val="2"/>
                <w:sz w:val="21"/>
                <w:szCs w:val="21"/>
                <w:lang w:val="en-US" w:eastAsia="zh-CN" w:bidi="ar"/>
              </w:rPr>
              <w:t>2</w:t>
            </w:r>
          </w:p>
        </w:tc>
        <w:tc>
          <w:tcPr>
            <w:tcW w:w="2267" w:type="dxa"/>
            <w:shd w:val="clear" w:color="auto" w:fill="auto"/>
            <w:vAlign w:val="center"/>
          </w:tcPr>
          <w:p w14:paraId="2747232F">
            <w:pPr>
              <w:keepNext w:val="0"/>
              <w:keepLines w:val="0"/>
              <w:widowControl w:val="0"/>
              <w:suppressLineNumbers w:val="0"/>
              <w:adjustRightInd w:val="0"/>
              <w:snapToGrid w:val="0"/>
              <w:spacing w:before="0" w:beforeAutospacing="0" w:after="0" w:afterAutospacing="0"/>
              <w:ind w:left="0" w:leftChars="0" w:right="0" w:rightChars="0"/>
              <w:jc w:val="center"/>
              <w:rPr>
                <w:rFonts w:hint="default" w:ascii="宋体" w:hAnsi="Calibri" w:eastAsia="宋体" w:cs="Times New Roman"/>
                <w:kern w:val="2"/>
                <w:sz w:val="21"/>
                <w:szCs w:val="21"/>
                <w:lang w:val="en-US" w:eastAsia="zh-CN" w:bidi="ar-SA"/>
              </w:rPr>
            </w:pPr>
            <w:r>
              <w:rPr>
                <w:rFonts w:hint="eastAsia" w:ascii="宋体" w:hAnsi="Calibri" w:eastAsia="宋体" w:cs="宋体"/>
                <w:kern w:val="2"/>
                <w:sz w:val="21"/>
                <w:szCs w:val="21"/>
                <w:lang w:val="en-US" w:eastAsia="zh-CN" w:bidi="ar"/>
              </w:rPr>
              <w:t>安宁安高智能科技有限公司</w:t>
            </w:r>
          </w:p>
        </w:tc>
        <w:tc>
          <w:tcPr>
            <w:tcW w:w="1076" w:type="dxa"/>
            <w:shd w:val="clear" w:color="auto" w:fill="auto"/>
            <w:vAlign w:val="center"/>
          </w:tcPr>
          <w:p w14:paraId="181D94B8">
            <w:pPr>
              <w:keepNext w:val="0"/>
              <w:keepLines w:val="0"/>
              <w:widowControl w:val="0"/>
              <w:suppressLineNumbers w:val="0"/>
              <w:adjustRightInd w:val="0"/>
              <w:snapToGrid w:val="0"/>
              <w:spacing w:before="0" w:beforeAutospacing="0" w:after="0" w:afterAutospacing="0"/>
              <w:ind w:left="0" w:leftChars="0" w:right="0" w:rightChars="0"/>
              <w:jc w:val="center"/>
              <w:rPr>
                <w:rFonts w:hint="default" w:ascii="宋体" w:hAnsi="Calibri" w:eastAsia="宋体" w:cs="Times New Roman"/>
                <w:kern w:val="2"/>
                <w:sz w:val="21"/>
                <w:szCs w:val="21"/>
                <w:lang w:val="en-US" w:eastAsia="zh-CN" w:bidi="ar-SA"/>
              </w:rPr>
            </w:pPr>
            <w:r>
              <w:rPr>
                <w:rFonts w:hint="eastAsia" w:ascii="宋体" w:hAnsi="Calibri" w:eastAsia="宋体" w:cs="宋体"/>
                <w:kern w:val="2"/>
                <w:sz w:val="21"/>
                <w:szCs w:val="21"/>
                <w:lang w:val="en-US" w:eastAsia="zh-CN" w:bidi="ar"/>
              </w:rPr>
              <w:t>计算机</w:t>
            </w:r>
          </w:p>
        </w:tc>
        <w:tc>
          <w:tcPr>
            <w:tcW w:w="1724" w:type="dxa"/>
            <w:shd w:val="clear" w:color="auto" w:fill="auto"/>
            <w:vAlign w:val="center"/>
          </w:tcPr>
          <w:p w14:paraId="121A429B">
            <w:pPr>
              <w:keepNext w:val="0"/>
              <w:keepLines w:val="0"/>
              <w:widowControl w:val="0"/>
              <w:suppressLineNumbers w:val="0"/>
              <w:adjustRightInd w:val="0"/>
              <w:snapToGrid w:val="0"/>
              <w:spacing w:before="0" w:beforeAutospacing="0" w:after="0" w:afterAutospacing="0"/>
              <w:ind w:left="0" w:leftChars="0" w:right="0" w:rightChars="0"/>
              <w:jc w:val="center"/>
              <w:rPr>
                <w:rFonts w:hint="default" w:ascii="宋体" w:hAnsi="Calibri" w:eastAsia="宋体" w:cs="Times New Roman"/>
                <w:kern w:val="2"/>
                <w:sz w:val="21"/>
                <w:szCs w:val="21"/>
                <w:lang w:val="en-US" w:eastAsia="zh-CN" w:bidi="ar-SA"/>
              </w:rPr>
            </w:pPr>
            <w:r>
              <w:rPr>
                <w:rFonts w:hint="eastAsia" w:ascii="宋体" w:hAnsi="Calibri" w:eastAsia="宋体" w:cs="宋体"/>
                <w:kern w:val="2"/>
                <w:sz w:val="21"/>
                <w:szCs w:val="21"/>
                <w:lang w:val="en-US" w:eastAsia="zh-CN" w:bidi="ar"/>
              </w:rPr>
              <w:t>120</w:t>
            </w:r>
          </w:p>
        </w:tc>
        <w:tc>
          <w:tcPr>
            <w:tcW w:w="2860" w:type="dxa"/>
            <w:shd w:val="clear" w:color="auto" w:fill="auto"/>
            <w:vAlign w:val="center"/>
          </w:tcPr>
          <w:p w14:paraId="5E85A52A">
            <w:pPr>
              <w:keepNext w:val="0"/>
              <w:keepLines w:val="0"/>
              <w:widowControl w:val="0"/>
              <w:suppressLineNumbers w:val="0"/>
              <w:adjustRightInd w:val="0"/>
              <w:snapToGrid w:val="0"/>
              <w:spacing w:before="0" w:beforeAutospacing="0" w:after="0" w:afterAutospacing="0"/>
              <w:ind w:left="0" w:leftChars="0" w:right="0" w:rightChars="0"/>
              <w:jc w:val="left"/>
              <w:rPr>
                <w:rFonts w:hint="default" w:ascii="宋体" w:hAnsi="Calibri" w:eastAsia="宋体" w:cs="Times New Roman"/>
                <w:kern w:val="2"/>
                <w:sz w:val="21"/>
                <w:szCs w:val="21"/>
                <w:lang w:val="en-US" w:eastAsia="zh-CN" w:bidi="ar-SA"/>
              </w:rPr>
            </w:pPr>
            <w:r>
              <w:rPr>
                <w:rFonts w:hint="eastAsia" w:ascii="宋体" w:hAnsi="宋体" w:eastAsia="宋体" w:cs="宋体"/>
                <w:kern w:val="2"/>
                <w:sz w:val="21"/>
                <w:szCs w:val="22"/>
                <w:lang w:val="en-US" w:eastAsia="zh-CN" w:bidi="ar"/>
              </w:rPr>
              <w:t>Linux日常集群运维；Shell自动化运维编程；网络搭建；常见Web安全防御；防火墙搭建与配置；堡垒机搭建与配置；漏洞扫描；日常病毒分析与防护。</w:t>
            </w:r>
          </w:p>
        </w:tc>
      </w:tr>
      <w:tr w14:paraId="12F8BF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shd w:val="clear" w:color="auto" w:fill="auto"/>
            <w:vAlign w:val="center"/>
          </w:tcPr>
          <w:p w14:paraId="44A2BE9D">
            <w:pPr>
              <w:keepNext w:val="0"/>
              <w:keepLines w:val="0"/>
              <w:widowControl w:val="0"/>
              <w:suppressLineNumbers w:val="0"/>
              <w:adjustRightInd w:val="0"/>
              <w:snapToGrid w:val="0"/>
              <w:spacing w:before="0" w:beforeAutospacing="0" w:after="0" w:afterAutospacing="0"/>
              <w:ind w:left="0" w:leftChars="0" w:right="0" w:rightChars="0"/>
              <w:jc w:val="center"/>
              <w:rPr>
                <w:rFonts w:hint="default" w:ascii="宋体" w:hAnsi="Calibri" w:eastAsia="宋体" w:cs="Times New Roman"/>
                <w:kern w:val="2"/>
                <w:sz w:val="21"/>
                <w:szCs w:val="21"/>
                <w:lang w:val="en-US" w:eastAsia="zh-CN" w:bidi="ar-SA"/>
              </w:rPr>
            </w:pPr>
            <w:r>
              <w:rPr>
                <w:rFonts w:hint="eastAsia" w:ascii="宋体" w:hAnsi="Calibri" w:eastAsia="宋体" w:cs="宋体"/>
                <w:kern w:val="2"/>
                <w:sz w:val="21"/>
                <w:szCs w:val="21"/>
                <w:lang w:val="en-US" w:eastAsia="zh-CN" w:bidi="ar"/>
              </w:rPr>
              <w:t>3</w:t>
            </w:r>
          </w:p>
        </w:tc>
        <w:tc>
          <w:tcPr>
            <w:tcW w:w="2267" w:type="dxa"/>
            <w:shd w:val="clear" w:color="auto" w:fill="auto"/>
            <w:vAlign w:val="center"/>
          </w:tcPr>
          <w:p w14:paraId="22E4C81B">
            <w:pPr>
              <w:keepNext w:val="0"/>
              <w:keepLines w:val="0"/>
              <w:widowControl w:val="0"/>
              <w:suppressLineNumbers w:val="0"/>
              <w:adjustRightInd w:val="0"/>
              <w:snapToGrid w:val="0"/>
              <w:spacing w:before="0" w:beforeAutospacing="0" w:after="0" w:afterAutospacing="0"/>
              <w:ind w:left="0" w:leftChars="0" w:right="0" w:rightChars="0"/>
              <w:jc w:val="center"/>
              <w:rPr>
                <w:rFonts w:hint="default" w:ascii="宋体" w:hAnsi="Calibri" w:eastAsia="宋体" w:cs="Times New Roman"/>
                <w:kern w:val="2"/>
                <w:sz w:val="21"/>
                <w:szCs w:val="21"/>
                <w:lang w:val="en-US" w:eastAsia="zh-CN" w:bidi="ar-SA"/>
              </w:rPr>
            </w:pPr>
            <w:r>
              <w:rPr>
                <w:rFonts w:hint="eastAsia" w:ascii="宋体" w:hAnsi="Calibri" w:eastAsia="宋体" w:cs="宋体"/>
                <w:kern w:val="2"/>
                <w:sz w:val="21"/>
                <w:szCs w:val="21"/>
                <w:lang w:val="en-US" w:eastAsia="zh-CN" w:bidi="ar"/>
              </w:rPr>
              <w:t>昆明楷码信息技术有限公司</w:t>
            </w:r>
          </w:p>
        </w:tc>
        <w:tc>
          <w:tcPr>
            <w:tcW w:w="1076" w:type="dxa"/>
            <w:shd w:val="clear" w:color="auto" w:fill="auto"/>
            <w:vAlign w:val="center"/>
          </w:tcPr>
          <w:p w14:paraId="23628053">
            <w:pPr>
              <w:keepNext w:val="0"/>
              <w:keepLines w:val="0"/>
              <w:widowControl w:val="0"/>
              <w:suppressLineNumbers w:val="0"/>
              <w:adjustRightInd w:val="0"/>
              <w:snapToGrid w:val="0"/>
              <w:spacing w:before="0" w:beforeAutospacing="0" w:after="0" w:afterAutospacing="0"/>
              <w:ind w:left="0" w:leftChars="0" w:right="0" w:rightChars="0"/>
              <w:jc w:val="center"/>
              <w:rPr>
                <w:rFonts w:hint="default" w:ascii="宋体" w:hAnsi="Calibri" w:eastAsia="宋体" w:cs="Times New Roman"/>
                <w:kern w:val="2"/>
                <w:sz w:val="21"/>
                <w:szCs w:val="21"/>
                <w:lang w:val="en-US" w:eastAsia="zh-CN" w:bidi="ar-SA"/>
              </w:rPr>
            </w:pPr>
            <w:r>
              <w:rPr>
                <w:rFonts w:hint="eastAsia" w:ascii="宋体" w:hAnsi="Calibri" w:eastAsia="宋体" w:cs="宋体"/>
                <w:kern w:val="2"/>
                <w:sz w:val="21"/>
                <w:szCs w:val="21"/>
                <w:lang w:val="en-US" w:eastAsia="zh-CN" w:bidi="ar"/>
              </w:rPr>
              <w:t>计算机</w:t>
            </w:r>
          </w:p>
        </w:tc>
        <w:tc>
          <w:tcPr>
            <w:tcW w:w="1724" w:type="dxa"/>
            <w:shd w:val="clear" w:color="auto" w:fill="auto"/>
            <w:vAlign w:val="center"/>
          </w:tcPr>
          <w:p w14:paraId="4DA4778C">
            <w:pPr>
              <w:keepNext w:val="0"/>
              <w:keepLines w:val="0"/>
              <w:widowControl w:val="0"/>
              <w:suppressLineNumbers w:val="0"/>
              <w:adjustRightInd w:val="0"/>
              <w:snapToGrid w:val="0"/>
              <w:spacing w:before="0" w:beforeAutospacing="0" w:after="0" w:afterAutospacing="0"/>
              <w:ind w:left="0" w:leftChars="0" w:right="0" w:rightChars="0"/>
              <w:jc w:val="center"/>
              <w:rPr>
                <w:rFonts w:hint="default" w:ascii="宋体" w:hAnsi="Calibri" w:eastAsia="宋体" w:cs="Times New Roman"/>
                <w:kern w:val="2"/>
                <w:sz w:val="21"/>
                <w:szCs w:val="21"/>
                <w:lang w:val="en-US" w:eastAsia="zh-CN" w:bidi="ar-SA"/>
              </w:rPr>
            </w:pPr>
            <w:r>
              <w:rPr>
                <w:rFonts w:hint="eastAsia" w:ascii="宋体" w:hAnsi="Calibri" w:eastAsia="宋体" w:cs="宋体"/>
                <w:kern w:val="2"/>
                <w:sz w:val="21"/>
                <w:szCs w:val="21"/>
                <w:lang w:val="en-US" w:eastAsia="zh-CN" w:bidi="ar"/>
              </w:rPr>
              <w:t>200</w:t>
            </w:r>
          </w:p>
        </w:tc>
        <w:tc>
          <w:tcPr>
            <w:tcW w:w="2860" w:type="dxa"/>
            <w:shd w:val="clear" w:color="auto" w:fill="auto"/>
            <w:vAlign w:val="center"/>
          </w:tcPr>
          <w:p w14:paraId="68E41487">
            <w:pPr>
              <w:keepNext w:val="0"/>
              <w:keepLines w:val="0"/>
              <w:widowControl w:val="0"/>
              <w:suppressLineNumbers w:val="0"/>
              <w:adjustRightInd w:val="0"/>
              <w:snapToGrid w:val="0"/>
              <w:spacing w:before="0" w:beforeAutospacing="0" w:after="0" w:afterAutospacing="0"/>
              <w:ind w:left="0" w:leftChars="0" w:right="0" w:rightChars="0"/>
              <w:jc w:val="left"/>
              <w:rPr>
                <w:rFonts w:hint="default" w:ascii="宋体" w:hAnsi="Calibri" w:eastAsia="宋体" w:cs="Times New Roman"/>
                <w:kern w:val="2"/>
                <w:sz w:val="21"/>
                <w:szCs w:val="21"/>
                <w:lang w:val="en-US" w:eastAsia="zh-CN" w:bidi="ar-SA"/>
              </w:rPr>
            </w:pPr>
            <w:r>
              <w:rPr>
                <w:rFonts w:hint="eastAsia" w:ascii="宋体" w:hAnsi="Calibri" w:eastAsia="宋体" w:cs="宋体"/>
                <w:kern w:val="2"/>
                <w:sz w:val="21"/>
                <w:szCs w:val="21"/>
                <w:lang w:val="en-US" w:eastAsia="zh-CN" w:bidi="ar"/>
              </w:rPr>
              <w:t>实训内容以项目开发为主：如《工业垃圾回收处理系统》：基于目前实施的法律，推行环境维新，在此背景下开发的一套专用于工业废弃物回收处理的系统。《扶贫云平台》：主要解决贫困地区人员外出务工后带来的系列问题。该平台首先录入经过审核的用工方企业信息，再分地区落实需要外出务工人员名单和要求，两项信息对接后，平台能准确统计每位外出务工人员所在单位、福利待遇，并同时跟踪了解其家人（特别是留守老人和儿童）情况，便于人社局等主管部门管理。</w:t>
            </w:r>
          </w:p>
        </w:tc>
      </w:tr>
      <w:tr w14:paraId="4FD580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shd w:val="clear" w:color="auto" w:fill="auto"/>
            <w:vAlign w:val="center"/>
          </w:tcPr>
          <w:p w14:paraId="25266F4C">
            <w:pPr>
              <w:keepNext w:val="0"/>
              <w:keepLines w:val="0"/>
              <w:widowControl w:val="0"/>
              <w:suppressLineNumbers w:val="0"/>
              <w:adjustRightInd w:val="0"/>
              <w:snapToGrid w:val="0"/>
              <w:spacing w:before="0" w:beforeAutospacing="0" w:after="0" w:afterAutospacing="0"/>
              <w:ind w:left="0" w:leftChars="0" w:right="0" w:rightChars="0"/>
              <w:jc w:val="center"/>
              <w:rPr>
                <w:rFonts w:hint="default" w:ascii="宋体" w:hAnsi="Calibri" w:eastAsia="宋体" w:cs="Times New Roman"/>
                <w:kern w:val="2"/>
                <w:sz w:val="21"/>
                <w:szCs w:val="21"/>
                <w:lang w:val="en-US" w:eastAsia="zh-CN" w:bidi="ar-SA"/>
              </w:rPr>
            </w:pPr>
            <w:r>
              <w:rPr>
                <w:rFonts w:hint="eastAsia" w:ascii="宋体" w:hAnsi="Calibri" w:eastAsia="宋体" w:cs="宋体"/>
                <w:kern w:val="2"/>
                <w:sz w:val="21"/>
                <w:szCs w:val="21"/>
                <w:lang w:val="en-US" w:eastAsia="zh-CN" w:bidi="ar"/>
              </w:rPr>
              <w:t>4</w:t>
            </w:r>
          </w:p>
        </w:tc>
        <w:tc>
          <w:tcPr>
            <w:tcW w:w="2267" w:type="dxa"/>
            <w:shd w:val="clear" w:color="auto" w:fill="auto"/>
            <w:vAlign w:val="center"/>
          </w:tcPr>
          <w:p w14:paraId="7D7AAF00">
            <w:pPr>
              <w:keepNext w:val="0"/>
              <w:keepLines w:val="0"/>
              <w:widowControl w:val="0"/>
              <w:suppressLineNumbers w:val="0"/>
              <w:adjustRightInd w:val="0"/>
              <w:snapToGrid w:val="0"/>
              <w:spacing w:before="0" w:beforeAutospacing="0" w:after="0" w:afterAutospacing="0"/>
              <w:ind w:left="0" w:leftChars="0" w:right="0" w:rightChars="0"/>
              <w:jc w:val="center"/>
              <w:rPr>
                <w:rFonts w:hint="default" w:ascii="宋体" w:hAnsi="Calibri" w:eastAsia="宋体" w:cs="Times New Roman"/>
                <w:kern w:val="2"/>
                <w:sz w:val="21"/>
                <w:szCs w:val="21"/>
                <w:lang w:val="en-US" w:eastAsia="zh-CN" w:bidi="ar-SA"/>
              </w:rPr>
            </w:pPr>
            <w:r>
              <w:rPr>
                <w:rFonts w:hint="eastAsia" w:ascii="宋体" w:hAnsi="Calibri" w:eastAsia="宋体" w:cs="宋体"/>
                <w:kern w:val="2"/>
                <w:sz w:val="21"/>
                <w:szCs w:val="21"/>
                <w:lang w:val="en-US" w:eastAsia="zh-CN" w:bidi="ar"/>
              </w:rPr>
              <w:t>高慧强学软件有限公司</w:t>
            </w:r>
          </w:p>
        </w:tc>
        <w:tc>
          <w:tcPr>
            <w:tcW w:w="1076" w:type="dxa"/>
            <w:shd w:val="clear" w:color="auto" w:fill="auto"/>
            <w:vAlign w:val="center"/>
          </w:tcPr>
          <w:p w14:paraId="40891839">
            <w:pPr>
              <w:keepNext w:val="0"/>
              <w:keepLines w:val="0"/>
              <w:widowControl w:val="0"/>
              <w:suppressLineNumbers w:val="0"/>
              <w:adjustRightInd w:val="0"/>
              <w:snapToGrid w:val="0"/>
              <w:spacing w:before="0" w:beforeAutospacing="0" w:after="0" w:afterAutospacing="0"/>
              <w:ind w:left="0" w:leftChars="0" w:right="0" w:rightChars="0"/>
              <w:jc w:val="center"/>
              <w:rPr>
                <w:rFonts w:hint="default" w:ascii="宋体" w:hAnsi="Calibri" w:eastAsia="宋体" w:cs="Times New Roman"/>
                <w:kern w:val="2"/>
                <w:sz w:val="21"/>
                <w:szCs w:val="21"/>
                <w:lang w:val="en-US" w:eastAsia="zh-CN" w:bidi="ar-SA"/>
              </w:rPr>
            </w:pPr>
            <w:r>
              <w:rPr>
                <w:rFonts w:hint="eastAsia" w:ascii="宋体" w:hAnsi="Calibri" w:eastAsia="宋体" w:cs="宋体"/>
                <w:kern w:val="2"/>
                <w:sz w:val="21"/>
                <w:szCs w:val="21"/>
                <w:lang w:val="en-US" w:eastAsia="zh-CN" w:bidi="ar"/>
              </w:rPr>
              <w:t>计算机</w:t>
            </w:r>
          </w:p>
        </w:tc>
        <w:tc>
          <w:tcPr>
            <w:tcW w:w="1724" w:type="dxa"/>
            <w:shd w:val="clear" w:color="auto" w:fill="auto"/>
            <w:vAlign w:val="center"/>
          </w:tcPr>
          <w:p w14:paraId="3B2EF7CB">
            <w:pPr>
              <w:keepNext w:val="0"/>
              <w:keepLines w:val="0"/>
              <w:widowControl w:val="0"/>
              <w:suppressLineNumbers w:val="0"/>
              <w:adjustRightInd w:val="0"/>
              <w:snapToGrid w:val="0"/>
              <w:spacing w:before="0" w:beforeAutospacing="0" w:after="0" w:afterAutospacing="0"/>
              <w:ind w:left="0" w:leftChars="0" w:right="0" w:rightChars="0"/>
              <w:jc w:val="center"/>
              <w:rPr>
                <w:rFonts w:hint="default" w:ascii="宋体" w:hAnsi="Calibri" w:eastAsia="宋体" w:cs="Times New Roman"/>
                <w:kern w:val="2"/>
                <w:sz w:val="21"/>
                <w:szCs w:val="21"/>
                <w:lang w:val="en-US" w:eastAsia="zh-CN" w:bidi="ar-SA"/>
              </w:rPr>
            </w:pPr>
            <w:r>
              <w:rPr>
                <w:rFonts w:hint="eastAsia" w:ascii="宋体" w:hAnsi="Calibri" w:eastAsia="宋体" w:cs="宋体"/>
                <w:kern w:val="2"/>
                <w:sz w:val="21"/>
                <w:szCs w:val="21"/>
                <w:lang w:val="en-US" w:eastAsia="zh-CN" w:bidi="ar"/>
              </w:rPr>
              <w:t>800</w:t>
            </w:r>
          </w:p>
        </w:tc>
        <w:tc>
          <w:tcPr>
            <w:tcW w:w="2860" w:type="dxa"/>
            <w:shd w:val="clear" w:color="auto" w:fill="auto"/>
            <w:vAlign w:val="center"/>
          </w:tcPr>
          <w:p w14:paraId="263E6C68">
            <w:pPr>
              <w:keepNext w:val="0"/>
              <w:keepLines w:val="0"/>
              <w:widowControl w:val="0"/>
              <w:suppressLineNumbers w:val="0"/>
              <w:adjustRightInd w:val="0"/>
              <w:snapToGrid w:val="0"/>
              <w:spacing w:before="0" w:beforeAutospacing="0" w:after="0" w:afterAutospacing="0"/>
              <w:ind w:left="0" w:leftChars="0" w:right="0" w:rightChars="0"/>
              <w:jc w:val="left"/>
              <w:rPr>
                <w:rFonts w:hint="default" w:ascii="宋体" w:hAnsi="Calibri" w:eastAsia="宋体" w:cs="Times New Roman"/>
                <w:kern w:val="2"/>
                <w:sz w:val="21"/>
                <w:szCs w:val="21"/>
                <w:lang w:val="en-US" w:eastAsia="zh-CN" w:bidi="ar-SA"/>
              </w:rPr>
            </w:pPr>
            <w:r>
              <w:rPr>
                <w:rFonts w:hint="eastAsia" w:ascii="宋体" w:hAnsi="Calibri" w:eastAsia="宋体" w:cs="宋体"/>
                <w:kern w:val="2"/>
                <w:sz w:val="21"/>
                <w:szCs w:val="21"/>
                <w:lang w:val="en-US" w:eastAsia="zh-CN" w:bidi="ar"/>
              </w:rPr>
              <w:t>实训内容包括：Java软件开发工程师方向包括Java 核心编程知识、数据库、框架、开发规范和流程、前端技术、微服务、分布式系统和网络编程等方面的知识；运维开发工程师以Linux、docker、k8s为主、软件测试工程师。</w:t>
            </w:r>
          </w:p>
        </w:tc>
      </w:tr>
    </w:tbl>
    <w:p w14:paraId="30C33B42">
      <w:pPr>
        <w:adjustRightInd w:val="0"/>
        <w:snapToGrid w:val="0"/>
        <w:spacing w:line="360" w:lineRule="auto"/>
        <w:ind w:firstLine="560" w:firstLineChars="200"/>
        <w:outlineLvl w:val="0"/>
        <w:rPr>
          <w:rFonts w:hint="eastAsia" w:ascii="黑体" w:hAnsi="黑体" w:eastAsia="黑体" w:cs="Angsana New"/>
          <w:bCs/>
          <w:sz w:val="28"/>
          <w:szCs w:val="28"/>
          <w:lang w:bidi="th-TH"/>
        </w:rPr>
      </w:pPr>
    </w:p>
    <w:p w14:paraId="17D63AE5">
      <w:pPr>
        <w:adjustRightInd w:val="0"/>
        <w:snapToGrid w:val="0"/>
        <w:spacing w:line="360" w:lineRule="auto"/>
        <w:ind w:firstLine="560" w:firstLineChars="200"/>
        <w:outlineLvl w:val="0"/>
        <w:rPr>
          <w:rFonts w:ascii="黑体" w:hAnsi="黑体" w:eastAsia="黑体" w:cs="Angsana New"/>
          <w:bCs/>
          <w:sz w:val="28"/>
          <w:szCs w:val="28"/>
          <w:lang w:bidi="th-TH"/>
        </w:rPr>
      </w:pPr>
      <w:r>
        <w:rPr>
          <w:rFonts w:hint="eastAsia" w:ascii="黑体" w:hAnsi="黑体" w:eastAsia="黑体" w:cs="Angsana New"/>
          <w:bCs/>
          <w:sz w:val="28"/>
          <w:szCs w:val="28"/>
          <w:lang w:bidi="th-TH"/>
        </w:rPr>
        <w:t>九、教学实施</w:t>
      </w:r>
    </w:p>
    <w:p w14:paraId="653B1217">
      <w:pPr>
        <w:adjustRightInd w:val="0"/>
        <w:snapToGrid w:val="0"/>
        <w:spacing w:line="360" w:lineRule="auto"/>
        <w:ind w:firstLine="482" w:firstLineChars="200"/>
        <w:outlineLvl w:val="0"/>
        <w:rPr>
          <w:rFonts w:ascii="宋体" w:cs="Angsana New"/>
          <w:b/>
          <w:sz w:val="24"/>
          <w:szCs w:val="24"/>
          <w:lang w:bidi="th-TH"/>
        </w:rPr>
      </w:pPr>
      <w:r>
        <w:rPr>
          <w:rFonts w:hint="eastAsia" w:ascii="宋体" w:hAnsi="宋体" w:cs="Angsana New"/>
          <w:b/>
          <w:sz w:val="24"/>
          <w:szCs w:val="24"/>
          <w:lang w:bidi="th-TH"/>
        </w:rPr>
        <w:t>（一）教学组织形式</w:t>
      </w:r>
    </w:p>
    <w:p w14:paraId="75BF2CA2">
      <w:pPr>
        <w:adjustRightInd/>
        <w:snapToGrid/>
        <w:spacing w:line="240" w:lineRule="auto"/>
        <w:ind w:firstLine="0" w:firstLineChars="0"/>
        <w:rPr>
          <w:rFonts w:ascii="宋体" w:eastAsia="宋体" w:cs="Angsana New"/>
          <w:sz w:val="24"/>
          <w:szCs w:val="24"/>
          <w:lang w:bidi="th-TH"/>
        </w:rPr>
      </w:pPr>
      <w:r>
        <w:rPr>
          <w:rFonts w:ascii="宋体" w:hAnsi="宋体" w:eastAsia="宋体" w:cs="Angsana New"/>
          <w:sz w:val="24"/>
          <w:szCs w:val="24"/>
          <w:lang w:bidi="th-TH"/>
        </w:rPr>
        <w:t>1.</w:t>
      </w:r>
      <w:r>
        <w:rPr>
          <w:rFonts w:hint="eastAsia" w:ascii="宋体" w:hAnsi="宋体" w:eastAsia="宋体" w:cs="Angsana New"/>
          <w:sz w:val="24"/>
          <w:szCs w:val="24"/>
          <w:lang w:bidi="th-TH"/>
        </w:rPr>
        <w:t>教学安排</w:t>
      </w:r>
    </w:p>
    <w:p w14:paraId="2FC1BD55">
      <w:pPr>
        <w:adjustRightInd/>
        <w:snapToGrid/>
        <w:spacing w:line="360" w:lineRule="auto"/>
        <w:ind w:firstLine="480" w:firstLineChars="200"/>
        <w:rPr>
          <w:rFonts w:ascii="宋体" w:hAnsi="宋体" w:eastAsia="宋体" w:cs="Angsana New"/>
          <w:sz w:val="24"/>
          <w:szCs w:val="24"/>
          <w:lang w:bidi="th-TH"/>
        </w:rPr>
      </w:pPr>
      <w:r>
        <w:rPr>
          <w:rFonts w:hint="eastAsia" w:ascii="宋体" w:hAnsi="宋体" w:eastAsia="宋体" w:cs="Angsana New"/>
          <w:sz w:val="24"/>
          <w:szCs w:val="24"/>
          <w:lang w:bidi="th-TH"/>
        </w:rPr>
        <w:t>为保障专业人才培养方案顺利运行与实施，加强教学规划和质量监督管理，稳步提高教学质量，丰富教学成果，制定完善的管理制度。以系（部）领导班子为主，成立教学督导组，对教学工作的各个环节进行检查和了解，监督人才培养的实施质量，以确保专业人才培养方案的正常运行和实施。</w:t>
      </w:r>
    </w:p>
    <w:p w14:paraId="592D8FE5">
      <w:pPr>
        <w:adjustRightInd/>
        <w:snapToGrid/>
        <w:spacing w:line="360" w:lineRule="auto"/>
        <w:ind w:firstLine="480" w:firstLineChars="200"/>
        <w:rPr>
          <w:rFonts w:ascii="宋体" w:hAnsi="宋体" w:eastAsia="宋体" w:cs="Angsana New"/>
          <w:sz w:val="24"/>
          <w:szCs w:val="24"/>
          <w:lang w:bidi="th-TH"/>
        </w:rPr>
      </w:pPr>
      <w:r>
        <w:rPr>
          <w:rFonts w:hint="eastAsia" w:ascii="宋体" w:hAnsi="宋体" w:eastAsia="宋体" w:cs="Angsana New"/>
          <w:sz w:val="24"/>
          <w:szCs w:val="24"/>
          <w:lang w:bidi="th-TH"/>
        </w:rPr>
        <w:t>云计算</w:t>
      </w:r>
      <w:r>
        <w:rPr>
          <w:rFonts w:hint="eastAsia" w:ascii="宋体" w:hAnsi="宋体" w:cs="Angsana New"/>
          <w:sz w:val="24"/>
          <w:szCs w:val="24"/>
          <w:lang w:val="en-US" w:eastAsia="zh-CN" w:bidi="th-TH"/>
        </w:rPr>
        <w:t>技术应用</w:t>
      </w:r>
      <w:r>
        <w:rPr>
          <w:rFonts w:hint="eastAsia" w:ascii="宋体" w:hAnsi="宋体" w:eastAsia="宋体" w:cs="Angsana New"/>
          <w:sz w:val="24"/>
          <w:szCs w:val="24"/>
          <w:lang w:bidi="th-TH"/>
        </w:rPr>
        <w:t>专业教学安排主要分为</w:t>
      </w:r>
      <w:r>
        <w:rPr>
          <w:rFonts w:ascii="宋体" w:hAnsi="宋体" w:eastAsia="宋体" w:cs="Angsana New"/>
          <w:sz w:val="24"/>
          <w:szCs w:val="24"/>
          <w:lang w:bidi="th-TH"/>
        </w:rPr>
        <w:t>4个过程来监管和控制，包括开学前的准备，学期初和学期中的教学过程控制、学期末的教学工作总结。具体如下：</w:t>
      </w:r>
    </w:p>
    <w:p w14:paraId="30CA07BE">
      <w:pPr>
        <w:adjustRightInd/>
        <w:snapToGrid/>
        <w:spacing w:line="240" w:lineRule="auto"/>
        <w:ind w:firstLine="480" w:firstLineChars="200"/>
        <w:rPr>
          <w:rFonts w:ascii="宋体" w:hAnsi="宋体" w:eastAsia="宋体" w:cs="Angsana New"/>
          <w:sz w:val="24"/>
          <w:szCs w:val="24"/>
          <w:lang w:bidi="th-TH"/>
        </w:rPr>
      </w:pPr>
      <w:r>
        <w:rPr>
          <w:rFonts w:ascii="宋体" w:hAnsi="宋体" w:eastAsia="宋体" w:cs="Angsana New"/>
          <w:sz w:val="24"/>
          <w:szCs w:val="24"/>
          <w:lang w:bidi="th-TH"/>
        </w:rPr>
        <w:t>1）</w:t>
      </w:r>
      <w:r>
        <w:rPr>
          <w:rFonts w:hint="eastAsia" w:ascii="宋体" w:hAnsi="宋体" w:eastAsia="宋体" w:cs="Angsana New"/>
          <w:sz w:val="24"/>
          <w:szCs w:val="24"/>
          <w:lang w:bidi="th-TH"/>
        </w:rPr>
        <w:t>教学任务下达</w:t>
      </w:r>
      <w:r>
        <w:rPr>
          <w:rFonts w:ascii="宋体" w:hAnsi="宋体" w:eastAsia="宋体" w:cs="Angsana New"/>
          <w:sz w:val="24"/>
          <w:szCs w:val="24"/>
        </w:rPr>
        <mc:AlternateContent>
          <mc:Choice Requires="wps">
            <w:drawing>
              <wp:anchor distT="0" distB="0" distL="114300" distR="114300" simplePos="0" relativeHeight="251661312" behindDoc="0" locked="0" layoutInCell="1" allowOverlap="1">
                <wp:simplePos x="0" y="0"/>
                <wp:positionH relativeFrom="column">
                  <wp:posOffset>3498215</wp:posOffset>
                </wp:positionH>
                <wp:positionV relativeFrom="paragraph">
                  <wp:posOffset>255905</wp:posOffset>
                </wp:positionV>
                <wp:extent cx="2105025" cy="946150"/>
                <wp:effectExtent l="4445" t="5080" r="5080" b="20320"/>
                <wp:wrapNone/>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2105025" cy="946150"/>
                        </a:xfrm>
                        <a:prstGeom prst="rect">
                          <a:avLst/>
                        </a:prstGeom>
                        <a:solidFill>
                          <a:srgbClr val="FFFFFF"/>
                        </a:solidFill>
                        <a:ln w="9525">
                          <a:solidFill>
                            <a:srgbClr val="000000"/>
                          </a:solidFill>
                          <a:miter lim="800000"/>
                        </a:ln>
                      </wps:spPr>
                      <wps:txbx>
                        <w:txbxContent>
                          <w:p w14:paraId="6FFFF98D">
                            <w:pPr>
                              <w:adjustRightInd/>
                              <w:snapToGrid/>
                              <w:spacing w:line="240" w:lineRule="auto"/>
                              <w:ind w:firstLine="420" w:firstLineChars="200"/>
                              <w:rPr>
                                <w:rFonts w:ascii="仿宋" w:hAnsi="仿宋" w:eastAsia="仿宋"/>
                                <w:sz w:val="21"/>
                              </w:rPr>
                            </w:pPr>
                            <w:r>
                              <w:rPr>
                                <w:rFonts w:hint="eastAsia" w:ascii="仿宋" w:hAnsi="仿宋" w:eastAsia="仿宋"/>
                                <w:sz w:val="21"/>
                              </w:rPr>
                              <w:t>教学任务经学院领导审批后，由教务处统一安排学期实施进程表，并把教学任务下达至任课教师。</w:t>
                            </w:r>
                          </w:p>
                          <w:p w14:paraId="2BE86A2A">
                            <w:pPr>
                              <w:adjustRightInd/>
                              <w:snapToGrid/>
                              <w:spacing w:line="240" w:lineRule="auto"/>
                              <w:ind w:firstLine="0" w:firstLineChars="0"/>
                              <w:rPr>
                                <w:rFonts w:eastAsia="宋体"/>
                                <w:sz w:val="21"/>
                              </w:rPr>
                            </w:pP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275.45pt;margin-top:20.15pt;height:74.5pt;width:165.75pt;z-index:251661312;mso-width-relative:page;mso-height-relative:page;" fillcolor="#FFFFFF" filled="t" stroked="t" coordsize="21600,21600" o:gfxdata="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CXP2r52QAAAAoBAAAPAAAAAAAAAAEAIAAAACIAAABk&#10;cnMvZG93bnJldi54bWxQSwECFAAUAAAACACHTuJASpj+Fj4CAACHBAAADgAAAAAAAAABACAAAAAo&#10;AQAAZHJzL2Uyb0RvYy54bWxQSwUGAAAAAAYABgBZAQAA2AUAAAAA&#10;">
                <v:fill on="t" focussize="0,0"/>
                <v:stroke color="#000000" miterlimit="8" joinstyle="miter"/>
                <v:imagedata o:title=""/>
                <o:lock v:ext="edit" aspectratio="f"/>
                <v:textbox>
                  <w:txbxContent>
                    <w:p w14:paraId="6FFFF98D">
                      <w:pPr>
                        <w:adjustRightInd/>
                        <w:snapToGrid/>
                        <w:spacing w:line="240" w:lineRule="auto"/>
                        <w:ind w:firstLine="420" w:firstLineChars="200"/>
                        <w:rPr>
                          <w:rFonts w:ascii="仿宋" w:hAnsi="仿宋" w:eastAsia="仿宋"/>
                          <w:sz w:val="21"/>
                        </w:rPr>
                      </w:pPr>
                      <w:r>
                        <w:rPr>
                          <w:rFonts w:hint="eastAsia" w:ascii="仿宋" w:hAnsi="仿宋" w:eastAsia="仿宋"/>
                          <w:sz w:val="21"/>
                        </w:rPr>
                        <w:t>教学任务经学院领导审批后，由教务处统一安排学期实施进程表，并把教学任务下达至任课教师。</w:t>
                      </w:r>
                    </w:p>
                    <w:p w14:paraId="2BE86A2A">
                      <w:pPr>
                        <w:adjustRightInd/>
                        <w:snapToGrid/>
                        <w:spacing w:line="240" w:lineRule="auto"/>
                        <w:ind w:firstLine="0" w:firstLineChars="0"/>
                        <w:rPr>
                          <w:rFonts w:eastAsia="宋体"/>
                          <w:sz w:val="21"/>
                        </w:rPr>
                      </w:pPr>
                    </w:p>
                  </w:txbxContent>
                </v:textbox>
              </v:shape>
            </w:pict>
          </mc:Fallback>
        </mc:AlternateContent>
      </w:r>
      <w:r>
        <w:rPr>
          <w:rFonts w:ascii="宋体" w:hAnsi="宋体" w:eastAsia="宋体" w:cs="Angsana New"/>
          <w:sz w:val="24"/>
          <w:szCs w:val="24"/>
        </w:rPr>
        <mc:AlternateContent>
          <mc:Choice Requires="wps">
            <w:drawing>
              <wp:anchor distT="0" distB="0" distL="114300" distR="114300" simplePos="0" relativeHeight="251660288" behindDoc="0" locked="0" layoutInCell="1" allowOverlap="1">
                <wp:simplePos x="0" y="0"/>
                <wp:positionH relativeFrom="column">
                  <wp:posOffset>2488565</wp:posOffset>
                </wp:positionH>
                <wp:positionV relativeFrom="paragraph">
                  <wp:posOffset>341630</wp:posOffset>
                </wp:positionV>
                <wp:extent cx="800100" cy="612775"/>
                <wp:effectExtent l="19050" t="64135" r="38100" b="104140"/>
                <wp:wrapNone/>
                <wp:docPr id="47" name="右箭头 47"/>
                <wp:cNvGraphicFramePr/>
                <a:graphic xmlns:a="http://schemas.openxmlformats.org/drawingml/2006/main">
                  <a:graphicData uri="http://schemas.microsoft.com/office/word/2010/wordprocessingShape">
                    <wps:wsp>
                      <wps:cNvSpPr>
                        <a:spLocks noChangeArrowheads="1"/>
                      </wps:cNvSpPr>
                      <wps:spPr bwMode="auto">
                        <a:xfrm>
                          <a:off x="0" y="0"/>
                          <a:ext cx="800100" cy="612775"/>
                        </a:xfrm>
                        <a:prstGeom prst="rightArrow">
                          <a:avLst>
                            <a:gd name="adj1" fmla="val 50000"/>
                            <a:gd name="adj2" fmla="val 32642"/>
                          </a:avLst>
                        </a:prstGeom>
                        <a:solidFill>
                          <a:srgbClr val="4F81BD">
                            <a:lumMod val="100000"/>
                            <a:lumOff val="0"/>
                          </a:srgbClr>
                        </a:solidFill>
                        <a:ln w="38100">
                          <a:solidFill>
                            <a:srgbClr val="FFFFFF">
                              <a:lumMod val="100000"/>
                              <a:lumOff val="0"/>
                            </a:srgbClr>
                          </a:solidFill>
                          <a:miter lim="800000"/>
                        </a:ln>
                        <a:effectLst>
                          <a:outerShdw dist="28398" dir="3806097" algn="ctr" rotWithShape="0">
                            <a:srgbClr val="4F81BD">
                              <a:lumMod val="50000"/>
                              <a:lumOff val="0"/>
                              <a:alpha val="50000"/>
                            </a:srgbClr>
                          </a:outerShdw>
                        </a:effectLst>
                      </wps:spPr>
                      <wps:bodyPr rot="0" vert="horz" wrap="square" lIns="91440" tIns="45720" rIns="91440" bIns="45720" anchor="t" anchorCtr="0" upright="1">
                        <a:noAutofit/>
                      </wps:bodyPr>
                    </wps:wsp>
                  </a:graphicData>
                </a:graphic>
              </wp:anchor>
            </w:drawing>
          </mc:Choice>
          <mc:Fallback>
            <w:pict>
              <v:shape id="_x0000_s1026" o:spid="_x0000_s1026" o:spt="13" type="#_x0000_t13" style="position:absolute;left:0pt;margin-left:195.95pt;margin-top:26.9pt;height:48.25pt;width:63pt;z-index:251660288;mso-width-relative:page;mso-height-relative:page;" fillcolor="#4F81BD" filled="t" stroked="t" coordsize="21600,21600" o:gfxdata="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" adj="16201,5400">
                <v:fill on="t" focussize="0,0"/>
                <v:stroke weight="3pt" color="#FFFFFF" miterlimit="8" joinstyle="miter"/>
                <v:imagedata o:title=""/>
                <o:lock v:ext="edit" aspectratio="f"/>
                <v:shadow on="t" color="#254061" opacity="32768f" offset="1pt,2pt" origin="0f,0f" matrix="65536f,0f,0f,65536f"/>
              </v:shape>
            </w:pict>
          </mc:Fallback>
        </mc:AlternateContent>
      </w:r>
      <w:r>
        <w:rPr>
          <w:rFonts w:ascii="宋体" w:hAnsi="宋体" w:eastAsia="宋体" w:cs="Angsana New"/>
          <w:sz w:val="24"/>
          <w:szCs w:val="24"/>
        </w:rPr>
        <mc:AlternateContent>
          <mc:Choice Requires="wps">
            <w:drawing>
              <wp:anchor distT="0" distB="0" distL="114300" distR="114300" simplePos="0" relativeHeight="251659264" behindDoc="0" locked="0" layoutInCell="1" allowOverlap="1">
                <wp:simplePos x="0" y="0"/>
                <wp:positionH relativeFrom="column">
                  <wp:posOffset>113665</wp:posOffset>
                </wp:positionH>
                <wp:positionV relativeFrom="paragraph">
                  <wp:posOffset>303530</wp:posOffset>
                </wp:positionV>
                <wp:extent cx="2312035" cy="893445"/>
                <wp:effectExtent l="4445" t="4445" r="7620" b="16510"/>
                <wp:wrapNone/>
                <wp:docPr id="48" name="文本框 48"/>
                <wp:cNvGraphicFramePr/>
                <a:graphic xmlns:a="http://schemas.openxmlformats.org/drawingml/2006/main">
                  <a:graphicData uri="http://schemas.microsoft.com/office/word/2010/wordprocessingShape">
                    <wps:wsp>
                      <wps:cNvSpPr txBox="1">
                        <a:spLocks noChangeArrowheads="1"/>
                      </wps:cNvSpPr>
                      <wps:spPr bwMode="auto">
                        <a:xfrm>
                          <a:off x="0" y="0"/>
                          <a:ext cx="2312035" cy="893445"/>
                        </a:xfrm>
                        <a:prstGeom prst="rect">
                          <a:avLst/>
                        </a:prstGeom>
                        <a:solidFill>
                          <a:srgbClr val="FFFFFF"/>
                        </a:solidFill>
                        <a:ln w="9525">
                          <a:solidFill>
                            <a:srgbClr val="000000"/>
                          </a:solidFill>
                          <a:miter lim="800000"/>
                        </a:ln>
                      </wps:spPr>
                      <wps:txbx>
                        <w:txbxContent>
                          <w:p w14:paraId="2858E3A1">
                            <w:pPr>
                              <w:adjustRightInd/>
                              <w:snapToGrid/>
                              <w:spacing w:line="240" w:lineRule="auto"/>
                              <w:ind w:firstLine="420" w:firstLineChars="200"/>
                              <w:rPr>
                                <w:rFonts w:ascii="仿宋" w:hAnsi="仿宋" w:eastAsia="仿宋"/>
                                <w:sz w:val="21"/>
                              </w:rPr>
                            </w:pPr>
                            <w:r>
                              <w:rPr>
                                <w:rFonts w:hint="eastAsia" w:ascii="仿宋" w:hAnsi="仿宋" w:eastAsia="仿宋"/>
                                <w:sz w:val="21"/>
                              </w:rPr>
                              <w:t>专业负责人根据培养方案编制新学期教师教学任务，并报学院领导。</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id="_x0000_s1026" o:spid="_x0000_s1026" o:spt="202" type="#_x0000_t202" style="position:absolute;left:0pt;margin-left:8.95pt;margin-top:23.9pt;height:70.35pt;width:182.05pt;z-index:251659264;mso-width-relative:margin;mso-height-relative:margin;mso-width-percent:400;mso-height-percent:200;" fillcolor="#FFFFFF" filled="t" stroked="t" coordsize="21600,21600" o:gfxdata="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A4gh7H1gAAAAkBAAAPAAAAAAAAAAEAIAAAACIAAABk&#10;cnMvZG93bnJldi54bWxQSwECFAAUAAAACACHTuJAlXJf/EECAACJBAAADgAAAAAAAAABACAAAAAl&#10;AQAAZHJzL2Uyb0RvYy54bWxQSwUGAAAAAAYABgBZAQAA2AUAAAAA&#10;">
                <v:fill on="t" focussize="0,0"/>
                <v:stroke color="#000000" miterlimit="8" joinstyle="miter"/>
                <v:imagedata o:title=""/>
                <o:lock v:ext="edit" aspectratio="f"/>
                <v:textbox style="mso-fit-shape-to-text:t;">
                  <w:txbxContent>
                    <w:p w14:paraId="2858E3A1">
                      <w:pPr>
                        <w:adjustRightInd/>
                        <w:snapToGrid/>
                        <w:spacing w:line="240" w:lineRule="auto"/>
                        <w:ind w:firstLine="420" w:firstLineChars="200"/>
                        <w:rPr>
                          <w:rFonts w:ascii="仿宋" w:hAnsi="仿宋" w:eastAsia="仿宋"/>
                          <w:sz w:val="21"/>
                        </w:rPr>
                      </w:pPr>
                      <w:r>
                        <w:rPr>
                          <w:rFonts w:hint="eastAsia" w:ascii="仿宋" w:hAnsi="仿宋" w:eastAsia="仿宋"/>
                          <w:sz w:val="21"/>
                        </w:rPr>
                        <w:t>专业负责人根据培养方案编制新学期教师教学任务，并报学院领导。</w:t>
                      </w:r>
                    </w:p>
                  </w:txbxContent>
                </v:textbox>
              </v:shape>
            </w:pict>
          </mc:Fallback>
        </mc:AlternateContent>
      </w:r>
    </w:p>
    <w:p w14:paraId="0FFB2CB3">
      <w:pPr>
        <w:adjustRightInd/>
        <w:snapToGrid/>
        <w:spacing w:line="360" w:lineRule="auto"/>
        <w:ind w:firstLine="640" w:firstLineChars="200"/>
        <w:jc w:val="center"/>
        <w:rPr>
          <w:rFonts w:ascii="仿宋_GB2312" w:hAnsi="Arial" w:eastAsia="仿宋_GB2312"/>
          <w:color w:val="000000"/>
          <w:sz w:val="32"/>
        </w:rPr>
      </w:pPr>
    </w:p>
    <w:p w14:paraId="21E15376">
      <w:pPr>
        <w:adjustRightInd/>
        <w:snapToGrid/>
        <w:spacing w:line="360" w:lineRule="auto"/>
        <w:ind w:firstLine="640" w:firstLineChars="200"/>
        <w:rPr>
          <w:rFonts w:ascii="仿宋_GB2312" w:hAnsi="Arial" w:eastAsia="仿宋_GB2312"/>
          <w:color w:val="000000"/>
          <w:sz w:val="32"/>
        </w:rPr>
      </w:pPr>
    </w:p>
    <w:p w14:paraId="2599DBC1">
      <w:pPr>
        <w:adjustRightInd/>
        <w:snapToGrid/>
        <w:spacing w:line="360" w:lineRule="auto"/>
        <w:ind w:left="480" w:firstLine="640" w:firstLineChars="200"/>
        <w:rPr>
          <w:rFonts w:ascii="仿宋_GB2312" w:hAnsi="Arial" w:eastAsia="仿宋_GB2312"/>
          <w:color w:val="000000"/>
          <w:sz w:val="32"/>
        </w:rPr>
      </w:pPr>
    </w:p>
    <w:p w14:paraId="7F3891E2">
      <w:pPr>
        <w:adjustRightInd/>
        <w:snapToGrid/>
        <w:spacing w:line="240" w:lineRule="auto"/>
        <w:ind w:firstLine="480" w:firstLineChars="200"/>
        <w:rPr>
          <w:rFonts w:ascii="宋体" w:hAnsi="宋体" w:eastAsia="宋体" w:cs="Angsana New"/>
          <w:sz w:val="24"/>
          <w:szCs w:val="24"/>
          <w:lang w:bidi="th-TH"/>
        </w:rPr>
      </w:pPr>
      <w:r>
        <w:rPr>
          <w:rFonts w:ascii="宋体" w:hAnsi="宋体" w:eastAsia="宋体" w:cs="Angsana New"/>
          <w:sz w:val="24"/>
          <w:szCs w:val="24"/>
          <w:lang w:bidi="th-TH"/>
        </w:rPr>
        <w:t>2）</w:t>
      </w:r>
      <w:r>
        <w:rPr>
          <w:rFonts w:hint="eastAsia" w:ascii="宋体" w:hAnsi="宋体" w:eastAsia="宋体" w:cs="Angsana New"/>
          <w:sz w:val="24"/>
          <w:szCs w:val="24"/>
          <w:lang w:bidi="th-TH"/>
        </w:rPr>
        <w:t>授课计划的制定与开课准备</w:t>
      </w:r>
    </w:p>
    <w:p w14:paraId="5CE76791">
      <w:pPr>
        <w:adjustRightInd/>
        <w:snapToGrid/>
        <w:spacing w:line="360" w:lineRule="auto"/>
        <w:ind w:firstLine="480" w:firstLineChars="200"/>
        <w:rPr>
          <w:rFonts w:ascii="仿宋_GB2312" w:hAnsi="Arial" w:eastAsia="仿宋_GB2312"/>
          <w:color w:val="000000"/>
          <w:sz w:val="32"/>
        </w:rPr>
      </w:pPr>
      <w:r>
        <w:rPr>
          <w:rFonts w:eastAsia="宋体"/>
          <w:color w:val="000000"/>
          <w:sz w:val="24"/>
        </w:rPr>
        <mc:AlternateContent>
          <mc:Choice Requires="wps">
            <w:drawing>
              <wp:anchor distT="0" distB="0" distL="114300" distR="114300" simplePos="0" relativeHeight="251664384" behindDoc="0" locked="0" layoutInCell="1" allowOverlap="1">
                <wp:simplePos x="0" y="0"/>
                <wp:positionH relativeFrom="column">
                  <wp:posOffset>3593465</wp:posOffset>
                </wp:positionH>
                <wp:positionV relativeFrom="paragraph">
                  <wp:posOffset>204470</wp:posOffset>
                </wp:positionV>
                <wp:extent cx="2105025" cy="946150"/>
                <wp:effectExtent l="4445" t="5080" r="5080" b="20320"/>
                <wp:wrapNone/>
                <wp:docPr id="50" name="文本框 50"/>
                <wp:cNvGraphicFramePr/>
                <a:graphic xmlns:a="http://schemas.openxmlformats.org/drawingml/2006/main">
                  <a:graphicData uri="http://schemas.microsoft.com/office/word/2010/wordprocessingShape">
                    <wps:wsp>
                      <wps:cNvSpPr txBox="1">
                        <a:spLocks noChangeArrowheads="1"/>
                      </wps:cNvSpPr>
                      <wps:spPr bwMode="auto">
                        <a:xfrm>
                          <a:off x="0" y="0"/>
                          <a:ext cx="2105025" cy="946150"/>
                        </a:xfrm>
                        <a:prstGeom prst="rect">
                          <a:avLst/>
                        </a:prstGeom>
                        <a:solidFill>
                          <a:srgbClr val="FFFFFF"/>
                        </a:solidFill>
                        <a:ln w="9525">
                          <a:solidFill>
                            <a:srgbClr val="000000"/>
                          </a:solidFill>
                          <a:miter lim="800000"/>
                        </a:ln>
                      </wps:spPr>
                      <wps:txbx>
                        <w:txbxContent>
                          <w:p w14:paraId="55D00C53">
                            <w:pPr>
                              <w:adjustRightInd/>
                              <w:snapToGrid/>
                              <w:spacing w:line="240" w:lineRule="auto"/>
                              <w:ind w:firstLine="0" w:firstLineChars="0"/>
                              <w:rPr>
                                <w:rFonts w:ascii="仿宋" w:hAnsi="仿宋" w:eastAsia="仿宋"/>
                                <w:sz w:val="21"/>
                              </w:rPr>
                            </w:pPr>
                            <w:r>
                              <w:rPr>
                                <w:rFonts w:hint="eastAsia" w:ascii="仿宋" w:hAnsi="仿宋" w:eastAsia="仿宋"/>
                                <w:sz w:val="21"/>
                              </w:rPr>
                              <w:t>教师根据课程标准要求备课，并做好新学期开课准备</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282.95pt;margin-top:16.1pt;height:74.5pt;width:165.75pt;z-index:251664384;mso-width-relative:page;mso-height-relative:page;" fillcolor="#FFFFFF" filled="t" stroked="t" coordsize="21600,21600" o:gfxdata="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NQERKdoAAAAKAQAADwAAAAAAAAABACAAAAAiAAAA&#10;ZHJzL2Rvd25yZXYueG1sUEsBAhQAFAAAAAgAh07iQMqK2J0+AgAAiQQAAA4AAAAAAAAAAQAgAAAA&#10;KQEAAGRycy9lMm9Eb2MueG1sUEsFBgAAAAAGAAYAWQEAANkFAAAAAA==&#10;">
                <v:fill on="t" focussize="0,0"/>
                <v:stroke color="#000000" miterlimit="8" joinstyle="miter"/>
                <v:imagedata o:title=""/>
                <o:lock v:ext="edit" aspectratio="f"/>
                <v:textbox>
                  <w:txbxContent>
                    <w:p w14:paraId="55D00C53">
                      <w:pPr>
                        <w:adjustRightInd/>
                        <w:snapToGrid/>
                        <w:spacing w:line="240" w:lineRule="auto"/>
                        <w:ind w:firstLine="0" w:firstLineChars="0"/>
                        <w:rPr>
                          <w:rFonts w:ascii="仿宋" w:hAnsi="仿宋" w:eastAsia="仿宋"/>
                          <w:sz w:val="21"/>
                        </w:rPr>
                      </w:pPr>
                      <w:r>
                        <w:rPr>
                          <w:rFonts w:hint="eastAsia" w:ascii="仿宋" w:hAnsi="仿宋" w:eastAsia="仿宋"/>
                          <w:sz w:val="21"/>
                        </w:rPr>
                        <w:t>教师根据课程标准要求备课，并做好新学期开课准备</w:t>
                      </w:r>
                    </w:p>
                  </w:txbxContent>
                </v:textbox>
              </v:shape>
            </w:pict>
          </mc:Fallback>
        </mc:AlternateContent>
      </w:r>
      <w:r>
        <w:rPr>
          <w:rFonts w:eastAsia="宋体"/>
          <w:color w:val="000000"/>
          <w:sz w:val="21"/>
        </w:rPr>
        <mc:AlternateContent>
          <mc:Choice Requires="wps">
            <w:drawing>
              <wp:anchor distT="0" distB="0" distL="114300" distR="114300" simplePos="0" relativeHeight="251663360" behindDoc="0" locked="0" layoutInCell="1" allowOverlap="1">
                <wp:simplePos x="0" y="0"/>
                <wp:positionH relativeFrom="column">
                  <wp:posOffset>2621915</wp:posOffset>
                </wp:positionH>
                <wp:positionV relativeFrom="paragraph">
                  <wp:posOffset>337185</wp:posOffset>
                </wp:positionV>
                <wp:extent cx="800100" cy="612775"/>
                <wp:effectExtent l="19050" t="64135" r="38100" b="104140"/>
                <wp:wrapNone/>
                <wp:docPr id="51" name="右箭头 51"/>
                <wp:cNvGraphicFramePr/>
                <a:graphic xmlns:a="http://schemas.openxmlformats.org/drawingml/2006/main">
                  <a:graphicData uri="http://schemas.microsoft.com/office/word/2010/wordprocessingShape">
                    <wps:wsp>
                      <wps:cNvSpPr>
                        <a:spLocks noChangeArrowheads="1"/>
                      </wps:cNvSpPr>
                      <wps:spPr bwMode="auto">
                        <a:xfrm>
                          <a:off x="0" y="0"/>
                          <a:ext cx="800100" cy="612775"/>
                        </a:xfrm>
                        <a:prstGeom prst="rightArrow">
                          <a:avLst>
                            <a:gd name="adj1" fmla="val 50000"/>
                            <a:gd name="adj2" fmla="val 32642"/>
                          </a:avLst>
                        </a:prstGeom>
                        <a:solidFill>
                          <a:srgbClr val="4F81BD">
                            <a:lumMod val="100000"/>
                            <a:lumOff val="0"/>
                          </a:srgbClr>
                        </a:solidFill>
                        <a:ln w="38100">
                          <a:solidFill>
                            <a:srgbClr val="FFFFFF">
                              <a:lumMod val="100000"/>
                              <a:lumOff val="0"/>
                            </a:srgbClr>
                          </a:solidFill>
                          <a:miter lim="800000"/>
                        </a:ln>
                        <a:effectLst>
                          <a:outerShdw dist="28398" dir="3806097" algn="ctr" rotWithShape="0">
                            <a:srgbClr val="4F81BD">
                              <a:lumMod val="50000"/>
                              <a:lumOff val="0"/>
                              <a:alpha val="50000"/>
                            </a:srgbClr>
                          </a:outerShdw>
                        </a:effectLst>
                      </wps:spPr>
                      <wps:bodyPr rot="0" vert="horz" wrap="square" lIns="91440" tIns="45720" rIns="91440" bIns="45720" anchor="t" anchorCtr="0" upright="1">
                        <a:noAutofit/>
                      </wps:bodyPr>
                    </wps:wsp>
                  </a:graphicData>
                </a:graphic>
              </wp:anchor>
            </w:drawing>
          </mc:Choice>
          <mc:Fallback>
            <w:pict>
              <v:shape id="_x0000_s1026" o:spid="_x0000_s1026" o:spt="13" type="#_x0000_t13" style="position:absolute;left:0pt;margin-left:206.45pt;margin-top:26.55pt;height:48.25pt;width:63pt;z-index:251663360;mso-width-relative:page;mso-height-relative:page;" fillcolor="#4F81BD" filled="t" stroked="t" coordsize="21600,21600" o:gfxdata="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" adj="16201,5400">
                <v:fill on="t" focussize="0,0"/>
                <v:stroke weight="3pt" color="#FFFFFF" miterlimit="8" joinstyle="miter"/>
                <v:imagedata o:title=""/>
                <o:lock v:ext="edit" aspectratio="f"/>
                <v:shadow on="t" color="#254061" opacity="32768f" offset="1pt,2pt" origin="0f,0f" matrix="65536f,0f,0f,65536f"/>
              </v:shape>
            </w:pict>
          </mc:Fallback>
        </mc:AlternateContent>
      </w:r>
      <w:r>
        <w:rPr>
          <w:rFonts w:eastAsia="宋体"/>
          <w:color w:val="000000"/>
          <w:sz w:val="21"/>
        </w:rPr>
        <mc:AlternateContent>
          <mc:Choice Requires="wps">
            <w:drawing>
              <wp:anchor distT="0" distB="0" distL="114300" distR="114300" simplePos="0" relativeHeight="251662336" behindDoc="0" locked="0" layoutInCell="1" allowOverlap="1">
                <wp:simplePos x="0" y="0"/>
                <wp:positionH relativeFrom="column">
                  <wp:posOffset>118745</wp:posOffset>
                </wp:positionH>
                <wp:positionV relativeFrom="paragraph">
                  <wp:posOffset>199390</wp:posOffset>
                </wp:positionV>
                <wp:extent cx="2312035" cy="893445"/>
                <wp:effectExtent l="4445" t="4445" r="7620" b="16510"/>
                <wp:wrapNone/>
                <wp:docPr id="53" name="文本框 53"/>
                <wp:cNvGraphicFramePr/>
                <a:graphic xmlns:a="http://schemas.openxmlformats.org/drawingml/2006/main">
                  <a:graphicData uri="http://schemas.microsoft.com/office/word/2010/wordprocessingShape">
                    <wps:wsp>
                      <wps:cNvSpPr txBox="1">
                        <a:spLocks noChangeArrowheads="1"/>
                      </wps:cNvSpPr>
                      <wps:spPr bwMode="auto">
                        <a:xfrm>
                          <a:off x="0" y="0"/>
                          <a:ext cx="2312035" cy="893445"/>
                        </a:xfrm>
                        <a:prstGeom prst="rect">
                          <a:avLst/>
                        </a:prstGeom>
                        <a:solidFill>
                          <a:srgbClr val="FFFFFF"/>
                        </a:solidFill>
                        <a:ln w="9525">
                          <a:solidFill>
                            <a:srgbClr val="000000"/>
                          </a:solidFill>
                          <a:miter lim="800000"/>
                        </a:ln>
                      </wps:spPr>
                      <wps:txbx>
                        <w:txbxContent>
                          <w:p w14:paraId="0BE47EF9">
                            <w:pPr>
                              <w:adjustRightInd/>
                              <w:snapToGrid/>
                              <w:spacing w:line="240" w:lineRule="auto"/>
                              <w:ind w:firstLine="480" w:firstLineChars="0"/>
                              <w:rPr>
                                <w:rFonts w:eastAsia="宋体"/>
                                <w:sz w:val="21"/>
                              </w:rPr>
                            </w:pPr>
                            <w:r>
                              <w:rPr>
                                <w:rFonts w:hint="eastAsia" w:ascii="仿宋" w:hAnsi="仿宋" w:eastAsia="仿宋"/>
                                <w:sz w:val="21"/>
                              </w:rPr>
                              <w:t>教师接到教学任务后，根据教学任务安排编制学期授课计划，并向专业带头人报批。</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id="_x0000_s1026" o:spid="_x0000_s1026" o:spt="202" type="#_x0000_t202" style="position:absolute;left:0pt;margin-left:9.35pt;margin-top:15.7pt;height:70.35pt;width:182.05pt;z-index:251662336;mso-width-relative:margin;mso-height-relative:margin;mso-width-percent:400;mso-height-percent:200;" fillcolor="#FFFFFF" filled="t" stroked="t" coordsize="21600,21600" o:gfxdata="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HD/hrNUAAAAJAQAADwAAAAAAAAABACAAAAAiAAAAZHJz&#10;L2Rvd25yZXYueG1sUEsBAhQAFAAAAAgAh07iQDbzBHpAAgAAiQQAAA4AAAAAAAAAAQAgAAAAJAEA&#10;AGRycy9lMm9Eb2MueG1sUEsFBgAAAAAGAAYAWQEAANYFAAAAAA==&#10;">
                <v:fill on="t" focussize="0,0"/>
                <v:stroke color="#000000" miterlimit="8" joinstyle="miter"/>
                <v:imagedata o:title=""/>
                <o:lock v:ext="edit" aspectratio="f"/>
                <v:textbox style="mso-fit-shape-to-text:t;">
                  <w:txbxContent>
                    <w:p w14:paraId="0BE47EF9">
                      <w:pPr>
                        <w:adjustRightInd/>
                        <w:snapToGrid/>
                        <w:spacing w:line="240" w:lineRule="auto"/>
                        <w:ind w:firstLine="480" w:firstLineChars="0"/>
                        <w:rPr>
                          <w:rFonts w:eastAsia="宋体"/>
                          <w:sz w:val="21"/>
                        </w:rPr>
                      </w:pPr>
                      <w:r>
                        <w:rPr>
                          <w:rFonts w:hint="eastAsia" w:ascii="仿宋" w:hAnsi="仿宋" w:eastAsia="仿宋"/>
                          <w:sz w:val="21"/>
                        </w:rPr>
                        <w:t>教师接到教学任务后，根据教学任务安排编制学期授课计划，并向专业带头人报批。</w:t>
                      </w:r>
                    </w:p>
                  </w:txbxContent>
                </v:textbox>
              </v:shape>
            </w:pict>
          </mc:Fallback>
        </mc:AlternateContent>
      </w:r>
    </w:p>
    <w:p w14:paraId="41815732">
      <w:pPr>
        <w:adjustRightInd/>
        <w:snapToGrid/>
        <w:spacing w:line="240" w:lineRule="auto"/>
        <w:ind w:firstLine="480" w:firstLineChars="200"/>
        <w:rPr>
          <w:rFonts w:ascii="宋体" w:hAnsi="宋体" w:eastAsia="宋体" w:cs="Angsana New"/>
          <w:sz w:val="24"/>
          <w:szCs w:val="24"/>
          <w:lang w:bidi="th-TH"/>
        </w:rPr>
      </w:pPr>
      <w:r>
        <w:rPr>
          <w:rFonts w:ascii="宋体" w:hAnsi="宋体" w:eastAsia="宋体" w:cs="Angsana New"/>
          <w:sz w:val="24"/>
          <w:szCs w:val="24"/>
          <w:lang w:bidi="th-TH"/>
        </w:rPr>
        <w:t>3）</w:t>
      </w:r>
      <w:r>
        <w:rPr>
          <w:rFonts w:hint="eastAsia" w:ascii="宋体" w:hAnsi="宋体" w:eastAsia="宋体" w:cs="Angsana New"/>
          <w:sz w:val="24"/>
          <w:szCs w:val="24"/>
          <w:lang w:bidi="th-TH"/>
        </w:rPr>
        <w:t>开学后的教学质量控制及流程</w:t>
      </w:r>
    </w:p>
    <w:tbl>
      <w:tblPr>
        <w:tblStyle w:val="11"/>
        <w:tblW w:w="9215" w:type="dxa"/>
        <w:tblInd w:w="0" w:type="dxa"/>
        <w:tblBorders>
          <w:top w:val="dashed" w:color="0000FF" w:sz="18" w:space="0"/>
          <w:left w:val="dashed" w:color="0000FF" w:sz="18" w:space="0"/>
          <w:bottom w:val="dashed" w:color="0000FF" w:sz="18" w:space="0"/>
          <w:right w:val="dashed" w:color="0000FF" w:sz="18" w:space="0"/>
          <w:insideH w:val="dashed" w:color="0000FF" w:sz="18" w:space="0"/>
          <w:insideV w:val="dashed" w:color="0000FF" w:sz="18" w:space="0"/>
        </w:tblBorders>
        <w:tblLayout w:type="fixed"/>
        <w:tblCellMar>
          <w:top w:w="0" w:type="dxa"/>
          <w:left w:w="108" w:type="dxa"/>
          <w:bottom w:w="0" w:type="dxa"/>
          <w:right w:w="108" w:type="dxa"/>
        </w:tblCellMar>
      </w:tblPr>
      <w:tblGrid>
        <w:gridCol w:w="9215"/>
      </w:tblGrid>
      <w:tr w14:paraId="41D1B268">
        <w:tblPrEx>
          <w:tblBorders>
            <w:top w:val="dashed" w:color="0000FF" w:sz="18" w:space="0"/>
            <w:left w:val="dashed" w:color="0000FF" w:sz="18" w:space="0"/>
            <w:bottom w:val="dashed" w:color="0000FF" w:sz="18" w:space="0"/>
            <w:right w:val="dashed" w:color="0000FF" w:sz="18" w:space="0"/>
            <w:insideH w:val="dashed" w:color="0000FF" w:sz="18" w:space="0"/>
            <w:insideV w:val="dashed" w:color="0000FF" w:sz="18" w:space="0"/>
          </w:tblBorders>
          <w:tblCellMar>
            <w:top w:w="0" w:type="dxa"/>
            <w:left w:w="108" w:type="dxa"/>
            <w:bottom w:w="0" w:type="dxa"/>
            <w:right w:w="108" w:type="dxa"/>
          </w:tblCellMar>
        </w:tblPrEx>
        <w:trPr>
          <w:trHeight w:val="731" w:hRule="atLeast"/>
        </w:trPr>
        <w:tc>
          <w:tcPr>
            <w:tcW w:w="9215" w:type="dxa"/>
          </w:tcPr>
          <w:p w14:paraId="75E57EB4">
            <w:pPr>
              <w:adjustRightInd/>
              <w:snapToGrid/>
              <w:spacing w:line="360" w:lineRule="auto"/>
              <w:ind w:left="480" w:firstLine="420" w:firstLineChars="200"/>
              <w:rPr>
                <w:rFonts w:eastAsia="宋体"/>
                <w:color w:val="000000"/>
                <w:sz w:val="21"/>
              </w:rPr>
            </w:pPr>
            <w:r>
              <w:rPr>
                <w:rFonts w:eastAsia="宋体"/>
                <w:color w:val="000000"/>
                <w:sz w:val="21"/>
              </w:rPr>
              <mc:AlternateContent>
                <mc:Choice Requires="wps">
                  <w:drawing>
                    <wp:anchor distT="0" distB="0" distL="114300" distR="114300" simplePos="0" relativeHeight="251698176" behindDoc="0" locked="0" layoutInCell="1" allowOverlap="1">
                      <wp:simplePos x="0" y="0"/>
                      <wp:positionH relativeFrom="column">
                        <wp:posOffset>-11430</wp:posOffset>
                      </wp:positionH>
                      <wp:positionV relativeFrom="paragraph">
                        <wp:posOffset>44450</wp:posOffset>
                      </wp:positionV>
                      <wp:extent cx="1016000" cy="276225"/>
                      <wp:effectExtent l="4445" t="4445" r="8255" b="5080"/>
                      <wp:wrapNone/>
                      <wp:docPr id="54" name="文本框 54"/>
                      <wp:cNvGraphicFramePr/>
                      <a:graphic xmlns:a="http://schemas.openxmlformats.org/drawingml/2006/main">
                        <a:graphicData uri="http://schemas.microsoft.com/office/word/2010/wordprocessingShape">
                          <wps:wsp>
                            <wps:cNvSpPr txBox="1">
                              <a:spLocks noChangeArrowheads="1"/>
                            </wps:cNvSpPr>
                            <wps:spPr bwMode="auto">
                              <a:xfrm>
                                <a:off x="0" y="0"/>
                                <a:ext cx="1016254" cy="276225"/>
                              </a:xfrm>
                              <a:prstGeom prst="rect">
                                <a:avLst/>
                              </a:prstGeom>
                              <a:solidFill>
                                <a:srgbClr val="FFFFFF"/>
                              </a:solidFill>
                              <a:ln w="9525">
                                <a:solidFill>
                                  <a:srgbClr val="000000"/>
                                </a:solidFill>
                                <a:miter lim="800000"/>
                              </a:ln>
                            </wps:spPr>
                            <wps:txbx>
                              <w:txbxContent>
                                <w:p w14:paraId="1692B634">
                                  <w:pPr>
                                    <w:adjustRightInd/>
                                    <w:snapToGrid/>
                                    <w:spacing w:line="300" w:lineRule="exact"/>
                                    <w:ind w:firstLine="174" w:firstLineChars="83"/>
                                    <w:rPr>
                                      <w:rFonts w:ascii="仿宋" w:hAnsi="仿宋" w:eastAsia="仿宋"/>
                                      <w:sz w:val="21"/>
                                    </w:rPr>
                                  </w:pPr>
                                  <w:r>
                                    <w:rPr>
                                      <w:rFonts w:hint="eastAsia" w:ascii="仿宋" w:hAnsi="仿宋" w:eastAsia="仿宋"/>
                                      <w:sz w:val="21"/>
                                      <w:lang w:val="zh-CN"/>
                                    </w:rPr>
                                    <w:t>学期初</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0.9pt;margin-top:3.5pt;height:21.75pt;width:80pt;z-index:251698176;mso-width-relative:page;mso-height-relative:page;" fillcolor="#FFFFFF" filled="t" stroked="t" coordsize="21600,21600" o:gfxdata="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FYSpp/XAAAABwEAAA8AAAAAAAAAAQAgAAAAIgAAAGRy&#10;cy9kb3ducmV2LnhtbFBLAQIUABQAAAAIAIdO4kDpgXmpPwIAAIkEAAAOAAAAAAAAAAEAIAAAACYB&#10;AABkcnMvZTJvRG9jLnhtbFBLBQYAAAAABgAGAFkBAADXBQAAAAA=&#10;">
                      <v:fill on="t" focussize="0,0"/>
                      <v:stroke color="#000000" miterlimit="8" joinstyle="miter"/>
                      <v:imagedata o:title=""/>
                      <o:lock v:ext="edit" aspectratio="f"/>
                      <v:textbox>
                        <w:txbxContent>
                          <w:p w14:paraId="1692B634">
                            <w:pPr>
                              <w:adjustRightInd/>
                              <w:snapToGrid/>
                              <w:spacing w:line="300" w:lineRule="exact"/>
                              <w:ind w:firstLine="174" w:firstLineChars="83"/>
                              <w:rPr>
                                <w:rFonts w:ascii="仿宋" w:hAnsi="仿宋" w:eastAsia="仿宋"/>
                                <w:sz w:val="21"/>
                              </w:rPr>
                            </w:pPr>
                            <w:r>
                              <w:rPr>
                                <w:rFonts w:hint="eastAsia" w:ascii="仿宋" w:hAnsi="仿宋" w:eastAsia="仿宋"/>
                                <w:sz w:val="21"/>
                                <w:lang w:val="zh-CN"/>
                              </w:rPr>
                              <w:t>学期初</w:t>
                            </w:r>
                          </w:p>
                        </w:txbxContent>
                      </v:textbox>
                    </v:shape>
                  </w:pict>
                </mc:Fallback>
              </mc:AlternateContent>
            </w:r>
            <w:r>
              <w:rPr>
                <w:rFonts w:eastAsia="宋体"/>
                <w:color w:val="000000"/>
                <w:sz w:val="21"/>
              </w:rPr>
              <mc:AlternateContent>
                <mc:Choice Requires="wps">
                  <w:drawing>
                    <wp:anchor distT="0" distB="0" distL="114300" distR="114300" simplePos="0" relativeHeight="251700224" behindDoc="0" locked="0" layoutInCell="1" allowOverlap="1">
                      <wp:simplePos x="0" y="0"/>
                      <wp:positionH relativeFrom="column">
                        <wp:posOffset>4308475</wp:posOffset>
                      </wp:positionH>
                      <wp:positionV relativeFrom="paragraph">
                        <wp:posOffset>45720</wp:posOffset>
                      </wp:positionV>
                      <wp:extent cx="1311275" cy="276225"/>
                      <wp:effectExtent l="4445" t="4445" r="17780" b="5080"/>
                      <wp:wrapNone/>
                      <wp:docPr id="55" name="文本框 55"/>
                      <wp:cNvGraphicFramePr/>
                      <a:graphic xmlns:a="http://schemas.openxmlformats.org/drawingml/2006/main">
                        <a:graphicData uri="http://schemas.microsoft.com/office/word/2010/wordprocessingShape">
                          <wps:wsp>
                            <wps:cNvSpPr txBox="1">
                              <a:spLocks noChangeArrowheads="1"/>
                            </wps:cNvSpPr>
                            <wps:spPr bwMode="auto">
                              <a:xfrm>
                                <a:off x="0" y="0"/>
                                <a:ext cx="1311275" cy="276225"/>
                              </a:xfrm>
                              <a:prstGeom prst="rect">
                                <a:avLst/>
                              </a:prstGeom>
                              <a:solidFill>
                                <a:srgbClr val="FFFFFF"/>
                              </a:solidFill>
                              <a:ln w="9525">
                                <a:solidFill>
                                  <a:srgbClr val="000000"/>
                                </a:solidFill>
                                <a:miter lim="800000"/>
                              </a:ln>
                            </wps:spPr>
                            <wps:txbx>
                              <w:txbxContent>
                                <w:p w14:paraId="0A930C99">
                                  <w:pPr>
                                    <w:adjustRightInd/>
                                    <w:snapToGrid/>
                                    <w:spacing w:line="300" w:lineRule="exact"/>
                                    <w:ind w:firstLine="480" w:firstLineChars="0"/>
                                    <w:rPr>
                                      <w:rFonts w:ascii="仿宋" w:hAnsi="仿宋" w:eastAsia="仿宋"/>
                                      <w:sz w:val="21"/>
                                    </w:rPr>
                                  </w:pPr>
                                  <w:r>
                                    <w:rPr>
                                      <w:rFonts w:hint="eastAsia" w:ascii="仿宋" w:hAnsi="仿宋" w:eastAsia="仿宋"/>
                                      <w:sz w:val="21"/>
                                      <w:lang w:val="zh-CN"/>
                                    </w:rPr>
                                    <w:t>学期末</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39.25pt;margin-top:3.6pt;height:21.75pt;width:103.25pt;z-index:251700224;mso-width-relative:page;mso-height-relative:page;" fillcolor="#FFFFFF" filled="t" stroked="t" coordsize="21600,21600" o:gfxdata="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&#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NJtyvrXAAAACAEAAA8AAAAAAAAAAQAgAAAAIgAAAGRy&#10;cy9kb3ducmV2LnhtbFBLAQIUABQAAAAIAIdO4kDCMW13PwIAAIkEAAAOAAAAAAAAAAEAIAAAACYB&#10;AABkcnMvZTJvRG9jLnhtbFBLBQYAAAAABgAGAFkBAADXBQAAAAA=&#10;">
                      <v:fill on="t" focussize="0,0"/>
                      <v:stroke color="#000000" miterlimit="8" joinstyle="miter"/>
                      <v:imagedata o:title=""/>
                      <o:lock v:ext="edit" aspectratio="f"/>
                      <v:textbox>
                        <w:txbxContent>
                          <w:p w14:paraId="0A930C99">
                            <w:pPr>
                              <w:adjustRightInd/>
                              <w:snapToGrid/>
                              <w:spacing w:line="300" w:lineRule="exact"/>
                              <w:ind w:firstLine="480" w:firstLineChars="0"/>
                              <w:rPr>
                                <w:rFonts w:ascii="仿宋" w:hAnsi="仿宋" w:eastAsia="仿宋"/>
                                <w:sz w:val="21"/>
                              </w:rPr>
                            </w:pPr>
                            <w:r>
                              <w:rPr>
                                <w:rFonts w:hint="eastAsia" w:ascii="仿宋" w:hAnsi="仿宋" w:eastAsia="仿宋"/>
                                <w:sz w:val="21"/>
                                <w:lang w:val="zh-CN"/>
                              </w:rPr>
                              <w:t>学期末</w:t>
                            </w:r>
                          </w:p>
                        </w:txbxContent>
                      </v:textbox>
                    </v:shape>
                  </w:pict>
                </mc:Fallback>
              </mc:AlternateContent>
            </w:r>
            <w:r>
              <w:rPr>
                <w:rFonts w:eastAsia="宋体"/>
                <w:color w:val="000000"/>
                <w:sz w:val="21"/>
              </w:rPr>
              <mc:AlternateContent>
                <mc:Choice Requires="wps">
                  <w:drawing>
                    <wp:anchor distT="0" distB="0" distL="114300" distR="114300" simplePos="0" relativeHeight="251699200" behindDoc="0" locked="0" layoutInCell="1" allowOverlap="1">
                      <wp:simplePos x="0" y="0"/>
                      <wp:positionH relativeFrom="column">
                        <wp:posOffset>1276985</wp:posOffset>
                      </wp:positionH>
                      <wp:positionV relativeFrom="paragraph">
                        <wp:posOffset>45720</wp:posOffset>
                      </wp:positionV>
                      <wp:extent cx="2694940" cy="276225"/>
                      <wp:effectExtent l="4445" t="4445" r="5715" b="5080"/>
                      <wp:wrapNone/>
                      <wp:docPr id="56" name="文本框 56"/>
                      <wp:cNvGraphicFramePr/>
                      <a:graphic xmlns:a="http://schemas.openxmlformats.org/drawingml/2006/main">
                        <a:graphicData uri="http://schemas.microsoft.com/office/word/2010/wordprocessingShape">
                          <wps:wsp>
                            <wps:cNvSpPr txBox="1">
                              <a:spLocks noChangeArrowheads="1"/>
                            </wps:cNvSpPr>
                            <wps:spPr bwMode="auto">
                              <a:xfrm>
                                <a:off x="0" y="0"/>
                                <a:ext cx="2694940" cy="276225"/>
                              </a:xfrm>
                              <a:prstGeom prst="rect">
                                <a:avLst/>
                              </a:prstGeom>
                              <a:solidFill>
                                <a:srgbClr val="FFFFFF"/>
                              </a:solidFill>
                              <a:ln w="9525">
                                <a:solidFill>
                                  <a:srgbClr val="000000"/>
                                </a:solidFill>
                                <a:miter lim="800000"/>
                              </a:ln>
                            </wps:spPr>
                            <wps:txbx>
                              <w:txbxContent>
                                <w:p w14:paraId="583B4E7C">
                                  <w:pPr>
                                    <w:adjustRightInd/>
                                    <w:snapToGrid/>
                                    <w:spacing w:line="300" w:lineRule="exact"/>
                                    <w:ind w:firstLine="480" w:firstLineChars="0"/>
                                    <w:jc w:val="center"/>
                                    <w:rPr>
                                      <w:rFonts w:ascii="仿宋" w:hAnsi="仿宋" w:eastAsia="仿宋"/>
                                      <w:sz w:val="21"/>
                                    </w:rPr>
                                  </w:pPr>
                                  <w:r>
                                    <w:rPr>
                                      <w:rFonts w:hint="eastAsia" w:ascii="仿宋" w:hAnsi="仿宋" w:eastAsia="仿宋"/>
                                      <w:sz w:val="21"/>
                                    </w:rPr>
                                    <w:t>期中</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00.55pt;margin-top:3.6pt;height:21.75pt;width:212.2pt;z-index:251699200;mso-width-relative:page;mso-height-relative:page;" fillcolor="#FFFFFF" filled="t" stroked="t" coordsize="21600,21600" o:gfxdata="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&#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D4o5Gz2AAAAAgBAAAPAAAAAAAAAAEAIAAAACIAAABk&#10;cnMvZG93bnJldi54bWxQSwECFAAUAAAACACHTuJAi8jgbj8CAACJBAAADgAAAAAAAAABACAAAAAn&#10;AQAAZHJzL2Uyb0RvYy54bWxQSwUGAAAAAAYABgBZAQAA2AUAAAAA&#10;">
                      <v:fill on="t" focussize="0,0"/>
                      <v:stroke color="#000000" miterlimit="8" joinstyle="miter"/>
                      <v:imagedata o:title=""/>
                      <o:lock v:ext="edit" aspectratio="f"/>
                      <v:textbox>
                        <w:txbxContent>
                          <w:p w14:paraId="583B4E7C">
                            <w:pPr>
                              <w:adjustRightInd/>
                              <w:snapToGrid/>
                              <w:spacing w:line="300" w:lineRule="exact"/>
                              <w:ind w:firstLine="480" w:firstLineChars="0"/>
                              <w:jc w:val="center"/>
                              <w:rPr>
                                <w:rFonts w:ascii="仿宋" w:hAnsi="仿宋" w:eastAsia="仿宋"/>
                                <w:sz w:val="21"/>
                              </w:rPr>
                            </w:pPr>
                            <w:r>
                              <w:rPr>
                                <w:rFonts w:hint="eastAsia" w:ascii="仿宋" w:hAnsi="仿宋" w:eastAsia="仿宋"/>
                                <w:sz w:val="21"/>
                              </w:rPr>
                              <w:t>期中</w:t>
                            </w:r>
                          </w:p>
                        </w:txbxContent>
                      </v:textbox>
                    </v:shape>
                  </w:pict>
                </mc:Fallback>
              </mc:AlternateContent>
            </w:r>
          </w:p>
          <w:p w14:paraId="5B140BAA">
            <w:pPr>
              <w:adjustRightInd/>
              <w:snapToGrid/>
              <w:spacing w:line="360" w:lineRule="auto"/>
              <w:ind w:left="480" w:firstLine="420" w:firstLineChars="200"/>
              <w:rPr>
                <w:rFonts w:eastAsia="宋体"/>
                <w:color w:val="000000"/>
                <w:sz w:val="21"/>
              </w:rPr>
            </w:pPr>
            <w:r>
              <w:rPr>
                <w:rFonts w:eastAsia="宋体"/>
                <w:color w:val="000000"/>
                <w:sz w:val="21"/>
              </w:rPr>
              <mc:AlternateContent>
                <mc:Choice Requires="wps">
                  <w:drawing>
                    <wp:anchor distT="0" distB="0" distL="114300" distR="114300" simplePos="0" relativeHeight="251676672" behindDoc="0" locked="0" layoutInCell="1" allowOverlap="1">
                      <wp:simplePos x="0" y="0"/>
                      <wp:positionH relativeFrom="column">
                        <wp:posOffset>5346065</wp:posOffset>
                      </wp:positionH>
                      <wp:positionV relativeFrom="paragraph">
                        <wp:posOffset>148590</wp:posOffset>
                      </wp:positionV>
                      <wp:extent cx="45085" cy="400050"/>
                      <wp:effectExtent l="10160" t="36195" r="20955" b="20955"/>
                      <wp:wrapNone/>
                      <wp:docPr id="57" name="上箭头 57"/>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420.95pt;margin-top:11.7pt;height:31.5pt;width:3.55pt;z-index:251676672;mso-width-relative:page;mso-height-relative:page;" fillcolor="#000000" filled="t" stroked="t" coordsize="21600,21600" o:gfxdata="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Du&#10;DfSU2QAAAAkBAAAPAAAAAAAAAAEAIAAAACIAAABkcnMvZG93bnJldi54bWxQSwECFAAUAAAACACH&#10;TuJAZkTY8VwCAADUBAAADgAAAAAAAAABACAAAAAoAQAAZHJzL2Uyb0RvYy54bWxQSwUGAAAAAAYA&#10;BgBZAQAA9gUAAAAA&#10;" adj="5400,5400">
                      <v:fill on="t" focussize="0,0"/>
                      <v:stroke weight="1.25pt" color="#000000" miterlimit="8" joinstyle="miter"/>
                      <v:imagedata o:title=""/>
                      <o:lock v:ext="edit" aspectratio="f"/>
                      <v:textbox style="layout-flow:vertical-ideographic;"/>
                    </v:shape>
                  </w:pict>
                </mc:Fallback>
              </mc:AlternateContent>
            </w:r>
            <w:r>
              <w:rPr>
                <w:rFonts w:eastAsia="宋体"/>
                <w:color w:val="000000"/>
                <w:sz w:val="21"/>
              </w:rPr>
              <mc:AlternateContent>
                <mc:Choice Requires="wps">
                  <w:drawing>
                    <wp:anchor distT="0" distB="0" distL="114300" distR="114300" simplePos="0" relativeHeight="251675648" behindDoc="0" locked="0" layoutInCell="1" allowOverlap="1">
                      <wp:simplePos x="0" y="0"/>
                      <wp:positionH relativeFrom="column">
                        <wp:posOffset>5017135</wp:posOffset>
                      </wp:positionH>
                      <wp:positionV relativeFrom="paragraph">
                        <wp:posOffset>141605</wp:posOffset>
                      </wp:positionV>
                      <wp:extent cx="45085" cy="400050"/>
                      <wp:effectExtent l="10160" t="36195" r="20955" b="20955"/>
                      <wp:wrapNone/>
                      <wp:docPr id="58" name="上箭头 58"/>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395.05pt;margin-top:11.15pt;height:31.5pt;width:3.55pt;z-index:251675648;mso-width-relative:page;mso-height-relative:page;" fillcolor="#000000" filled="t" stroked="t" coordsize="21600,21600" o:gfxdata="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BpJ&#10;a23ZAAAACQEAAA8AAAAAAAAAAQAgAAAAIgAAAGRycy9kb3ducmV2LnhtbFBLAQIUABQAAAAIAIdO&#10;4kAKjIJiWwIAANQEAAAOAAAAAAAAAAEAIAAAACgBAABkcnMvZTJvRG9jLnhtbFBLBQYAAAAABgAG&#10;AFkBAAD1BQAAAAA=&#10;" adj="5400,5400">
                      <v:fill on="t" focussize="0,0"/>
                      <v:stroke weight="1.25pt" color="#000000" miterlimit="8" joinstyle="miter"/>
                      <v:imagedata o:title=""/>
                      <o:lock v:ext="edit" aspectratio="f"/>
                      <v:textbox style="layout-flow:vertical-ideographic;"/>
                    </v:shape>
                  </w:pict>
                </mc:Fallback>
              </mc:AlternateContent>
            </w:r>
            <w:r>
              <w:rPr>
                <w:rFonts w:eastAsia="宋体"/>
                <w:color w:val="000000"/>
                <w:sz w:val="21"/>
              </w:rPr>
              <mc:AlternateContent>
                <mc:Choice Requires="wps">
                  <w:drawing>
                    <wp:anchor distT="0" distB="0" distL="114300" distR="114300" simplePos="0" relativeHeight="251677696" behindDoc="0" locked="0" layoutInCell="1" allowOverlap="1">
                      <wp:simplePos x="0" y="0"/>
                      <wp:positionH relativeFrom="column">
                        <wp:posOffset>4661535</wp:posOffset>
                      </wp:positionH>
                      <wp:positionV relativeFrom="paragraph">
                        <wp:posOffset>141605</wp:posOffset>
                      </wp:positionV>
                      <wp:extent cx="45085" cy="400050"/>
                      <wp:effectExtent l="10160" t="36195" r="20955" b="20955"/>
                      <wp:wrapNone/>
                      <wp:docPr id="59" name="上箭头 59"/>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367.05pt;margin-top:11.15pt;height:31.5pt;width:3.55pt;z-index:251677696;mso-width-relative:page;mso-height-relative:page;" fillcolor="#000000" filled="t" stroked="t" coordsize="21600,21600" o:gfxdata="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zHWUptoAAAAJAQAADwAAAAAAAAABACAAAAAiAAAAZHJzL2Rvd25yZXYueG1sUEsBAhQAFAAAAAgA&#10;h07iQBgAUzFcAgAA1AQAAA4AAAAAAAAAAQAgAAAAKQEAAGRycy9lMm9Eb2MueG1sUEsFBgAAAAAG&#10;AAYAWQEAAPcFAAAAAA==&#10;" adj="5400,5400">
                      <v:fill on="t" focussize="0,0"/>
                      <v:stroke weight="1.25pt" color="#000000" miterlimit="8" joinstyle="miter"/>
                      <v:imagedata o:title=""/>
                      <o:lock v:ext="edit" aspectratio="f"/>
                      <v:textbox style="layout-flow:vertical-ideographic;"/>
                    </v:shape>
                  </w:pict>
                </mc:Fallback>
              </mc:AlternateContent>
            </w:r>
            <w:r>
              <w:rPr>
                <w:rFonts w:eastAsia="宋体"/>
                <w:color w:val="000000"/>
                <w:sz w:val="21"/>
              </w:rPr>
              <mc:AlternateContent>
                <mc:Choice Requires="wps">
                  <w:drawing>
                    <wp:anchor distT="0" distB="0" distL="114300" distR="114300" simplePos="0" relativeHeight="251678720" behindDoc="0" locked="0" layoutInCell="1" allowOverlap="1">
                      <wp:simplePos x="0" y="0"/>
                      <wp:positionH relativeFrom="column">
                        <wp:posOffset>4320540</wp:posOffset>
                      </wp:positionH>
                      <wp:positionV relativeFrom="paragraph">
                        <wp:posOffset>141605</wp:posOffset>
                      </wp:positionV>
                      <wp:extent cx="45085" cy="400050"/>
                      <wp:effectExtent l="10160" t="36195" r="20955" b="20955"/>
                      <wp:wrapNone/>
                      <wp:docPr id="60" name="上箭头 60"/>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340.2pt;margin-top:11.15pt;height:31.5pt;width:3.55pt;z-index:251678720;mso-width-relative:page;mso-height-relative:page;" fillcolor="#000000" filled="t" stroked="t" coordsize="21600,21600" o:gfxdata="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Kx8&#10;4XTZAAAACQEAAA8AAAAAAAAAAQAgAAAAIgAAAGRycy9kb3ducmV2LnhtbFBLAQIUABQAAAAIAIdO&#10;4kBUAdNeWwIAANQEAAAOAAAAAAAAAAEAIAAAACgBAABkcnMvZTJvRG9jLnhtbFBLBQYAAAAABgAG&#10;AFkBAAD1BQAAAAA=&#10;" adj="5400,5400">
                      <v:fill on="t" focussize="0,0"/>
                      <v:stroke weight="1.25pt" color="#000000" miterlimit="8" joinstyle="miter"/>
                      <v:imagedata o:title=""/>
                      <o:lock v:ext="edit" aspectratio="f"/>
                      <v:textbox style="layout-flow:vertical-ideographic;"/>
                    </v:shape>
                  </w:pict>
                </mc:Fallback>
              </mc:AlternateContent>
            </w:r>
            <w:r>
              <w:rPr>
                <w:rFonts w:eastAsia="宋体"/>
                <w:color w:val="000000"/>
                <w:sz w:val="21"/>
              </w:rPr>
              <mc:AlternateContent>
                <mc:Choice Requires="wps">
                  <w:drawing>
                    <wp:anchor distT="0" distB="0" distL="114300" distR="114300" simplePos="0" relativeHeight="251669504" behindDoc="0" locked="0" layoutInCell="1" allowOverlap="1">
                      <wp:simplePos x="0" y="0"/>
                      <wp:positionH relativeFrom="column">
                        <wp:posOffset>3746500</wp:posOffset>
                      </wp:positionH>
                      <wp:positionV relativeFrom="paragraph">
                        <wp:posOffset>163830</wp:posOffset>
                      </wp:positionV>
                      <wp:extent cx="45085" cy="400050"/>
                      <wp:effectExtent l="10160" t="36195" r="20955" b="20955"/>
                      <wp:wrapNone/>
                      <wp:docPr id="61" name="上箭头 61"/>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295pt;margin-top:12.9pt;height:31.5pt;width:3.55pt;z-index:251669504;mso-width-relative:page;mso-height-relative:page;" fillcolor="#000000" filled="t" stroked="t" coordsize="21600,21600" o:gfxdata="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O+yMGLZAAAACQEAAA8AAAAAAAAAAQAgAAAAIgAAAGRycy9kb3ducmV2LnhtbFBLAQIUABQAAAAI&#10;AIdO4kBGjQINXgIAANQEAAAOAAAAAAAAAAEAIAAAACgBAABkcnMvZTJvRG9jLnhtbFBLBQYAAAAA&#10;BgAGAFkBAAD4BQAAAAA=&#10;" adj="5400,5400">
                      <v:fill on="t" focussize="0,0"/>
                      <v:stroke weight="1.25pt" color="#000000" miterlimit="8" joinstyle="miter"/>
                      <v:imagedata o:title=""/>
                      <o:lock v:ext="edit" aspectratio="f"/>
                      <v:textbox style="layout-flow:vertical-ideographic;"/>
                    </v:shape>
                  </w:pict>
                </mc:Fallback>
              </mc:AlternateContent>
            </w:r>
            <w:r>
              <w:rPr>
                <w:rFonts w:eastAsia="宋体"/>
                <w:color w:val="000000"/>
                <w:sz w:val="21"/>
              </w:rPr>
              <mc:AlternateContent>
                <mc:Choice Requires="wps">
                  <w:drawing>
                    <wp:anchor distT="0" distB="0" distL="114300" distR="114300" simplePos="0" relativeHeight="251670528" behindDoc="0" locked="0" layoutInCell="1" allowOverlap="1">
                      <wp:simplePos x="0" y="0"/>
                      <wp:positionH relativeFrom="column">
                        <wp:posOffset>3402330</wp:posOffset>
                      </wp:positionH>
                      <wp:positionV relativeFrom="paragraph">
                        <wp:posOffset>148590</wp:posOffset>
                      </wp:positionV>
                      <wp:extent cx="45085" cy="400050"/>
                      <wp:effectExtent l="10160" t="36195" r="20955" b="20955"/>
                      <wp:wrapNone/>
                      <wp:docPr id="62" name="上箭头 62"/>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267.9pt;margin-top:11.7pt;height:31.5pt;width:3.55pt;z-index:251670528;mso-width-relative:page;mso-height-relative:page;" fillcolor="#000000" filled="t" stroked="t" coordsize="21600,21600" o:gfxdata="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PB+NkXaAAAACQEAAA8AAAAAAAAAAQAgAAAAIgAAAGRycy9kb3ducmV2LnhtbFBLAQIUABQAAAAI&#10;AIdO4kBwGXD5XQIAANQEAAAOAAAAAAAAAAEAIAAAACkBAABkcnMvZTJvRG9jLnhtbFBLBQYAAAAA&#10;BgAGAFkBAAD4BQAAAAA=&#10;" adj="5400,5400">
                      <v:fill on="t" focussize="0,0"/>
                      <v:stroke weight="1.25pt" color="#000000" miterlimit="8" joinstyle="miter"/>
                      <v:imagedata o:title=""/>
                      <o:lock v:ext="edit" aspectratio="f"/>
                      <v:textbox style="layout-flow:vertical-ideographic;"/>
                    </v:shape>
                  </w:pict>
                </mc:Fallback>
              </mc:AlternateContent>
            </w:r>
            <w:r>
              <w:rPr>
                <w:rFonts w:eastAsia="宋体"/>
                <w:color w:val="000000"/>
                <w:sz w:val="21"/>
              </w:rPr>
              <mc:AlternateContent>
                <mc:Choice Requires="wps">
                  <w:drawing>
                    <wp:anchor distT="0" distB="0" distL="114300" distR="114300" simplePos="0" relativeHeight="251671552" behindDoc="0" locked="0" layoutInCell="1" allowOverlap="1">
                      <wp:simplePos x="0" y="0"/>
                      <wp:positionH relativeFrom="column">
                        <wp:posOffset>3060065</wp:posOffset>
                      </wp:positionH>
                      <wp:positionV relativeFrom="paragraph">
                        <wp:posOffset>148590</wp:posOffset>
                      </wp:positionV>
                      <wp:extent cx="45085" cy="400050"/>
                      <wp:effectExtent l="10160" t="36195" r="20955" b="20955"/>
                      <wp:wrapNone/>
                      <wp:docPr id="63" name="上箭头 63"/>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240.95pt;margin-top:11.7pt;height:31.5pt;width:3.55pt;z-index:251671552;mso-width-relative:page;mso-height-relative:page;" fillcolor="#000000" filled="t" stroked="t" coordsize="21600,21600" o:gfxdata="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DU&#10;/PVL2QAAAAkBAAAPAAAAAAAAAAEAIAAAACIAAABkcnMvZG93bnJldi54bWxQSwECFAAUAAAACACH&#10;TuJAYpWhqlwCAADUBAAADgAAAAAAAAABACAAAAAoAQAAZHJzL2Uyb0RvYy54bWxQSwUGAAAAAAYA&#10;BgBZAQAA9gUAAAAA&#10;" adj="5400,5400">
                      <v:fill on="t" focussize="0,0"/>
                      <v:stroke weight="1.25pt" color="#000000" miterlimit="8" joinstyle="miter"/>
                      <v:imagedata o:title=""/>
                      <o:lock v:ext="edit" aspectratio="f"/>
                      <v:textbox style="layout-flow:vertical-ideographic;"/>
                    </v:shape>
                  </w:pict>
                </mc:Fallback>
              </mc:AlternateContent>
            </w:r>
            <w:r>
              <w:rPr>
                <w:rFonts w:eastAsia="宋体"/>
                <w:color w:val="000000"/>
                <w:sz w:val="21"/>
              </w:rPr>
              <mc:AlternateContent>
                <mc:Choice Requires="wps">
                  <w:drawing>
                    <wp:anchor distT="0" distB="0" distL="114300" distR="114300" simplePos="0" relativeHeight="251665408" behindDoc="0" locked="0" layoutInCell="1" allowOverlap="1">
                      <wp:simplePos x="0" y="0"/>
                      <wp:positionH relativeFrom="column">
                        <wp:posOffset>2719705</wp:posOffset>
                      </wp:positionH>
                      <wp:positionV relativeFrom="paragraph">
                        <wp:posOffset>173355</wp:posOffset>
                      </wp:positionV>
                      <wp:extent cx="45085" cy="400050"/>
                      <wp:effectExtent l="10160" t="36195" r="20955" b="20955"/>
                      <wp:wrapNone/>
                      <wp:docPr id="64" name="上箭头 64"/>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214.15pt;margin-top:13.65pt;height:31.5pt;width:3.55pt;z-index:251665408;mso-width-relative:page;mso-height-relative:page;" fillcolor="#000000" filled="t" stroked="t" coordsize="21600,21600" o:gfxdata="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V+4Rn9oAAAAJAQAADwAAAAAAAAABACAAAAAiAAAAZHJzL2Rvd25yZXYueG1sUEsBAhQAFAAAAAgA&#10;h07iQF035MpcAgAA1AQAAA4AAAAAAAAAAQAgAAAAKQEAAGRycy9lMm9Eb2MueG1sUEsFBgAAAAAG&#10;AAYAWQEAAPcFAAAAAA==&#10;" adj="5400,5400">
                      <v:fill on="t" focussize="0,0"/>
                      <v:stroke weight="1.25pt" color="#000000" miterlimit="8" joinstyle="miter"/>
                      <v:imagedata o:title=""/>
                      <o:lock v:ext="edit" aspectratio="f"/>
                      <v:textbox style="layout-flow:vertical-ideographic;"/>
                    </v:shape>
                  </w:pict>
                </mc:Fallback>
              </mc:AlternateContent>
            </w:r>
            <w:r>
              <w:rPr>
                <w:rFonts w:eastAsia="宋体"/>
                <w:color w:val="000000"/>
                <w:sz w:val="21"/>
              </w:rPr>
              <mc:AlternateContent>
                <mc:Choice Requires="wps">
                  <w:drawing>
                    <wp:anchor distT="0" distB="0" distL="114300" distR="114300" simplePos="0" relativeHeight="251666432" behindDoc="0" locked="0" layoutInCell="1" allowOverlap="1">
                      <wp:simplePos x="0" y="0"/>
                      <wp:positionH relativeFrom="column">
                        <wp:posOffset>2359660</wp:posOffset>
                      </wp:positionH>
                      <wp:positionV relativeFrom="paragraph">
                        <wp:posOffset>163830</wp:posOffset>
                      </wp:positionV>
                      <wp:extent cx="45085" cy="400050"/>
                      <wp:effectExtent l="10160" t="36195" r="20955" b="20955"/>
                      <wp:wrapNone/>
                      <wp:docPr id="65" name="上箭头 65"/>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185.8pt;margin-top:12.9pt;height:31.5pt;width:3.55pt;z-index:251666432;mso-width-relative:page;mso-height-relative:page;" fillcolor="#000000" filled="t" stroked="t" coordsize="21600,21600" o:gfxdata="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Lag&#10;WwHZAAAACQEAAA8AAAAAAAAAAQAgAAAAIgAAAGRycy9kb3ducmV2LnhtbFBLAQIUABQAAAAIAIdO&#10;4kBPuzWZWwIAANQEAAAOAAAAAAAAAAEAIAAAACgBAABkcnMvZTJvRG9jLnhtbFBLBQYAAAAABgAG&#10;AFkBAAD1BQAAAAA=&#10;" adj="5400,5400">
                      <v:fill on="t" focussize="0,0"/>
                      <v:stroke weight="1.25pt" color="#000000" miterlimit="8" joinstyle="miter"/>
                      <v:imagedata o:title=""/>
                      <o:lock v:ext="edit" aspectratio="f"/>
                      <v:textbox style="layout-flow:vertical-ideographic;"/>
                    </v:shape>
                  </w:pict>
                </mc:Fallback>
              </mc:AlternateContent>
            </w:r>
            <w:r>
              <w:rPr>
                <w:rFonts w:eastAsia="宋体"/>
                <w:color w:val="000000"/>
                <w:sz w:val="21"/>
              </w:rPr>
              <mc:AlternateContent>
                <mc:Choice Requires="wps">
                  <w:drawing>
                    <wp:anchor distT="0" distB="0" distL="114300" distR="114300" simplePos="0" relativeHeight="251667456" behindDoc="0" locked="0" layoutInCell="1" allowOverlap="1">
                      <wp:simplePos x="0" y="0"/>
                      <wp:positionH relativeFrom="column">
                        <wp:posOffset>2049145</wp:posOffset>
                      </wp:positionH>
                      <wp:positionV relativeFrom="paragraph">
                        <wp:posOffset>158115</wp:posOffset>
                      </wp:positionV>
                      <wp:extent cx="45085" cy="400050"/>
                      <wp:effectExtent l="10160" t="36195" r="20955" b="20955"/>
                      <wp:wrapNone/>
                      <wp:docPr id="66" name="上箭头 66"/>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161.35pt;margin-top:12.45pt;height:31.5pt;width:3.55pt;z-index:251667456;mso-width-relative:page;mso-height-relative:page;" fillcolor="#000000" filled="t" stroked="t" coordsize="21600,21600" o:gfxdata="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yPBQ1NoAAAAJAQAADwAAAAAAAAABACAAAAAiAAAAZHJzL2Rvd25yZXYueG1sUEsBAhQAFAAAAAgA&#10;h07iQHkvR21cAgAA1AQAAA4AAAAAAAAAAQAgAAAAKQEAAGRycy9lMm9Eb2MueG1sUEsFBgAAAAAG&#10;AAYAWQEAAPcFAAAAAA==&#10;" adj="5400,5400">
                      <v:fill on="t" focussize="0,0"/>
                      <v:stroke weight="1.25pt" color="#000000" miterlimit="8" joinstyle="miter"/>
                      <v:imagedata o:title=""/>
                      <o:lock v:ext="edit" aspectratio="f"/>
                      <v:textbox style="layout-flow:vertical-ideographic;"/>
                    </v:shape>
                  </w:pict>
                </mc:Fallback>
              </mc:AlternateContent>
            </w:r>
            <w:r>
              <w:rPr>
                <w:rFonts w:eastAsia="宋体"/>
                <w:color w:val="000000"/>
                <w:sz w:val="21"/>
              </w:rPr>
              <mc:AlternateContent>
                <mc:Choice Requires="wps">
                  <w:drawing>
                    <wp:anchor distT="0" distB="0" distL="114300" distR="114300" simplePos="0" relativeHeight="251668480" behindDoc="0" locked="0" layoutInCell="1" allowOverlap="1">
                      <wp:simplePos x="0" y="0"/>
                      <wp:positionH relativeFrom="column">
                        <wp:posOffset>1708785</wp:posOffset>
                      </wp:positionH>
                      <wp:positionV relativeFrom="paragraph">
                        <wp:posOffset>173355</wp:posOffset>
                      </wp:positionV>
                      <wp:extent cx="45085" cy="400050"/>
                      <wp:effectExtent l="10160" t="36195" r="20955" b="20955"/>
                      <wp:wrapNone/>
                      <wp:docPr id="67" name="上箭头 67"/>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134.55pt;margin-top:13.65pt;height:31.5pt;width:3.55pt;z-index:251668480;mso-width-relative:page;mso-height-relative:page;" fillcolor="#000000" filled="t" stroked="t" coordsize="21600,21600" o:gfxdata="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MyRTIDbAAAACQEAAA8AAAAAAAAAAQAgAAAAIgAAAGRycy9kb3ducmV2LnhtbFBLAQIUABQAAAAI&#10;AIdO4kBro5Y+XAIAANQEAAAOAAAAAAAAAAEAIAAAACoBAABkcnMvZTJvRG9jLnhtbFBLBQYAAAAA&#10;BgAGAFkBAAD4BQAAAAA=&#10;" adj="5400,5400">
                      <v:fill on="t" focussize="0,0"/>
                      <v:stroke weight="1.25pt" color="#000000" miterlimit="8" joinstyle="miter"/>
                      <v:imagedata o:title=""/>
                      <o:lock v:ext="edit" aspectratio="f"/>
                      <v:textbox style="layout-flow:vertical-ideographic;"/>
                    </v:shape>
                  </w:pict>
                </mc:Fallback>
              </mc:AlternateContent>
            </w:r>
            <w:r>
              <w:rPr>
                <w:rFonts w:eastAsia="宋体"/>
                <w:color w:val="000000"/>
                <w:sz w:val="21"/>
              </w:rPr>
              <mc:AlternateContent>
                <mc:Choice Requires="wps">
                  <w:drawing>
                    <wp:anchor distT="0" distB="0" distL="114300" distR="114300" simplePos="0" relativeHeight="251672576" behindDoc="0" locked="0" layoutInCell="1" allowOverlap="1">
                      <wp:simplePos x="0" y="0"/>
                      <wp:positionH relativeFrom="column">
                        <wp:posOffset>1355725</wp:posOffset>
                      </wp:positionH>
                      <wp:positionV relativeFrom="paragraph">
                        <wp:posOffset>141605</wp:posOffset>
                      </wp:positionV>
                      <wp:extent cx="45085" cy="400050"/>
                      <wp:effectExtent l="10160" t="36195" r="20955" b="20955"/>
                      <wp:wrapNone/>
                      <wp:docPr id="68" name="上箭头 68"/>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106.75pt;margin-top:11.15pt;height:31.5pt;width:3.55pt;z-index:251672576;mso-width-relative:page;mso-height-relative:page;" fillcolor="#000000" filled="t" stroked="t" coordsize="21600,21600" o:gfxdata="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F1/&#10;PQbZAAAACQEAAA8AAAAAAAAAAQAgAAAAIgAAAGRycy9kb3ducmV2LnhtbFBLAQIUABQAAAAIAIdO&#10;4kAHa8ytWwIAANQEAAAOAAAAAAAAAAEAIAAAACgBAABkcnMvZTJvRG9jLnhtbFBLBQYAAAAABgAG&#10;AFkBAAD1BQAAAAA=&#10;" adj="5400,5400">
                      <v:fill on="t" focussize="0,0"/>
                      <v:stroke weight="1.25pt" color="#000000" miterlimit="8" joinstyle="miter"/>
                      <v:imagedata o:title=""/>
                      <o:lock v:ext="edit" aspectratio="f"/>
                      <v:textbox style="layout-flow:vertical-ideographic;"/>
                    </v:shape>
                  </w:pict>
                </mc:Fallback>
              </mc:AlternateContent>
            </w:r>
            <w:r>
              <w:rPr>
                <w:rFonts w:eastAsia="宋体"/>
                <w:color w:val="000000"/>
                <w:sz w:val="21"/>
              </w:rPr>
              <mc:AlternateContent>
                <mc:Choice Requires="wps">
                  <w:drawing>
                    <wp:anchor distT="0" distB="0" distL="114300" distR="114300" simplePos="0" relativeHeight="251679744" behindDoc="0" locked="0" layoutInCell="1" allowOverlap="1">
                      <wp:simplePos x="0" y="0"/>
                      <wp:positionH relativeFrom="column">
                        <wp:posOffset>841375</wp:posOffset>
                      </wp:positionH>
                      <wp:positionV relativeFrom="paragraph">
                        <wp:posOffset>141605</wp:posOffset>
                      </wp:positionV>
                      <wp:extent cx="45085" cy="400050"/>
                      <wp:effectExtent l="10160" t="36195" r="20955" b="20955"/>
                      <wp:wrapNone/>
                      <wp:docPr id="69" name="上箭头 69"/>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66.25pt;margin-top:11.15pt;height:31.5pt;width:3.55pt;z-index:251679744;mso-width-relative:page;mso-height-relative:page;" fillcolor="#000000" filled="t" stroked="t" coordsize="21600,21600" o:gfxdata="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BR&#10;lA/K2QAAAAkBAAAPAAAAAAAAAAEAIAAAACIAAABkcnMvZG93bnJldi54bWxQSwECFAAUAAAACACH&#10;TuJAFecd/lwCAADUBAAADgAAAAAAAAABACAAAAAoAQAAZHJzL2Uyb0RvYy54bWxQSwUGAAAAAAYA&#10;BgBZAQAA9gUAAAAA&#10;" adj="5400,5400">
                      <v:fill on="t" focussize="0,0"/>
                      <v:stroke weight="1.25pt" color="#000000" miterlimit="8" joinstyle="miter"/>
                      <v:imagedata o:title=""/>
                      <o:lock v:ext="edit" aspectratio="f"/>
                      <v:textbox style="layout-flow:vertical-ideographic;"/>
                    </v:shape>
                  </w:pict>
                </mc:Fallback>
              </mc:AlternateContent>
            </w:r>
            <w:r>
              <w:rPr>
                <w:rFonts w:eastAsia="宋体"/>
                <w:color w:val="000000"/>
                <w:sz w:val="21"/>
              </w:rPr>
              <mc:AlternateContent>
                <mc:Choice Requires="wps">
                  <w:drawing>
                    <wp:anchor distT="0" distB="0" distL="114300" distR="114300" simplePos="0" relativeHeight="251673600" behindDoc="0" locked="0" layoutInCell="1" allowOverlap="1">
                      <wp:simplePos x="0" y="0"/>
                      <wp:positionH relativeFrom="column">
                        <wp:posOffset>441960</wp:posOffset>
                      </wp:positionH>
                      <wp:positionV relativeFrom="paragraph">
                        <wp:posOffset>141605</wp:posOffset>
                      </wp:positionV>
                      <wp:extent cx="45085" cy="400050"/>
                      <wp:effectExtent l="10160" t="36195" r="20955" b="20955"/>
                      <wp:wrapNone/>
                      <wp:docPr id="70" name="上箭头 70"/>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gradFill rotWithShape="0">
                                <a:gsLst>
                                  <a:gs pos="0">
                                    <a:srgbClr val="BBD5F0"/>
                                  </a:gs>
                                  <a:gs pos="100000">
                                    <a:srgbClr val="9CBEE0"/>
                                  </a:gs>
                                </a:gsLst>
                                <a:lin ang="5400000"/>
                              </a:gradFill>
                              <a:ln w="15875">
                                <a:solidFill>
                                  <a:srgbClr val="000000"/>
                                </a:solidFill>
                                <a:miter lim="800000"/>
                              </a:ln>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34.8pt;margin-top:11.15pt;height:31.5pt;width:3.55pt;z-index:251673600;mso-width-relative:page;mso-height-relative:page;" fillcolor="#BBD5F0" filled="t" stroked="t" coordsize="21600,21600" o:gfxdata="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" adj="5400,5400">
                      <v:fill type="gradient" on="t" color2="#9CBEE0" focus="100%" focussize="0,0">
                        <o:fill type="gradientUnscaled" v:ext="backwardCompatible"/>
                      </v:fill>
                      <v:stroke weight="1.25pt" color="#000000" miterlimit="8" joinstyle="miter"/>
                      <v:imagedata o:title=""/>
                      <o:lock v:ext="edit" aspectratio="f"/>
                      <v:textbox style="layout-flow:vertical-ideographic;"/>
                    </v:shape>
                  </w:pict>
                </mc:Fallback>
              </mc:AlternateContent>
            </w:r>
            <w:r>
              <w:rPr>
                <w:rFonts w:eastAsia="宋体"/>
                <w:color w:val="000000"/>
                <w:sz w:val="21"/>
              </w:rPr>
              <mc:AlternateContent>
                <mc:Choice Requires="wps">
                  <w:drawing>
                    <wp:anchor distT="0" distB="0" distL="114300" distR="114300" simplePos="0" relativeHeight="251674624" behindDoc="0" locked="0" layoutInCell="1" allowOverlap="1">
                      <wp:simplePos x="0" y="0"/>
                      <wp:positionH relativeFrom="column">
                        <wp:posOffset>73025</wp:posOffset>
                      </wp:positionH>
                      <wp:positionV relativeFrom="paragraph">
                        <wp:posOffset>123825</wp:posOffset>
                      </wp:positionV>
                      <wp:extent cx="45085" cy="400050"/>
                      <wp:effectExtent l="10160" t="36195" r="20955" b="20955"/>
                      <wp:wrapNone/>
                      <wp:docPr id="71" name="上箭头 71"/>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5.75pt;margin-top:9.75pt;height:31.5pt;width:3.55pt;z-index:251674624;mso-width-relative:page;mso-height-relative:page;" fillcolor="#000000" filled="t" stroked="t" coordsize="21600,21600" o:gfxdata="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" adj="5400,5400">
                      <v:fill on="t" focussize="0,0"/>
                      <v:stroke weight="1.25pt" color="#000000" miterlimit="8" joinstyle="miter"/>
                      <v:imagedata o:title=""/>
                      <o:lock v:ext="edit" aspectratio="f"/>
                      <v:textbox style="layout-flow:vertical-ideographic;"/>
                    </v:shape>
                  </w:pict>
                </mc:Fallback>
              </mc:AlternateContent>
            </w:r>
          </w:p>
        </w:tc>
      </w:tr>
    </w:tbl>
    <w:p w14:paraId="066E5FF6">
      <w:pPr>
        <w:adjustRightInd/>
        <w:snapToGrid/>
        <w:spacing w:line="360" w:lineRule="auto"/>
        <w:ind w:left="480" w:firstLine="420" w:firstLineChars="200"/>
        <w:rPr>
          <w:rFonts w:eastAsia="宋体"/>
          <w:color w:val="000000"/>
          <w:sz w:val="21"/>
        </w:rPr>
      </w:pPr>
    </w:p>
    <w:p w14:paraId="51BAD937">
      <w:pPr>
        <w:adjustRightInd/>
        <w:snapToGrid/>
        <w:spacing w:line="360" w:lineRule="auto"/>
        <w:ind w:left="480" w:firstLine="420" w:firstLineChars="200"/>
        <w:rPr>
          <w:rFonts w:eastAsia="宋体"/>
          <w:color w:val="000000"/>
          <w:sz w:val="21"/>
        </w:rPr>
      </w:pPr>
      <w:r>
        <w:rPr>
          <w:rFonts w:eastAsia="宋体"/>
          <w:color w:val="000000"/>
          <w:sz w:val="21"/>
        </w:rPr>
        <mc:AlternateContent>
          <mc:Choice Requires="wps">
            <w:drawing>
              <wp:anchor distT="0" distB="0" distL="114300" distR="114300" simplePos="0" relativeHeight="251681792" behindDoc="0" locked="0" layoutInCell="1" allowOverlap="1">
                <wp:simplePos x="0" y="0"/>
                <wp:positionH relativeFrom="column">
                  <wp:posOffset>5317490</wp:posOffset>
                </wp:positionH>
                <wp:positionV relativeFrom="paragraph">
                  <wp:posOffset>33020</wp:posOffset>
                </wp:positionV>
                <wp:extent cx="285115" cy="1652270"/>
                <wp:effectExtent l="4445" t="5080" r="15240" b="19050"/>
                <wp:wrapNone/>
                <wp:docPr id="72" name="文本框 72"/>
                <wp:cNvGraphicFramePr/>
                <a:graphic xmlns:a="http://schemas.openxmlformats.org/drawingml/2006/main">
                  <a:graphicData uri="http://schemas.microsoft.com/office/word/2010/wordprocessingShape">
                    <wps:wsp>
                      <wps:cNvSpPr txBox="1">
                        <a:spLocks noChangeArrowheads="1"/>
                      </wps:cNvSpPr>
                      <wps:spPr bwMode="auto">
                        <a:xfrm>
                          <a:off x="0" y="0"/>
                          <a:ext cx="285115" cy="1652270"/>
                        </a:xfrm>
                        <a:prstGeom prst="rect">
                          <a:avLst/>
                        </a:prstGeom>
                        <a:solidFill>
                          <a:srgbClr val="FFFFFF"/>
                        </a:solidFill>
                        <a:ln w="9525">
                          <a:solidFill>
                            <a:srgbClr val="000000"/>
                          </a:solidFill>
                          <a:miter lim="800000"/>
                        </a:ln>
                      </wps:spPr>
                      <wps:txbx>
                        <w:txbxContent>
                          <w:p w14:paraId="20BD9E46">
                            <w:pPr>
                              <w:adjustRightInd/>
                              <w:snapToGrid/>
                              <w:spacing w:line="240" w:lineRule="auto"/>
                              <w:ind w:firstLine="480" w:firstLineChars="0"/>
                              <w:rPr>
                                <w:rFonts w:ascii="仿宋" w:hAnsi="仿宋" w:eastAsia="仿宋"/>
                                <w:sz w:val="21"/>
                              </w:rPr>
                            </w:pPr>
                          </w:p>
                          <w:p w14:paraId="4A88ECA3">
                            <w:pPr>
                              <w:adjustRightInd/>
                              <w:snapToGrid/>
                              <w:spacing w:line="240" w:lineRule="auto"/>
                              <w:ind w:firstLine="0" w:firstLineChars="0"/>
                              <w:rPr>
                                <w:rFonts w:ascii="仿宋" w:hAnsi="仿宋" w:eastAsia="仿宋"/>
                                <w:sz w:val="21"/>
                              </w:rPr>
                            </w:pPr>
                            <w:r>
                              <w:rPr>
                                <w:rFonts w:hint="eastAsia" w:ascii="仿宋" w:hAnsi="仿宋" w:eastAsia="仿宋"/>
                                <w:sz w:val="21"/>
                              </w:rPr>
                              <w:t>作总结</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418.7pt;margin-top:2.6pt;height:130.1pt;width:22.45pt;z-index:251681792;mso-width-relative:page;mso-height-relative:page;" fillcolor="#FFFFFF" filled="t" stroked="t" coordsize="21600,21600" o:gfxdata="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4Y2b9kAAAAJAQAADwAAAAAAAAABACAAAAAi&#10;AAAAZHJzL2Rvd25yZXYueG1sUEsBAhQAFAAAAAgAh07iQENPpSBCAgAAiQQAAA4AAAAAAAAAAQAg&#10;AAAAKAEAAGRycy9lMm9Eb2MueG1sUEsFBgAAAAAGAAYAWQEAANwFAAAAAA==&#10;">
                <v:fill on="t" focussize="0,0"/>
                <v:stroke color="#000000" miterlimit="8" joinstyle="miter"/>
                <v:imagedata o:title=""/>
                <o:lock v:ext="edit" aspectratio="f"/>
                <v:textbox>
                  <w:txbxContent>
                    <w:p w14:paraId="20BD9E46">
                      <w:pPr>
                        <w:adjustRightInd/>
                        <w:snapToGrid/>
                        <w:spacing w:line="240" w:lineRule="auto"/>
                        <w:ind w:firstLine="480" w:firstLineChars="0"/>
                        <w:rPr>
                          <w:rFonts w:ascii="仿宋" w:hAnsi="仿宋" w:eastAsia="仿宋"/>
                          <w:sz w:val="21"/>
                        </w:rPr>
                      </w:pPr>
                    </w:p>
                    <w:p w14:paraId="4A88ECA3">
                      <w:pPr>
                        <w:adjustRightInd/>
                        <w:snapToGrid/>
                        <w:spacing w:line="240" w:lineRule="auto"/>
                        <w:ind w:firstLine="0" w:firstLineChars="0"/>
                        <w:rPr>
                          <w:rFonts w:ascii="仿宋" w:hAnsi="仿宋" w:eastAsia="仿宋"/>
                          <w:sz w:val="21"/>
                        </w:rPr>
                      </w:pPr>
                      <w:r>
                        <w:rPr>
                          <w:rFonts w:hint="eastAsia" w:ascii="仿宋" w:hAnsi="仿宋" w:eastAsia="仿宋"/>
                          <w:sz w:val="21"/>
                        </w:rPr>
                        <w:t>作总结</w:t>
                      </w:r>
                    </w:p>
                  </w:txbxContent>
                </v:textbox>
              </v:shape>
            </w:pict>
          </mc:Fallback>
        </mc:AlternateContent>
      </w:r>
      <w:r>
        <w:rPr>
          <w:rFonts w:eastAsia="宋体"/>
          <w:color w:val="000000"/>
          <w:sz w:val="21"/>
        </w:rPr>
        <mc:AlternateContent>
          <mc:Choice Requires="wps">
            <w:drawing>
              <wp:anchor distT="0" distB="0" distL="114300" distR="114300" simplePos="0" relativeHeight="251682816" behindDoc="0" locked="0" layoutInCell="1" allowOverlap="1">
                <wp:simplePos x="0" y="0"/>
                <wp:positionH relativeFrom="column">
                  <wp:posOffset>4965700</wp:posOffset>
                </wp:positionH>
                <wp:positionV relativeFrom="paragraph">
                  <wp:posOffset>28575</wp:posOffset>
                </wp:positionV>
                <wp:extent cx="285115" cy="1656715"/>
                <wp:effectExtent l="4445" t="5080" r="15240" b="14605"/>
                <wp:wrapNone/>
                <wp:docPr id="73" name="文本框 73"/>
                <wp:cNvGraphicFramePr/>
                <a:graphic xmlns:a="http://schemas.openxmlformats.org/drawingml/2006/main">
                  <a:graphicData uri="http://schemas.microsoft.com/office/word/2010/wordprocessingShape">
                    <wps:wsp>
                      <wps:cNvSpPr txBox="1">
                        <a:spLocks noChangeArrowheads="1"/>
                      </wps:cNvSpPr>
                      <wps:spPr bwMode="auto">
                        <a:xfrm>
                          <a:off x="0" y="0"/>
                          <a:ext cx="285115" cy="1656715"/>
                        </a:xfrm>
                        <a:prstGeom prst="rect">
                          <a:avLst/>
                        </a:prstGeom>
                        <a:solidFill>
                          <a:srgbClr val="FFFFFF"/>
                        </a:solidFill>
                        <a:ln w="9525">
                          <a:solidFill>
                            <a:srgbClr val="000000"/>
                          </a:solidFill>
                          <a:miter lim="800000"/>
                        </a:ln>
                      </wps:spPr>
                      <wps:txbx>
                        <w:txbxContent>
                          <w:p w14:paraId="59262E4D">
                            <w:pPr>
                              <w:adjustRightInd/>
                              <w:snapToGrid/>
                              <w:spacing w:line="240" w:lineRule="auto"/>
                              <w:ind w:firstLine="0" w:firstLineChars="0"/>
                              <w:rPr>
                                <w:rFonts w:ascii="仿宋" w:hAnsi="仿宋" w:eastAsia="仿宋"/>
                                <w:sz w:val="21"/>
                              </w:rPr>
                            </w:pPr>
                            <w:r>
                              <w:rPr>
                                <w:rFonts w:hint="eastAsia" w:ascii="仿宋" w:hAnsi="仿宋" w:eastAsia="仿宋"/>
                                <w:sz w:val="21"/>
                              </w:rPr>
                              <w:t>期末质量分析</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91pt;margin-top:2.25pt;height:130.45pt;width:22.45pt;z-index:251682816;mso-width-relative:page;mso-height-relative:page;" fillcolor="#FFFFFF" filled="t" stroked="t" coordsize="21600,21600" o:gfxdata="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CcxazX2QAAAAkBAAAPAAAAAAAAAAEAIAAAACIA&#10;AABkcnMvZG93bnJldi54bWxQSwECFAAUAAAACACHTuJALY/ChUECAACJBAAADgAAAAAAAAABACAA&#10;AAAoAQAAZHJzL2Uyb0RvYy54bWxQSwUGAAAAAAYABgBZAQAA2wUAAAAA&#10;">
                <v:fill on="t" focussize="0,0"/>
                <v:stroke color="#000000" miterlimit="8" joinstyle="miter"/>
                <v:imagedata o:title=""/>
                <o:lock v:ext="edit" aspectratio="f"/>
                <v:textbox>
                  <w:txbxContent>
                    <w:p w14:paraId="59262E4D">
                      <w:pPr>
                        <w:adjustRightInd/>
                        <w:snapToGrid/>
                        <w:spacing w:line="240" w:lineRule="auto"/>
                        <w:ind w:firstLine="0" w:firstLineChars="0"/>
                        <w:rPr>
                          <w:rFonts w:ascii="仿宋" w:hAnsi="仿宋" w:eastAsia="仿宋"/>
                          <w:sz w:val="21"/>
                        </w:rPr>
                      </w:pPr>
                      <w:r>
                        <w:rPr>
                          <w:rFonts w:hint="eastAsia" w:ascii="仿宋" w:hAnsi="仿宋" w:eastAsia="仿宋"/>
                          <w:sz w:val="21"/>
                        </w:rPr>
                        <w:t>期末质量分析</w:t>
                      </w:r>
                    </w:p>
                  </w:txbxContent>
                </v:textbox>
              </v:shape>
            </w:pict>
          </mc:Fallback>
        </mc:AlternateContent>
      </w:r>
      <w:r>
        <w:rPr>
          <w:rFonts w:eastAsia="宋体"/>
          <w:color w:val="000000"/>
          <w:sz w:val="21"/>
        </w:rPr>
        <mc:AlternateContent>
          <mc:Choice Requires="wps">
            <w:drawing>
              <wp:anchor distT="0" distB="0" distL="114300" distR="114300" simplePos="0" relativeHeight="251683840" behindDoc="0" locked="0" layoutInCell="1" allowOverlap="1">
                <wp:simplePos x="0" y="0"/>
                <wp:positionH relativeFrom="column">
                  <wp:posOffset>4622800</wp:posOffset>
                </wp:positionH>
                <wp:positionV relativeFrom="paragraph">
                  <wp:posOffset>28575</wp:posOffset>
                </wp:positionV>
                <wp:extent cx="285115" cy="1656715"/>
                <wp:effectExtent l="4445" t="5080" r="15240" b="14605"/>
                <wp:wrapNone/>
                <wp:docPr id="74" name="文本框 74"/>
                <wp:cNvGraphicFramePr/>
                <a:graphic xmlns:a="http://schemas.openxmlformats.org/drawingml/2006/main">
                  <a:graphicData uri="http://schemas.microsoft.com/office/word/2010/wordprocessingShape">
                    <wps:wsp>
                      <wps:cNvSpPr txBox="1">
                        <a:spLocks noChangeArrowheads="1"/>
                      </wps:cNvSpPr>
                      <wps:spPr bwMode="auto">
                        <a:xfrm>
                          <a:off x="0" y="0"/>
                          <a:ext cx="285115" cy="1656715"/>
                        </a:xfrm>
                        <a:prstGeom prst="rect">
                          <a:avLst/>
                        </a:prstGeom>
                        <a:solidFill>
                          <a:srgbClr val="FFFFFF"/>
                        </a:solidFill>
                        <a:ln w="9525">
                          <a:solidFill>
                            <a:srgbClr val="000000"/>
                          </a:solidFill>
                          <a:miter lim="800000"/>
                        </a:ln>
                      </wps:spPr>
                      <wps:txbx>
                        <w:txbxContent>
                          <w:p w14:paraId="543701E7">
                            <w:pPr>
                              <w:adjustRightInd/>
                              <w:snapToGrid/>
                              <w:spacing w:line="240" w:lineRule="auto"/>
                              <w:ind w:firstLine="0" w:firstLineChars="0"/>
                              <w:rPr>
                                <w:rFonts w:ascii="仿宋" w:hAnsi="仿宋" w:eastAsia="仿宋"/>
                                <w:sz w:val="21"/>
                              </w:rPr>
                            </w:pPr>
                            <w:r>
                              <w:rPr>
                                <w:rFonts w:hint="eastAsia" w:ascii="仿宋" w:hAnsi="仿宋" w:eastAsia="仿宋"/>
                                <w:sz w:val="21"/>
                              </w:rPr>
                              <w:t>期末考核评价</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64pt;margin-top:2.25pt;height:130.45pt;width:22.45pt;z-index:251683840;mso-width-relative:page;mso-height-relative:page;" fillcolor="#FFFFFF" filled="t" stroked="t" coordsize="21600,21600" o:gfxdata="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Jj0LyXZAAAACQEAAA8AAAAAAAAAAQAgAAAAIgAA&#10;AGRycy9kb3ducmV2LnhtbFBLAQIUABQAAAAIAIdO4kBWQs0LQAIAAIkEAAAOAAAAAAAAAAEAIAAA&#10;ACgBAABkcnMvZTJvRG9jLnhtbFBLBQYAAAAABgAGAFkBAADaBQAAAAA=&#10;">
                <v:fill on="t" focussize="0,0"/>
                <v:stroke color="#000000" miterlimit="8" joinstyle="miter"/>
                <v:imagedata o:title=""/>
                <o:lock v:ext="edit" aspectratio="f"/>
                <v:textbox>
                  <w:txbxContent>
                    <w:p w14:paraId="543701E7">
                      <w:pPr>
                        <w:adjustRightInd/>
                        <w:snapToGrid/>
                        <w:spacing w:line="240" w:lineRule="auto"/>
                        <w:ind w:firstLine="0" w:firstLineChars="0"/>
                        <w:rPr>
                          <w:rFonts w:ascii="仿宋" w:hAnsi="仿宋" w:eastAsia="仿宋"/>
                          <w:sz w:val="21"/>
                        </w:rPr>
                      </w:pPr>
                      <w:r>
                        <w:rPr>
                          <w:rFonts w:hint="eastAsia" w:ascii="仿宋" w:hAnsi="仿宋" w:eastAsia="仿宋"/>
                          <w:sz w:val="21"/>
                        </w:rPr>
                        <w:t>期末考核评价</w:t>
                      </w:r>
                    </w:p>
                  </w:txbxContent>
                </v:textbox>
              </v:shape>
            </w:pict>
          </mc:Fallback>
        </mc:AlternateContent>
      </w:r>
      <w:r>
        <w:rPr>
          <w:rFonts w:eastAsia="宋体"/>
          <w:color w:val="000000"/>
          <w:sz w:val="21"/>
        </w:rPr>
        <mc:AlternateContent>
          <mc:Choice Requires="wps">
            <w:drawing>
              <wp:anchor distT="0" distB="0" distL="114300" distR="114300" simplePos="0" relativeHeight="251684864" behindDoc="0" locked="0" layoutInCell="1" allowOverlap="1">
                <wp:simplePos x="0" y="0"/>
                <wp:positionH relativeFrom="column">
                  <wp:posOffset>4279900</wp:posOffset>
                </wp:positionH>
                <wp:positionV relativeFrom="paragraph">
                  <wp:posOffset>28575</wp:posOffset>
                </wp:positionV>
                <wp:extent cx="285115" cy="1656715"/>
                <wp:effectExtent l="4445" t="5080" r="15240" b="14605"/>
                <wp:wrapNone/>
                <wp:docPr id="75" name="文本框 75"/>
                <wp:cNvGraphicFramePr/>
                <a:graphic xmlns:a="http://schemas.openxmlformats.org/drawingml/2006/main">
                  <a:graphicData uri="http://schemas.microsoft.com/office/word/2010/wordprocessingShape">
                    <wps:wsp>
                      <wps:cNvSpPr txBox="1">
                        <a:spLocks noChangeArrowheads="1"/>
                      </wps:cNvSpPr>
                      <wps:spPr bwMode="auto">
                        <a:xfrm>
                          <a:off x="0" y="0"/>
                          <a:ext cx="285115" cy="1656715"/>
                        </a:xfrm>
                        <a:prstGeom prst="rect">
                          <a:avLst/>
                        </a:prstGeom>
                        <a:solidFill>
                          <a:srgbClr val="FFFFFF"/>
                        </a:solidFill>
                        <a:ln w="9525">
                          <a:solidFill>
                            <a:srgbClr val="000000"/>
                          </a:solidFill>
                          <a:miter lim="800000"/>
                        </a:ln>
                      </wps:spPr>
                      <wps:txbx>
                        <w:txbxContent>
                          <w:p w14:paraId="59EEC713">
                            <w:pPr>
                              <w:adjustRightInd/>
                              <w:snapToGrid/>
                              <w:spacing w:line="240" w:lineRule="auto"/>
                              <w:ind w:firstLine="0" w:firstLineChars="0"/>
                              <w:rPr>
                                <w:rFonts w:ascii="仿宋" w:hAnsi="仿宋" w:eastAsia="仿宋"/>
                                <w:sz w:val="21"/>
                              </w:rPr>
                            </w:pPr>
                            <w:r>
                              <w:rPr>
                                <w:rFonts w:hint="eastAsia" w:ascii="仿宋" w:hAnsi="仿宋" w:eastAsia="仿宋"/>
                                <w:sz w:val="21"/>
                              </w:rPr>
                              <w:t>期末教学检查</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37pt;margin-top:2.25pt;height:130.45pt;width:22.45pt;z-index:251684864;mso-width-relative:page;mso-height-relative:page;" fillcolor="#FFFFFF" filled="t" stroked="t" coordsize="21600,21600" o:gfxdata="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O3LdAnZAAAACQEAAA8AAAAAAAAAAQAgAAAAIgAA&#10;AGRycy9kb3ducmV2LnhtbFBLAQIUABQAAAAIAIdO4kDFtDS1QAIAAIkEAAAOAAAAAAAAAAEAIAAA&#10;ACgBAABkcnMvZTJvRG9jLnhtbFBLBQYAAAAABgAGAFkBAADaBQAAAAA=&#10;">
                <v:fill on="t" focussize="0,0"/>
                <v:stroke color="#000000" miterlimit="8" joinstyle="miter"/>
                <v:imagedata o:title=""/>
                <o:lock v:ext="edit" aspectratio="f"/>
                <v:textbox>
                  <w:txbxContent>
                    <w:p w14:paraId="59EEC713">
                      <w:pPr>
                        <w:adjustRightInd/>
                        <w:snapToGrid/>
                        <w:spacing w:line="240" w:lineRule="auto"/>
                        <w:ind w:firstLine="0" w:firstLineChars="0"/>
                        <w:rPr>
                          <w:rFonts w:ascii="仿宋" w:hAnsi="仿宋" w:eastAsia="仿宋"/>
                          <w:sz w:val="21"/>
                        </w:rPr>
                      </w:pPr>
                      <w:r>
                        <w:rPr>
                          <w:rFonts w:hint="eastAsia" w:ascii="仿宋" w:hAnsi="仿宋" w:eastAsia="仿宋"/>
                          <w:sz w:val="21"/>
                        </w:rPr>
                        <w:t>期末教学检查</w:t>
                      </w:r>
                    </w:p>
                  </w:txbxContent>
                </v:textbox>
              </v:shape>
            </w:pict>
          </mc:Fallback>
        </mc:AlternateContent>
      </w:r>
      <w:r>
        <w:rPr>
          <w:rFonts w:eastAsia="宋体"/>
          <w:color w:val="000000"/>
          <w:sz w:val="21"/>
        </w:rPr>
        <mc:AlternateContent>
          <mc:Choice Requires="wps">
            <w:drawing>
              <wp:anchor distT="0" distB="0" distL="114300" distR="114300" simplePos="0" relativeHeight="251685888" behindDoc="0" locked="0" layoutInCell="1" allowOverlap="1">
                <wp:simplePos x="0" y="0"/>
                <wp:positionH relativeFrom="column">
                  <wp:posOffset>3708400</wp:posOffset>
                </wp:positionH>
                <wp:positionV relativeFrom="paragraph">
                  <wp:posOffset>28575</wp:posOffset>
                </wp:positionV>
                <wp:extent cx="285115" cy="1656715"/>
                <wp:effectExtent l="4445" t="5080" r="15240" b="14605"/>
                <wp:wrapNone/>
                <wp:docPr id="76" name="文本框 76"/>
                <wp:cNvGraphicFramePr/>
                <a:graphic xmlns:a="http://schemas.openxmlformats.org/drawingml/2006/main">
                  <a:graphicData uri="http://schemas.microsoft.com/office/word/2010/wordprocessingShape">
                    <wps:wsp>
                      <wps:cNvSpPr txBox="1">
                        <a:spLocks noChangeArrowheads="1"/>
                      </wps:cNvSpPr>
                      <wps:spPr bwMode="auto">
                        <a:xfrm>
                          <a:off x="0" y="0"/>
                          <a:ext cx="285115" cy="1656715"/>
                        </a:xfrm>
                        <a:prstGeom prst="rect">
                          <a:avLst/>
                        </a:prstGeom>
                        <a:solidFill>
                          <a:srgbClr val="FFFFFF"/>
                        </a:solidFill>
                        <a:ln w="9525">
                          <a:solidFill>
                            <a:srgbClr val="000000"/>
                          </a:solidFill>
                          <a:miter lim="800000"/>
                        </a:ln>
                      </wps:spPr>
                      <wps:txbx>
                        <w:txbxContent>
                          <w:p w14:paraId="12EAD981">
                            <w:pPr>
                              <w:adjustRightInd/>
                              <w:snapToGrid/>
                              <w:spacing w:line="240" w:lineRule="auto"/>
                              <w:ind w:firstLine="0" w:firstLineChars="0"/>
                              <w:rPr>
                                <w:rFonts w:ascii="仿宋" w:hAnsi="仿宋" w:eastAsia="仿宋"/>
                                <w:sz w:val="21"/>
                              </w:rPr>
                            </w:pPr>
                            <w:r>
                              <w:rPr>
                                <w:rFonts w:hint="eastAsia" w:ascii="仿宋" w:hAnsi="仿宋" w:eastAsia="仿宋"/>
                                <w:sz w:val="21"/>
                              </w:rPr>
                              <w:t>实训实习检查</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292pt;margin-top:2.25pt;height:130.45pt;width:22.45pt;z-index:251685888;mso-width-relative:page;mso-height-relative:page;" fillcolor="#FFFFFF" filled="t" stroked="t" coordsize="21600,21600" o:gfxdata="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ApDxoU2QAAAAkBAAAPAAAAAAAAAAEAIAAAACIA&#10;AABkcnMvZG93bnJldi54bWxQSwECFAAUAAAACACHTuJAMalPrUECAACJBAAADgAAAAAAAAABACAA&#10;AAAoAQAAZHJzL2Uyb0RvYy54bWxQSwUGAAAAAAYABgBZAQAA2wUAAAAA&#10;">
                <v:fill on="t" focussize="0,0"/>
                <v:stroke color="#000000" miterlimit="8" joinstyle="miter"/>
                <v:imagedata o:title=""/>
                <o:lock v:ext="edit" aspectratio="f"/>
                <v:textbox>
                  <w:txbxContent>
                    <w:p w14:paraId="12EAD981">
                      <w:pPr>
                        <w:adjustRightInd/>
                        <w:snapToGrid/>
                        <w:spacing w:line="240" w:lineRule="auto"/>
                        <w:ind w:firstLine="0" w:firstLineChars="0"/>
                        <w:rPr>
                          <w:rFonts w:ascii="仿宋" w:hAnsi="仿宋" w:eastAsia="仿宋"/>
                          <w:sz w:val="21"/>
                        </w:rPr>
                      </w:pPr>
                      <w:r>
                        <w:rPr>
                          <w:rFonts w:hint="eastAsia" w:ascii="仿宋" w:hAnsi="仿宋" w:eastAsia="仿宋"/>
                          <w:sz w:val="21"/>
                        </w:rPr>
                        <w:t>实训实习检查</w:t>
                      </w:r>
                    </w:p>
                  </w:txbxContent>
                </v:textbox>
              </v:shape>
            </w:pict>
          </mc:Fallback>
        </mc:AlternateContent>
      </w:r>
      <w:r>
        <w:rPr>
          <w:rFonts w:eastAsia="宋体"/>
          <w:color w:val="000000"/>
          <w:sz w:val="21"/>
        </w:rPr>
        <mc:AlternateContent>
          <mc:Choice Requires="wps">
            <w:drawing>
              <wp:anchor distT="0" distB="0" distL="114300" distR="114300" simplePos="0" relativeHeight="251686912" behindDoc="0" locked="0" layoutInCell="1" allowOverlap="1">
                <wp:simplePos x="0" y="0"/>
                <wp:positionH relativeFrom="column">
                  <wp:posOffset>3365500</wp:posOffset>
                </wp:positionH>
                <wp:positionV relativeFrom="paragraph">
                  <wp:posOffset>28575</wp:posOffset>
                </wp:positionV>
                <wp:extent cx="285115" cy="1656715"/>
                <wp:effectExtent l="4445" t="5080" r="15240" b="14605"/>
                <wp:wrapNone/>
                <wp:docPr id="77" name="文本框 77"/>
                <wp:cNvGraphicFramePr/>
                <a:graphic xmlns:a="http://schemas.openxmlformats.org/drawingml/2006/main">
                  <a:graphicData uri="http://schemas.microsoft.com/office/word/2010/wordprocessingShape">
                    <wps:wsp>
                      <wps:cNvSpPr txBox="1">
                        <a:spLocks noChangeArrowheads="1"/>
                      </wps:cNvSpPr>
                      <wps:spPr bwMode="auto">
                        <a:xfrm>
                          <a:off x="0" y="0"/>
                          <a:ext cx="285115" cy="1656715"/>
                        </a:xfrm>
                        <a:prstGeom prst="rect">
                          <a:avLst/>
                        </a:prstGeom>
                        <a:solidFill>
                          <a:srgbClr val="FFFFFF"/>
                        </a:solidFill>
                        <a:ln w="9525">
                          <a:solidFill>
                            <a:srgbClr val="000000"/>
                          </a:solidFill>
                          <a:miter lim="800000"/>
                        </a:ln>
                      </wps:spPr>
                      <wps:txbx>
                        <w:txbxContent>
                          <w:p w14:paraId="48951C29">
                            <w:pPr>
                              <w:adjustRightInd/>
                              <w:snapToGrid/>
                              <w:spacing w:line="240" w:lineRule="auto"/>
                              <w:ind w:firstLine="0" w:firstLineChars="0"/>
                              <w:rPr>
                                <w:rFonts w:ascii="仿宋" w:hAnsi="仿宋" w:eastAsia="仿宋"/>
                                <w:sz w:val="21"/>
                              </w:rPr>
                            </w:pPr>
                            <w:r>
                              <w:rPr>
                                <w:rFonts w:hint="eastAsia" w:ascii="仿宋" w:hAnsi="仿宋" w:eastAsia="仿宋"/>
                                <w:sz w:val="21"/>
                              </w:rPr>
                              <w:t>信息反馈改进</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265pt;margin-top:2.25pt;height:130.45pt;width:22.45pt;z-index:251686912;mso-width-relative:page;mso-height-relative:page;" fillcolor="#FFFFFF" filled="t" stroked="t" coordsize="21600,21600" o:gfxdata="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BdKVwY2QAAAAkBAAAPAAAAAAAAAAEAIAAAACIA&#10;AABkcnMvZG93bnJldi54bWxQSwECFAAUAAAACACHTuJAol+2E0ECAACJBAAADgAAAAAAAAABACAA&#10;AAAoAQAAZHJzL2Uyb0RvYy54bWxQSwUGAAAAAAYABgBZAQAA2wUAAAAA&#10;">
                <v:fill on="t" focussize="0,0"/>
                <v:stroke color="#000000" miterlimit="8" joinstyle="miter"/>
                <v:imagedata o:title=""/>
                <o:lock v:ext="edit" aspectratio="f"/>
                <v:textbox>
                  <w:txbxContent>
                    <w:p w14:paraId="48951C29">
                      <w:pPr>
                        <w:adjustRightInd/>
                        <w:snapToGrid/>
                        <w:spacing w:line="240" w:lineRule="auto"/>
                        <w:ind w:firstLine="0" w:firstLineChars="0"/>
                        <w:rPr>
                          <w:rFonts w:ascii="仿宋" w:hAnsi="仿宋" w:eastAsia="仿宋"/>
                          <w:sz w:val="21"/>
                        </w:rPr>
                      </w:pPr>
                      <w:r>
                        <w:rPr>
                          <w:rFonts w:hint="eastAsia" w:ascii="仿宋" w:hAnsi="仿宋" w:eastAsia="仿宋"/>
                          <w:sz w:val="21"/>
                        </w:rPr>
                        <w:t>信息反馈改进</w:t>
                      </w:r>
                    </w:p>
                  </w:txbxContent>
                </v:textbox>
              </v:shape>
            </w:pict>
          </mc:Fallback>
        </mc:AlternateContent>
      </w:r>
      <w:r>
        <w:rPr>
          <w:rFonts w:eastAsia="宋体"/>
          <w:color w:val="000000"/>
          <w:sz w:val="21"/>
        </w:rPr>
        <mc:AlternateContent>
          <mc:Choice Requires="wps">
            <w:drawing>
              <wp:anchor distT="0" distB="0" distL="114300" distR="114300" simplePos="0" relativeHeight="251687936" behindDoc="0" locked="0" layoutInCell="1" allowOverlap="1">
                <wp:simplePos x="0" y="0"/>
                <wp:positionH relativeFrom="column">
                  <wp:posOffset>3022600</wp:posOffset>
                </wp:positionH>
                <wp:positionV relativeFrom="paragraph">
                  <wp:posOffset>28575</wp:posOffset>
                </wp:positionV>
                <wp:extent cx="285115" cy="1656715"/>
                <wp:effectExtent l="4445" t="5080" r="15240" b="14605"/>
                <wp:wrapNone/>
                <wp:docPr id="78" name="文本框 78"/>
                <wp:cNvGraphicFramePr/>
                <a:graphic xmlns:a="http://schemas.openxmlformats.org/drawingml/2006/main">
                  <a:graphicData uri="http://schemas.microsoft.com/office/word/2010/wordprocessingShape">
                    <wps:wsp>
                      <wps:cNvSpPr txBox="1">
                        <a:spLocks noChangeArrowheads="1"/>
                      </wps:cNvSpPr>
                      <wps:spPr bwMode="auto">
                        <a:xfrm>
                          <a:off x="0" y="0"/>
                          <a:ext cx="285115" cy="1656715"/>
                        </a:xfrm>
                        <a:prstGeom prst="rect">
                          <a:avLst/>
                        </a:prstGeom>
                        <a:solidFill>
                          <a:srgbClr val="FFFFFF"/>
                        </a:solidFill>
                        <a:ln w="9525">
                          <a:solidFill>
                            <a:srgbClr val="000000"/>
                          </a:solidFill>
                          <a:miter lim="800000"/>
                        </a:ln>
                      </wps:spPr>
                      <wps:txbx>
                        <w:txbxContent>
                          <w:p w14:paraId="3889285C">
                            <w:pPr>
                              <w:adjustRightInd/>
                              <w:snapToGrid/>
                              <w:spacing w:line="240" w:lineRule="auto"/>
                              <w:ind w:firstLine="0" w:firstLineChars="0"/>
                              <w:rPr>
                                <w:rFonts w:ascii="仿宋" w:hAnsi="仿宋" w:eastAsia="仿宋"/>
                                <w:sz w:val="21"/>
                              </w:rPr>
                            </w:pPr>
                            <w:r>
                              <w:rPr>
                                <w:rFonts w:hint="eastAsia" w:ascii="仿宋" w:hAnsi="仿宋" w:eastAsia="仿宋"/>
                                <w:sz w:val="21"/>
                              </w:rPr>
                              <w:t>学生评价教师</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238pt;margin-top:2.25pt;height:130.45pt;width:22.45pt;z-index:251687936;mso-width-relative:page;mso-height-relative:page;" fillcolor="#FFFFFF" filled="t" stroked="t" coordsize="21600,21600" o:gfxdata="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Oa6abDZAAAACQEAAA8AAAAAAAAAAQAgAAAAIgAA&#10;AGRycy9kb3ducmV2LnhtbFBLAQIUABQAAAAIAIdO4kCGNSFqQAIAAIkEAAAOAAAAAAAAAAEAIAAA&#10;ACgBAABkcnMvZTJvRG9jLnhtbFBLBQYAAAAABgAGAFkBAADaBQAAAAA=&#10;">
                <v:fill on="t" focussize="0,0"/>
                <v:stroke color="#000000" miterlimit="8" joinstyle="miter"/>
                <v:imagedata o:title=""/>
                <o:lock v:ext="edit" aspectratio="f"/>
                <v:textbox>
                  <w:txbxContent>
                    <w:p w14:paraId="3889285C">
                      <w:pPr>
                        <w:adjustRightInd/>
                        <w:snapToGrid/>
                        <w:spacing w:line="240" w:lineRule="auto"/>
                        <w:ind w:firstLine="0" w:firstLineChars="0"/>
                        <w:rPr>
                          <w:rFonts w:ascii="仿宋" w:hAnsi="仿宋" w:eastAsia="仿宋"/>
                          <w:sz w:val="21"/>
                        </w:rPr>
                      </w:pPr>
                      <w:r>
                        <w:rPr>
                          <w:rFonts w:hint="eastAsia" w:ascii="仿宋" w:hAnsi="仿宋" w:eastAsia="仿宋"/>
                          <w:sz w:val="21"/>
                        </w:rPr>
                        <w:t>学生评价教师</w:t>
                      </w:r>
                    </w:p>
                  </w:txbxContent>
                </v:textbox>
              </v:shape>
            </w:pict>
          </mc:Fallback>
        </mc:AlternateContent>
      </w:r>
      <w:r>
        <w:rPr>
          <w:rFonts w:eastAsia="宋体"/>
          <w:color w:val="000000"/>
          <w:sz w:val="21"/>
        </w:rPr>
        <mc:AlternateContent>
          <mc:Choice Requires="wps">
            <w:drawing>
              <wp:anchor distT="0" distB="0" distL="114300" distR="114300" simplePos="0" relativeHeight="251688960" behindDoc="0" locked="0" layoutInCell="1" allowOverlap="1">
                <wp:simplePos x="0" y="0"/>
                <wp:positionH relativeFrom="column">
                  <wp:posOffset>2679700</wp:posOffset>
                </wp:positionH>
                <wp:positionV relativeFrom="paragraph">
                  <wp:posOffset>28575</wp:posOffset>
                </wp:positionV>
                <wp:extent cx="285115" cy="1656715"/>
                <wp:effectExtent l="4445" t="5080" r="15240" b="14605"/>
                <wp:wrapNone/>
                <wp:docPr id="79" name="文本框 79"/>
                <wp:cNvGraphicFramePr/>
                <a:graphic xmlns:a="http://schemas.openxmlformats.org/drawingml/2006/main">
                  <a:graphicData uri="http://schemas.microsoft.com/office/word/2010/wordprocessingShape">
                    <wps:wsp>
                      <wps:cNvSpPr txBox="1">
                        <a:spLocks noChangeArrowheads="1"/>
                      </wps:cNvSpPr>
                      <wps:spPr bwMode="auto">
                        <a:xfrm>
                          <a:off x="0" y="0"/>
                          <a:ext cx="285115" cy="1656715"/>
                        </a:xfrm>
                        <a:prstGeom prst="rect">
                          <a:avLst/>
                        </a:prstGeom>
                        <a:solidFill>
                          <a:srgbClr val="FFFFFF"/>
                        </a:solidFill>
                        <a:ln w="9525">
                          <a:solidFill>
                            <a:srgbClr val="000000"/>
                          </a:solidFill>
                          <a:miter lim="800000"/>
                        </a:ln>
                      </wps:spPr>
                      <wps:txbx>
                        <w:txbxContent>
                          <w:p w14:paraId="57AFC7CD">
                            <w:pPr>
                              <w:adjustRightInd/>
                              <w:snapToGrid/>
                              <w:spacing w:line="240" w:lineRule="auto"/>
                              <w:ind w:firstLine="0" w:firstLineChars="0"/>
                              <w:rPr>
                                <w:rFonts w:ascii="仿宋" w:hAnsi="仿宋" w:eastAsia="仿宋"/>
                                <w:sz w:val="21"/>
                              </w:rPr>
                            </w:pPr>
                            <w:r>
                              <w:rPr>
                                <w:rFonts w:hint="eastAsia" w:ascii="仿宋" w:hAnsi="仿宋" w:eastAsia="仿宋"/>
                                <w:sz w:val="21"/>
                              </w:rPr>
                              <w:t>学生信息反馈</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211pt;margin-top:2.25pt;height:130.45pt;width:22.45pt;z-index:251688960;mso-width-relative:page;mso-height-relative:page;" fillcolor="#FFFFFF" filled="t" stroked="t" coordsize="21600,21600" o:gfxdata="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DjVjlm2QAAAAkBAAAPAAAAAAAAAAEAIAAAACIA&#10;AABkcnMvZG93bnJldi54bWxQSwECFAAUAAAACACHTuJAFcPY1EECAACJBAAADgAAAAAAAAABACAA&#10;AAAoAQAAZHJzL2Uyb0RvYy54bWxQSwUGAAAAAAYABgBZAQAA2wUAAAAA&#10;">
                <v:fill on="t" focussize="0,0"/>
                <v:stroke color="#000000" miterlimit="8" joinstyle="miter"/>
                <v:imagedata o:title=""/>
                <o:lock v:ext="edit" aspectratio="f"/>
                <v:textbox>
                  <w:txbxContent>
                    <w:p w14:paraId="57AFC7CD">
                      <w:pPr>
                        <w:adjustRightInd/>
                        <w:snapToGrid/>
                        <w:spacing w:line="240" w:lineRule="auto"/>
                        <w:ind w:firstLine="0" w:firstLineChars="0"/>
                        <w:rPr>
                          <w:rFonts w:ascii="仿宋" w:hAnsi="仿宋" w:eastAsia="仿宋"/>
                          <w:sz w:val="21"/>
                        </w:rPr>
                      </w:pPr>
                      <w:r>
                        <w:rPr>
                          <w:rFonts w:hint="eastAsia" w:ascii="仿宋" w:hAnsi="仿宋" w:eastAsia="仿宋"/>
                          <w:sz w:val="21"/>
                        </w:rPr>
                        <w:t>学生信息反馈</w:t>
                      </w:r>
                    </w:p>
                  </w:txbxContent>
                </v:textbox>
              </v:shape>
            </w:pict>
          </mc:Fallback>
        </mc:AlternateContent>
      </w:r>
      <w:r>
        <w:rPr>
          <w:rFonts w:eastAsia="宋体"/>
          <w:color w:val="000000"/>
          <w:sz w:val="21"/>
        </w:rPr>
        <mc:AlternateContent>
          <mc:Choice Requires="wps">
            <w:drawing>
              <wp:anchor distT="0" distB="0" distL="114300" distR="114300" simplePos="0" relativeHeight="251689984" behindDoc="0" locked="0" layoutInCell="1" allowOverlap="1">
                <wp:simplePos x="0" y="0"/>
                <wp:positionH relativeFrom="column">
                  <wp:posOffset>2336800</wp:posOffset>
                </wp:positionH>
                <wp:positionV relativeFrom="paragraph">
                  <wp:posOffset>28575</wp:posOffset>
                </wp:positionV>
                <wp:extent cx="285115" cy="1656715"/>
                <wp:effectExtent l="4445" t="5080" r="15240" b="14605"/>
                <wp:wrapNone/>
                <wp:docPr id="80" name="文本框 80"/>
                <wp:cNvGraphicFramePr/>
                <a:graphic xmlns:a="http://schemas.openxmlformats.org/drawingml/2006/main">
                  <a:graphicData uri="http://schemas.microsoft.com/office/word/2010/wordprocessingShape">
                    <wps:wsp>
                      <wps:cNvSpPr txBox="1">
                        <a:spLocks noChangeArrowheads="1"/>
                      </wps:cNvSpPr>
                      <wps:spPr bwMode="auto">
                        <a:xfrm>
                          <a:off x="0" y="0"/>
                          <a:ext cx="285115" cy="1656715"/>
                        </a:xfrm>
                        <a:prstGeom prst="rect">
                          <a:avLst/>
                        </a:prstGeom>
                        <a:solidFill>
                          <a:srgbClr val="FFFFFF"/>
                        </a:solidFill>
                        <a:ln w="9525">
                          <a:solidFill>
                            <a:srgbClr val="000000"/>
                          </a:solidFill>
                          <a:miter lim="800000"/>
                        </a:ln>
                      </wps:spPr>
                      <wps:txbx>
                        <w:txbxContent>
                          <w:p w14:paraId="72D715C1">
                            <w:pPr>
                              <w:adjustRightInd/>
                              <w:snapToGrid/>
                              <w:spacing w:line="240" w:lineRule="auto"/>
                              <w:ind w:firstLine="0" w:firstLineChars="0"/>
                              <w:rPr>
                                <w:rFonts w:ascii="仿宋" w:hAnsi="仿宋" w:eastAsia="仿宋"/>
                                <w:sz w:val="21"/>
                              </w:rPr>
                            </w:pPr>
                            <w:r>
                              <w:rPr>
                                <w:rFonts w:hint="eastAsia" w:ascii="仿宋" w:hAnsi="仿宋" w:eastAsia="仿宋"/>
                                <w:sz w:val="21"/>
                              </w:rPr>
                              <w:t>期中教学检查</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84pt;margin-top:2.25pt;height:130.45pt;width:22.45pt;z-index:251689984;mso-width-relative:page;mso-height-relative:page;" fillcolor="#FFFFFF" filled="t" stroked="t" coordsize="21600,21600" o:gfxdata="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ADxIfl2QAAAAkBAAAPAAAAAAAAAAEAIAAAACIA&#10;AABkcnMvZG93bnJldi54bWxQSwECFAAUAAAACACHTuJAYuHDoUECAACJBAAADgAAAAAAAAABACAA&#10;AAAoAQAAZHJzL2Uyb0RvYy54bWxQSwUGAAAAAAYABgBZAQAA2wUAAAAA&#10;">
                <v:fill on="t" focussize="0,0"/>
                <v:stroke color="#000000" miterlimit="8" joinstyle="miter"/>
                <v:imagedata o:title=""/>
                <o:lock v:ext="edit" aspectratio="f"/>
                <v:textbox>
                  <w:txbxContent>
                    <w:p w14:paraId="72D715C1">
                      <w:pPr>
                        <w:adjustRightInd/>
                        <w:snapToGrid/>
                        <w:spacing w:line="240" w:lineRule="auto"/>
                        <w:ind w:firstLine="0" w:firstLineChars="0"/>
                        <w:rPr>
                          <w:rFonts w:ascii="仿宋" w:hAnsi="仿宋" w:eastAsia="仿宋"/>
                          <w:sz w:val="21"/>
                        </w:rPr>
                      </w:pPr>
                      <w:r>
                        <w:rPr>
                          <w:rFonts w:hint="eastAsia" w:ascii="仿宋" w:hAnsi="仿宋" w:eastAsia="仿宋"/>
                          <w:sz w:val="21"/>
                        </w:rPr>
                        <w:t>期中教学检查</w:t>
                      </w:r>
                    </w:p>
                  </w:txbxContent>
                </v:textbox>
              </v:shape>
            </w:pict>
          </mc:Fallback>
        </mc:AlternateContent>
      </w:r>
      <w:r>
        <w:rPr>
          <w:rFonts w:eastAsia="宋体"/>
          <w:color w:val="000000"/>
          <w:sz w:val="21"/>
        </w:rPr>
        <mc:AlternateContent>
          <mc:Choice Requires="wps">
            <w:drawing>
              <wp:anchor distT="0" distB="0" distL="114300" distR="114300" simplePos="0" relativeHeight="251691008" behindDoc="0" locked="0" layoutInCell="1" allowOverlap="1">
                <wp:simplePos x="0" y="0"/>
                <wp:positionH relativeFrom="column">
                  <wp:posOffset>1993900</wp:posOffset>
                </wp:positionH>
                <wp:positionV relativeFrom="paragraph">
                  <wp:posOffset>28575</wp:posOffset>
                </wp:positionV>
                <wp:extent cx="285115" cy="1656715"/>
                <wp:effectExtent l="4445" t="5080" r="15240" b="14605"/>
                <wp:wrapNone/>
                <wp:docPr id="81" name="文本框 81"/>
                <wp:cNvGraphicFramePr/>
                <a:graphic xmlns:a="http://schemas.openxmlformats.org/drawingml/2006/main">
                  <a:graphicData uri="http://schemas.microsoft.com/office/word/2010/wordprocessingShape">
                    <wps:wsp>
                      <wps:cNvSpPr txBox="1">
                        <a:spLocks noChangeArrowheads="1"/>
                      </wps:cNvSpPr>
                      <wps:spPr bwMode="auto">
                        <a:xfrm>
                          <a:off x="0" y="0"/>
                          <a:ext cx="285115" cy="1656715"/>
                        </a:xfrm>
                        <a:prstGeom prst="rect">
                          <a:avLst/>
                        </a:prstGeom>
                        <a:solidFill>
                          <a:srgbClr val="FFFFFF"/>
                        </a:solidFill>
                        <a:ln w="9525">
                          <a:solidFill>
                            <a:srgbClr val="000000"/>
                          </a:solidFill>
                          <a:miter lim="800000"/>
                        </a:ln>
                      </wps:spPr>
                      <wps:txbx>
                        <w:txbxContent>
                          <w:p w14:paraId="5B697947">
                            <w:pPr>
                              <w:adjustRightInd/>
                              <w:snapToGrid/>
                              <w:spacing w:line="240" w:lineRule="auto"/>
                              <w:ind w:firstLine="0" w:firstLineChars="0"/>
                              <w:rPr>
                                <w:rFonts w:ascii="仿宋" w:hAnsi="仿宋" w:eastAsia="仿宋"/>
                                <w:sz w:val="21"/>
                                <w:szCs w:val="21"/>
                              </w:rPr>
                            </w:pPr>
                            <w:r>
                              <w:rPr>
                                <w:rFonts w:hint="eastAsia" w:ascii="仿宋" w:hAnsi="仿宋" w:eastAsia="仿宋"/>
                                <w:sz w:val="21"/>
                                <w:szCs w:val="21"/>
                              </w:rPr>
                              <w:t>院部教学检查</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57pt;margin-top:2.25pt;height:130.45pt;width:22.45pt;z-index:251691008;mso-width-relative:page;mso-height-relative:page;" fillcolor="#FFFFFF" filled="t" stroked="t" coordsize="21600,21600" o:gfxdata="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ASm0AP2QAAAAkBAAAPAAAAAAAAAAEAIAAAACIA&#10;AABkcnMvZG93bnJldi54bWxQSwECFAAUAAAACACHTuJA8Rc6H0ECAACJBAAADgAAAAAAAAABACAA&#10;AAAoAQAAZHJzL2Uyb0RvYy54bWxQSwUGAAAAAAYABgBZAQAA2wUAAAAA&#10;">
                <v:fill on="t" focussize="0,0"/>
                <v:stroke color="#000000" miterlimit="8" joinstyle="miter"/>
                <v:imagedata o:title=""/>
                <o:lock v:ext="edit" aspectratio="f"/>
                <v:textbox>
                  <w:txbxContent>
                    <w:p w14:paraId="5B697947">
                      <w:pPr>
                        <w:adjustRightInd/>
                        <w:snapToGrid/>
                        <w:spacing w:line="240" w:lineRule="auto"/>
                        <w:ind w:firstLine="0" w:firstLineChars="0"/>
                        <w:rPr>
                          <w:rFonts w:ascii="仿宋" w:hAnsi="仿宋" w:eastAsia="仿宋"/>
                          <w:sz w:val="21"/>
                          <w:szCs w:val="21"/>
                        </w:rPr>
                      </w:pPr>
                      <w:r>
                        <w:rPr>
                          <w:rFonts w:hint="eastAsia" w:ascii="仿宋" w:hAnsi="仿宋" w:eastAsia="仿宋"/>
                          <w:sz w:val="21"/>
                          <w:szCs w:val="21"/>
                        </w:rPr>
                        <w:t>院部教学检查</w:t>
                      </w:r>
                    </w:p>
                  </w:txbxContent>
                </v:textbox>
              </v:shape>
            </w:pict>
          </mc:Fallback>
        </mc:AlternateContent>
      </w:r>
      <w:r>
        <w:rPr>
          <w:rFonts w:eastAsia="宋体"/>
          <w:color w:val="000000"/>
          <w:sz w:val="21"/>
        </w:rPr>
        <mc:AlternateContent>
          <mc:Choice Requires="wps">
            <w:drawing>
              <wp:anchor distT="0" distB="0" distL="114300" distR="114300" simplePos="0" relativeHeight="251692032" behindDoc="0" locked="0" layoutInCell="1" allowOverlap="1">
                <wp:simplePos x="0" y="0"/>
                <wp:positionH relativeFrom="column">
                  <wp:posOffset>1651000</wp:posOffset>
                </wp:positionH>
                <wp:positionV relativeFrom="paragraph">
                  <wp:posOffset>28575</wp:posOffset>
                </wp:positionV>
                <wp:extent cx="285115" cy="1656715"/>
                <wp:effectExtent l="4445" t="5080" r="15240" b="14605"/>
                <wp:wrapNone/>
                <wp:docPr id="82" name="文本框 82"/>
                <wp:cNvGraphicFramePr/>
                <a:graphic xmlns:a="http://schemas.openxmlformats.org/drawingml/2006/main">
                  <a:graphicData uri="http://schemas.microsoft.com/office/word/2010/wordprocessingShape">
                    <wps:wsp>
                      <wps:cNvSpPr txBox="1">
                        <a:spLocks noChangeArrowheads="1"/>
                      </wps:cNvSpPr>
                      <wps:spPr bwMode="auto">
                        <a:xfrm>
                          <a:off x="0" y="0"/>
                          <a:ext cx="285115" cy="1656715"/>
                        </a:xfrm>
                        <a:prstGeom prst="rect">
                          <a:avLst/>
                        </a:prstGeom>
                        <a:solidFill>
                          <a:srgbClr val="FFFFFF"/>
                        </a:solidFill>
                        <a:ln w="9525">
                          <a:solidFill>
                            <a:srgbClr val="000000"/>
                          </a:solidFill>
                          <a:miter lim="800000"/>
                        </a:ln>
                      </wps:spPr>
                      <wps:txbx>
                        <w:txbxContent>
                          <w:p w14:paraId="67D7C038">
                            <w:pPr>
                              <w:adjustRightInd/>
                              <w:snapToGrid/>
                              <w:spacing w:line="240" w:lineRule="auto"/>
                              <w:ind w:firstLine="0" w:firstLineChars="0"/>
                              <w:rPr>
                                <w:rFonts w:ascii="仿宋" w:hAnsi="仿宋" w:eastAsia="仿宋"/>
                                <w:sz w:val="21"/>
                                <w:szCs w:val="21"/>
                              </w:rPr>
                            </w:pPr>
                            <w:r>
                              <w:rPr>
                                <w:rFonts w:hint="eastAsia" w:ascii="仿宋" w:hAnsi="仿宋" w:eastAsia="仿宋"/>
                                <w:sz w:val="21"/>
                                <w:szCs w:val="21"/>
                              </w:rPr>
                              <w:t>学校督导听课</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30pt;margin-top:2.25pt;height:130.45pt;width:22.45pt;z-index:251692032;mso-width-relative:page;mso-height-relative:page;" fillcolor="#FFFFFF" filled="t" stroked="t" coordsize="21600,21600" o:gfxdata="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ZzeuFdgAAAAJAQAADwAAAAAAAAABACAAAAAiAAAA&#10;ZHJzL2Rvd25yZXYueG1sUEsBAhQAFAAAAAgAh07iQAUKQQdAAgAAiQQAAA4AAAAAAAAAAQAgAAAA&#10;JwEAAGRycy9lMm9Eb2MueG1sUEsFBgAAAAAGAAYAWQEAANkFAAAAAA==&#10;">
                <v:fill on="t" focussize="0,0"/>
                <v:stroke color="#000000" miterlimit="8" joinstyle="miter"/>
                <v:imagedata o:title=""/>
                <o:lock v:ext="edit" aspectratio="f"/>
                <v:textbox>
                  <w:txbxContent>
                    <w:p w14:paraId="67D7C038">
                      <w:pPr>
                        <w:adjustRightInd/>
                        <w:snapToGrid/>
                        <w:spacing w:line="240" w:lineRule="auto"/>
                        <w:ind w:firstLine="0" w:firstLineChars="0"/>
                        <w:rPr>
                          <w:rFonts w:ascii="仿宋" w:hAnsi="仿宋" w:eastAsia="仿宋"/>
                          <w:sz w:val="21"/>
                          <w:szCs w:val="21"/>
                        </w:rPr>
                      </w:pPr>
                      <w:r>
                        <w:rPr>
                          <w:rFonts w:hint="eastAsia" w:ascii="仿宋" w:hAnsi="仿宋" w:eastAsia="仿宋"/>
                          <w:sz w:val="21"/>
                          <w:szCs w:val="21"/>
                        </w:rPr>
                        <w:t>学校督导听课</w:t>
                      </w:r>
                    </w:p>
                  </w:txbxContent>
                </v:textbox>
              </v:shape>
            </w:pict>
          </mc:Fallback>
        </mc:AlternateContent>
      </w:r>
      <w:r>
        <w:rPr>
          <w:rFonts w:eastAsia="宋体"/>
          <w:color w:val="000000"/>
          <w:sz w:val="21"/>
        </w:rPr>
        <mc:AlternateContent>
          <mc:Choice Requires="wps">
            <w:drawing>
              <wp:anchor distT="0" distB="0" distL="114300" distR="114300" simplePos="0" relativeHeight="251693056" behindDoc="0" locked="0" layoutInCell="1" allowOverlap="1">
                <wp:simplePos x="0" y="0"/>
                <wp:positionH relativeFrom="column">
                  <wp:posOffset>793115</wp:posOffset>
                </wp:positionH>
                <wp:positionV relativeFrom="paragraph">
                  <wp:posOffset>28575</wp:posOffset>
                </wp:positionV>
                <wp:extent cx="285115" cy="1656715"/>
                <wp:effectExtent l="4445" t="5080" r="15240" b="14605"/>
                <wp:wrapNone/>
                <wp:docPr id="83" name="文本框 83"/>
                <wp:cNvGraphicFramePr/>
                <a:graphic xmlns:a="http://schemas.openxmlformats.org/drawingml/2006/main">
                  <a:graphicData uri="http://schemas.microsoft.com/office/word/2010/wordprocessingShape">
                    <wps:wsp>
                      <wps:cNvSpPr txBox="1">
                        <a:spLocks noChangeArrowheads="1"/>
                      </wps:cNvSpPr>
                      <wps:spPr bwMode="auto">
                        <a:xfrm>
                          <a:off x="0" y="0"/>
                          <a:ext cx="285115" cy="1656715"/>
                        </a:xfrm>
                        <a:prstGeom prst="rect">
                          <a:avLst/>
                        </a:prstGeom>
                        <a:solidFill>
                          <a:srgbClr val="FFFFFF"/>
                        </a:solidFill>
                        <a:ln w="9525">
                          <a:solidFill>
                            <a:srgbClr val="000000"/>
                          </a:solidFill>
                          <a:miter lim="800000"/>
                        </a:ln>
                      </wps:spPr>
                      <wps:txbx>
                        <w:txbxContent>
                          <w:p w14:paraId="3180497D">
                            <w:pPr>
                              <w:adjustRightInd/>
                              <w:snapToGrid/>
                              <w:spacing w:line="240" w:lineRule="auto"/>
                              <w:ind w:firstLine="0" w:firstLineChars="0"/>
                              <w:rPr>
                                <w:rFonts w:ascii="仿宋" w:hAnsi="仿宋" w:eastAsia="仿宋"/>
                                <w:sz w:val="21"/>
                                <w:szCs w:val="21"/>
                              </w:rPr>
                            </w:pPr>
                            <w:r>
                              <w:rPr>
                                <w:rFonts w:hint="eastAsia" w:ascii="仿宋" w:hAnsi="仿宋" w:eastAsia="仿宋"/>
                                <w:sz w:val="21"/>
                                <w:szCs w:val="21"/>
                              </w:rPr>
                              <w:t>期初教学检查</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62.45pt;margin-top:2.25pt;height:130.45pt;width:22.45pt;z-index:251693056;mso-width-relative:page;mso-height-relative:page;" fillcolor="#FFFFFF" filled="t" stroked="t" coordsize="21600,21600" o:gfxdata="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N0MLMbYAAAACQEAAA8AAAAAAAAAAQAgAAAAIgAA&#10;AGRycy9kb3ducmV2LnhtbFBLAQIUABQAAAAIAIdO4kCW/Li5QQIAAIkEAAAOAAAAAAAAAAEAIAAA&#10;ACcBAABkcnMvZTJvRG9jLnhtbFBLBQYAAAAABgAGAFkBAADaBQAAAAA=&#10;">
                <v:fill on="t" focussize="0,0"/>
                <v:stroke color="#000000" miterlimit="8" joinstyle="miter"/>
                <v:imagedata o:title=""/>
                <o:lock v:ext="edit" aspectratio="f"/>
                <v:textbox>
                  <w:txbxContent>
                    <w:p w14:paraId="3180497D">
                      <w:pPr>
                        <w:adjustRightInd/>
                        <w:snapToGrid/>
                        <w:spacing w:line="240" w:lineRule="auto"/>
                        <w:ind w:firstLine="0" w:firstLineChars="0"/>
                        <w:rPr>
                          <w:rFonts w:ascii="仿宋" w:hAnsi="仿宋" w:eastAsia="仿宋"/>
                          <w:sz w:val="21"/>
                          <w:szCs w:val="21"/>
                        </w:rPr>
                      </w:pPr>
                      <w:r>
                        <w:rPr>
                          <w:rFonts w:hint="eastAsia" w:ascii="仿宋" w:hAnsi="仿宋" w:eastAsia="仿宋"/>
                          <w:sz w:val="21"/>
                          <w:szCs w:val="21"/>
                        </w:rPr>
                        <w:t>期初教学检查</w:t>
                      </w:r>
                    </w:p>
                  </w:txbxContent>
                </v:textbox>
              </v:shape>
            </w:pict>
          </mc:Fallback>
        </mc:AlternateContent>
      </w:r>
      <w:r>
        <w:rPr>
          <w:rFonts w:eastAsia="宋体"/>
          <w:color w:val="000000"/>
          <w:sz w:val="21"/>
        </w:rPr>
        <mc:AlternateContent>
          <mc:Choice Requires="wps">
            <w:drawing>
              <wp:anchor distT="0" distB="0" distL="114300" distR="114300" simplePos="0" relativeHeight="251694080" behindDoc="0" locked="0" layoutInCell="1" allowOverlap="1">
                <wp:simplePos x="0" y="0"/>
                <wp:positionH relativeFrom="column">
                  <wp:posOffset>393700</wp:posOffset>
                </wp:positionH>
                <wp:positionV relativeFrom="paragraph">
                  <wp:posOffset>28575</wp:posOffset>
                </wp:positionV>
                <wp:extent cx="285115" cy="1656715"/>
                <wp:effectExtent l="4445" t="5080" r="15240" b="14605"/>
                <wp:wrapNone/>
                <wp:docPr id="84" name="文本框 84"/>
                <wp:cNvGraphicFramePr/>
                <a:graphic xmlns:a="http://schemas.openxmlformats.org/drawingml/2006/main">
                  <a:graphicData uri="http://schemas.microsoft.com/office/word/2010/wordprocessingShape">
                    <wps:wsp>
                      <wps:cNvSpPr txBox="1">
                        <a:spLocks noChangeArrowheads="1"/>
                      </wps:cNvSpPr>
                      <wps:spPr bwMode="auto">
                        <a:xfrm>
                          <a:off x="0" y="0"/>
                          <a:ext cx="285115" cy="1656715"/>
                        </a:xfrm>
                        <a:prstGeom prst="rect">
                          <a:avLst/>
                        </a:prstGeom>
                        <a:solidFill>
                          <a:srgbClr val="FFFFFF"/>
                        </a:solidFill>
                        <a:ln w="9525">
                          <a:solidFill>
                            <a:srgbClr val="000000"/>
                          </a:solidFill>
                          <a:miter lim="800000"/>
                        </a:ln>
                      </wps:spPr>
                      <wps:txbx>
                        <w:txbxContent>
                          <w:p w14:paraId="0CDF37D7">
                            <w:pPr>
                              <w:adjustRightInd/>
                              <w:snapToGrid/>
                              <w:spacing w:line="240" w:lineRule="auto"/>
                              <w:ind w:firstLine="0" w:firstLineChars="0"/>
                              <w:rPr>
                                <w:rFonts w:ascii="仿宋" w:hAnsi="仿宋" w:eastAsia="仿宋"/>
                                <w:sz w:val="21"/>
                                <w:szCs w:val="21"/>
                              </w:rPr>
                            </w:pPr>
                            <w:r>
                              <w:rPr>
                                <w:rFonts w:hint="eastAsia" w:ascii="仿宋" w:hAnsi="仿宋" w:eastAsia="仿宋"/>
                                <w:sz w:val="21"/>
                              </w:rPr>
                              <w:t>备课</w:t>
                            </w:r>
                            <w:r>
                              <w:rPr>
                                <w:rFonts w:hint="eastAsia" w:ascii="仿宋" w:hAnsi="仿宋" w:eastAsia="仿宋"/>
                                <w:sz w:val="21"/>
                                <w:szCs w:val="21"/>
                              </w:rPr>
                              <w:t>计划检查</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1pt;margin-top:2.25pt;height:130.45pt;width:22.45pt;z-index:251694080;mso-width-relative:page;mso-height-relative:page;" fillcolor="#FFFFFF" filled="t" stroked="t" coordsize="21600,21600" o:gfxdata="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BxJXJS1wAAAAgBAAAPAAAAAAAAAAEAIAAAACIAAABk&#10;cnMvZG93bnJldi54bWxQSwECFAAUAAAACACHTuJA7TG3N0ACAACJBAAADgAAAAAAAAABACAAAAAm&#10;AQAAZHJzL2Uyb0RvYy54bWxQSwUGAAAAAAYABgBZAQAA2AUAAAAA&#10;">
                <v:fill on="t" focussize="0,0"/>
                <v:stroke color="#000000" miterlimit="8" joinstyle="miter"/>
                <v:imagedata o:title=""/>
                <o:lock v:ext="edit" aspectratio="f"/>
                <v:textbox>
                  <w:txbxContent>
                    <w:p w14:paraId="0CDF37D7">
                      <w:pPr>
                        <w:adjustRightInd/>
                        <w:snapToGrid/>
                        <w:spacing w:line="240" w:lineRule="auto"/>
                        <w:ind w:firstLine="0" w:firstLineChars="0"/>
                        <w:rPr>
                          <w:rFonts w:ascii="仿宋" w:hAnsi="仿宋" w:eastAsia="仿宋"/>
                          <w:sz w:val="21"/>
                          <w:szCs w:val="21"/>
                        </w:rPr>
                      </w:pPr>
                      <w:r>
                        <w:rPr>
                          <w:rFonts w:hint="eastAsia" w:ascii="仿宋" w:hAnsi="仿宋" w:eastAsia="仿宋"/>
                          <w:sz w:val="21"/>
                        </w:rPr>
                        <w:t>备课</w:t>
                      </w:r>
                      <w:r>
                        <w:rPr>
                          <w:rFonts w:hint="eastAsia" w:ascii="仿宋" w:hAnsi="仿宋" w:eastAsia="仿宋"/>
                          <w:sz w:val="21"/>
                          <w:szCs w:val="21"/>
                        </w:rPr>
                        <w:t>计划检查</w:t>
                      </w:r>
                    </w:p>
                  </w:txbxContent>
                </v:textbox>
              </v:shape>
            </w:pict>
          </mc:Fallback>
        </mc:AlternateContent>
      </w:r>
      <w:r>
        <w:rPr>
          <w:rFonts w:eastAsia="宋体"/>
          <w:color w:val="000000"/>
          <w:sz w:val="21"/>
        </w:rPr>
        <mc:AlternateContent>
          <mc:Choice Requires="wps">
            <w:drawing>
              <wp:anchor distT="0" distB="0" distL="114300" distR="114300" simplePos="0" relativeHeight="251695104" behindDoc="0" locked="0" layoutInCell="1" allowOverlap="1">
                <wp:simplePos x="0" y="0"/>
                <wp:positionH relativeFrom="column">
                  <wp:posOffset>1298575</wp:posOffset>
                </wp:positionH>
                <wp:positionV relativeFrom="paragraph">
                  <wp:posOffset>28575</wp:posOffset>
                </wp:positionV>
                <wp:extent cx="294640" cy="1656715"/>
                <wp:effectExtent l="4445" t="5080" r="5715" b="14605"/>
                <wp:wrapNone/>
                <wp:docPr id="85" name="文本框 85"/>
                <wp:cNvGraphicFramePr/>
                <a:graphic xmlns:a="http://schemas.openxmlformats.org/drawingml/2006/main">
                  <a:graphicData uri="http://schemas.microsoft.com/office/word/2010/wordprocessingShape">
                    <wps:wsp>
                      <wps:cNvSpPr txBox="1">
                        <a:spLocks noChangeArrowheads="1"/>
                      </wps:cNvSpPr>
                      <wps:spPr bwMode="auto">
                        <a:xfrm>
                          <a:off x="0" y="0"/>
                          <a:ext cx="294640" cy="1656715"/>
                        </a:xfrm>
                        <a:prstGeom prst="rect">
                          <a:avLst/>
                        </a:prstGeom>
                        <a:solidFill>
                          <a:srgbClr val="FFFFFF"/>
                        </a:solidFill>
                        <a:ln w="9525">
                          <a:solidFill>
                            <a:srgbClr val="000000"/>
                          </a:solidFill>
                          <a:miter lim="800000"/>
                        </a:ln>
                      </wps:spPr>
                      <wps:txbx>
                        <w:txbxContent>
                          <w:p w14:paraId="5A6809F8">
                            <w:pPr>
                              <w:adjustRightInd/>
                              <w:snapToGrid/>
                              <w:spacing w:line="240" w:lineRule="auto"/>
                              <w:ind w:firstLine="0" w:firstLineChars="0"/>
                              <w:rPr>
                                <w:rFonts w:ascii="仿宋" w:hAnsi="仿宋" w:eastAsia="仿宋"/>
                                <w:sz w:val="21"/>
                                <w:szCs w:val="21"/>
                              </w:rPr>
                            </w:pPr>
                            <w:r>
                              <w:rPr>
                                <w:rFonts w:hint="eastAsia" w:ascii="仿宋" w:hAnsi="仿宋" w:eastAsia="仿宋"/>
                                <w:sz w:val="21"/>
                                <w:szCs w:val="21"/>
                              </w:rPr>
                              <w:t>同行之间听课</w:t>
                            </w:r>
                          </w:p>
                          <w:p w14:paraId="3A62B0A8">
                            <w:pPr>
                              <w:adjustRightInd/>
                              <w:snapToGrid/>
                              <w:spacing w:line="240" w:lineRule="auto"/>
                              <w:ind w:firstLine="480" w:firstLineChars="0"/>
                              <w:rPr>
                                <w:rFonts w:ascii="仿宋" w:hAnsi="仿宋" w:eastAsia="仿宋"/>
                                <w:sz w:val="21"/>
                              </w:rPr>
                            </w:pP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02.25pt;margin-top:2.25pt;height:130.45pt;width:23.2pt;z-index:251695104;mso-width-relative:page;mso-height-relative:page;" fillcolor="#FFFFFF" filled="t" stroked="t" coordsize="21600,21600" o:gfxdata="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H3/QzvYAAAACQEAAA8AAAAAAAAAAQAgAAAAIgAA&#10;AGRycy9kb3ducmV2LnhtbFBLAQIUABQAAAAIAIdO4kDim9BgQQIAAIkEAAAOAAAAAAAAAAEAIAAA&#10;ACcBAABkcnMvZTJvRG9jLnhtbFBLBQYAAAAABgAGAFkBAADaBQAAAAA=&#10;">
                <v:fill on="t" focussize="0,0"/>
                <v:stroke color="#000000" miterlimit="8" joinstyle="miter"/>
                <v:imagedata o:title=""/>
                <o:lock v:ext="edit" aspectratio="f"/>
                <v:textbox>
                  <w:txbxContent>
                    <w:p w14:paraId="5A6809F8">
                      <w:pPr>
                        <w:adjustRightInd/>
                        <w:snapToGrid/>
                        <w:spacing w:line="240" w:lineRule="auto"/>
                        <w:ind w:firstLine="0" w:firstLineChars="0"/>
                        <w:rPr>
                          <w:rFonts w:ascii="仿宋" w:hAnsi="仿宋" w:eastAsia="仿宋"/>
                          <w:sz w:val="21"/>
                          <w:szCs w:val="21"/>
                        </w:rPr>
                      </w:pPr>
                      <w:r>
                        <w:rPr>
                          <w:rFonts w:hint="eastAsia" w:ascii="仿宋" w:hAnsi="仿宋" w:eastAsia="仿宋"/>
                          <w:sz w:val="21"/>
                          <w:szCs w:val="21"/>
                        </w:rPr>
                        <w:t>同行之间听课</w:t>
                      </w:r>
                    </w:p>
                    <w:p w14:paraId="3A62B0A8">
                      <w:pPr>
                        <w:adjustRightInd/>
                        <w:snapToGrid/>
                        <w:spacing w:line="240" w:lineRule="auto"/>
                        <w:ind w:firstLine="480" w:firstLineChars="0"/>
                        <w:rPr>
                          <w:rFonts w:ascii="仿宋" w:hAnsi="仿宋" w:eastAsia="仿宋"/>
                          <w:sz w:val="21"/>
                        </w:rPr>
                      </w:pPr>
                    </w:p>
                  </w:txbxContent>
                </v:textbox>
              </v:shape>
            </w:pict>
          </mc:Fallback>
        </mc:AlternateContent>
      </w:r>
      <w:r>
        <w:rPr>
          <w:rFonts w:eastAsia="宋体"/>
          <w:color w:val="000000"/>
          <w:sz w:val="21"/>
        </w:rPr>
        <mc:AlternateContent>
          <mc:Choice Requires="wps">
            <w:drawing>
              <wp:anchor distT="0" distB="0" distL="114300" distR="114300" simplePos="0" relativeHeight="251696128" behindDoc="0" locked="0" layoutInCell="1" allowOverlap="1">
                <wp:simplePos x="0" y="0"/>
                <wp:positionH relativeFrom="column">
                  <wp:posOffset>52705</wp:posOffset>
                </wp:positionH>
                <wp:positionV relativeFrom="paragraph">
                  <wp:posOffset>28575</wp:posOffset>
                </wp:positionV>
                <wp:extent cx="285115" cy="1656715"/>
                <wp:effectExtent l="4445" t="5080" r="15240" b="14605"/>
                <wp:wrapNone/>
                <wp:docPr id="86" name="文本框 86"/>
                <wp:cNvGraphicFramePr/>
                <a:graphic xmlns:a="http://schemas.openxmlformats.org/drawingml/2006/main">
                  <a:graphicData uri="http://schemas.microsoft.com/office/word/2010/wordprocessingShape">
                    <wps:wsp>
                      <wps:cNvSpPr txBox="1">
                        <a:spLocks noChangeArrowheads="1"/>
                      </wps:cNvSpPr>
                      <wps:spPr bwMode="auto">
                        <a:xfrm>
                          <a:off x="0" y="0"/>
                          <a:ext cx="285115" cy="1656715"/>
                        </a:xfrm>
                        <a:prstGeom prst="rect">
                          <a:avLst/>
                        </a:prstGeom>
                        <a:solidFill>
                          <a:srgbClr val="FFFFFF"/>
                        </a:solidFill>
                        <a:ln w="9525">
                          <a:solidFill>
                            <a:srgbClr val="000000"/>
                          </a:solidFill>
                          <a:miter lim="800000"/>
                        </a:ln>
                      </wps:spPr>
                      <wps:txbx>
                        <w:txbxContent>
                          <w:p w14:paraId="2C580AEF">
                            <w:pPr>
                              <w:adjustRightInd/>
                              <w:snapToGrid/>
                              <w:spacing w:line="300" w:lineRule="exact"/>
                              <w:ind w:firstLine="420" w:firstLineChars="0"/>
                              <w:jc w:val="center"/>
                              <w:rPr>
                                <w:rFonts w:ascii="仿宋" w:hAnsi="仿宋" w:eastAsia="仿宋"/>
                                <w:sz w:val="21"/>
                                <w:szCs w:val="21"/>
                              </w:rPr>
                            </w:pPr>
                            <w:r>
                              <w:rPr>
                                <w:rFonts w:hint="eastAsia" w:eastAsia="宋体"/>
                                <w:sz w:val="21"/>
                                <w:szCs w:val="21"/>
                              </w:rPr>
                              <w:t>新</w:t>
                            </w:r>
                            <w:r>
                              <w:rPr>
                                <w:rFonts w:hint="eastAsia" w:ascii="仿宋" w:hAnsi="仿宋" w:eastAsia="仿宋"/>
                                <w:sz w:val="21"/>
                                <w:szCs w:val="21"/>
                              </w:rPr>
                              <w:t>军</w:t>
                            </w:r>
                          </w:p>
                          <w:p w14:paraId="422E685C">
                            <w:pPr>
                              <w:adjustRightInd/>
                              <w:snapToGrid/>
                              <w:spacing w:line="300" w:lineRule="exact"/>
                              <w:ind w:firstLine="422" w:firstLineChars="0"/>
                              <w:jc w:val="center"/>
                              <w:rPr>
                                <w:rFonts w:ascii="仿宋" w:hAnsi="仿宋" w:eastAsia="仿宋"/>
                                <w:sz w:val="21"/>
                                <w:szCs w:val="21"/>
                              </w:rPr>
                            </w:pPr>
                            <w:r>
                              <w:rPr>
                                <w:rFonts w:hint="eastAsia" w:ascii="仿宋" w:hAnsi="仿宋" w:eastAsia="仿宋"/>
                                <w:b/>
                                <w:sz w:val="21"/>
                                <w:szCs w:val="21"/>
                              </w:rPr>
                              <w:t>军</w:t>
                            </w:r>
                            <w:r>
                              <w:rPr>
                                <w:rFonts w:hint="eastAsia" w:ascii="仿宋" w:hAnsi="仿宋" w:eastAsia="仿宋"/>
                                <w:sz w:val="21"/>
                                <w:szCs w:val="21"/>
                              </w:rPr>
                              <w:t>训二周</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4.15pt;margin-top:2.25pt;height:130.45pt;width:22.45pt;z-index:251696128;mso-width-relative:page;mso-height-relative:page;" fillcolor="#FFFFFF" filled="t" stroked="t" coordsize="21600,21600" o:gfxdata="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&#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oOWwY9UAAAAGAQAADwAAAAAAAAABACAAAAAiAAAAZHJz&#10;L2Rvd25yZXYueG1sUEsBAhQAFAAAAAgAh07iQIraNZFAAgAAiQQAAA4AAAAAAAAAAQAgAAAAJAEA&#10;AGRycy9lMm9Eb2MueG1sUEsFBgAAAAAGAAYAWQEAANYFAAAAAA==&#10;">
                <v:fill on="t" focussize="0,0"/>
                <v:stroke color="#000000" miterlimit="8" joinstyle="miter"/>
                <v:imagedata o:title=""/>
                <o:lock v:ext="edit" aspectratio="f"/>
                <v:textbox>
                  <w:txbxContent>
                    <w:p w14:paraId="2C580AEF">
                      <w:pPr>
                        <w:adjustRightInd/>
                        <w:snapToGrid/>
                        <w:spacing w:line="300" w:lineRule="exact"/>
                        <w:ind w:firstLine="420" w:firstLineChars="0"/>
                        <w:jc w:val="center"/>
                        <w:rPr>
                          <w:rFonts w:ascii="仿宋" w:hAnsi="仿宋" w:eastAsia="仿宋"/>
                          <w:sz w:val="21"/>
                          <w:szCs w:val="21"/>
                        </w:rPr>
                      </w:pPr>
                      <w:r>
                        <w:rPr>
                          <w:rFonts w:hint="eastAsia" w:eastAsia="宋体"/>
                          <w:sz w:val="21"/>
                          <w:szCs w:val="21"/>
                        </w:rPr>
                        <w:t>新</w:t>
                      </w:r>
                      <w:r>
                        <w:rPr>
                          <w:rFonts w:hint="eastAsia" w:ascii="仿宋" w:hAnsi="仿宋" w:eastAsia="仿宋"/>
                          <w:sz w:val="21"/>
                          <w:szCs w:val="21"/>
                        </w:rPr>
                        <w:t>军</w:t>
                      </w:r>
                    </w:p>
                    <w:p w14:paraId="422E685C">
                      <w:pPr>
                        <w:adjustRightInd/>
                        <w:snapToGrid/>
                        <w:spacing w:line="300" w:lineRule="exact"/>
                        <w:ind w:firstLine="422" w:firstLineChars="0"/>
                        <w:jc w:val="center"/>
                        <w:rPr>
                          <w:rFonts w:ascii="仿宋" w:hAnsi="仿宋" w:eastAsia="仿宋"/>
                          <w:sz w:val="21"/>
                          <w:szCs w:val="21"/>
                        </w:rPr>
                      </w:pPr>
                      <w:r>
                        <w:rPr>
                          <w:rFonts w:hint="eastAsia" w:ascii="仿宋" w:hAnsi="仿宋" w:eastAsia="仿宋"/>
                          <w:b/>
                          <w:sz w:val="21"/>
                          <w:szCs w:val="21"/>
                        </w:rPr>
                        <w:t>军</w:t>
                      </w:r>
                      <w:r>
                        <w:rPr>
                          <w:rFonts w:hint="eastAsia" w:ascii="仿宋" w:hAnsi="仿宋" w:eastAsia="仿宋"/>
                          <w:sz w:val="21"/>
                          <w:szCs w:val="21"/>
                        </w:rPr>
                        <w:t>训二周</w:t>
                      </w:r>
                    </w:p>
                  </w:txbxContent>
                </v:textbox>
              </v:shape>
            </w:pict>
          </mc:Fallback>
        </mc:AlternateContent>
      </w:r>
      <w:r>
        <w:rPr>
          <w:rFonts w:eastAsia="宋体"/>
          <w:color w:val="000000"/>
          <w:sz w:val="21"/>
        </w:rPr>
        <mc:AlternateContent>
          <mc:Choice Requires="wps">
            <w:drawing>
              <wp:anchor distT="0" distB="0" distL="114300" distR="114300" simplePos="0" relativeHeight="251680768" behindDoc="0" locked="0" layoutInCell="1" allowOverlap="1">
                <wp:simplePos x="0" y="0"/>
                <wp:positionH relativeFrom="column">
                  <wp:posOffset>5829300</wp:posOffset>
                </wp:positionH>
                <wp:positionV relativeFrom="paragraph">
                  <wp:posOffset>49530</wp:posOffset>
                </wp:positionV>
                <wp:extent cx="285115" cy="1635760"/>
                <wp:effectExtent l="4445" t="5080" r="15240" b="16510"/>
                <wp:wrapNone/>
                <wp:docPr id="87" name="文本框 87"/>
                <wp:cNvGraphicFramePr/>
                <a:graphic xmlns:a="http://schemas.openxmlformats.org/drawingml/2006/main">
                  <a:graphicData uri="http://schemas.microsoft.com/office/word/2010/wordprocessingShape">
                    <wps:wsp>
                      <wps:cNvSpPr txBox="1">
                        <a:spLocks noChangeArrowheads="1"/>
                      </wps:cNvSpPr>
                      <wps:spPr bwMode="auto">
                        <a:xfrm>
                          <a:off x="0" y="0"/>
                          <a:ext cx="285115" cy="1635760"/>
                        </a:xfrm>
                        <a:prstGeom prst="rect">
                          <a:avLst/>
                        </a:prstGeom>
                        <a:solidFill>
                          <a:srgbClr val="FFFFFF"/>
                        </a:solidFill>
                        <a:ln w="9525">
                          <a:solidFill>
                            <a:srgbClr val="000000"/>
                          </a:solidFill>
                          <a:miter lim="800000"/>
                        </a:ln>
                      </wps:spPr>
                      <wps:txbx>
                        <w:txbxContent>
                          <w:p w14:paraId="1A23A201">
                            <w:pPr>
                              <w:adjustRightInd/>
                              <w:snapToGrid/>
                              <w:spacing w:line="240" w:lineRule="auto"/>
                              <w:ind w:firstLine="480" w:firstLineChars="0"/>
                              <w:rPr>
                                <w:rFonts w:ascii="仿宋" w:hAnsi="仿宋" w:eastAsia="仿宋"/>
                                <w:sz w:val="21"/>
                              </w:rPr>
                            </w:pPr>
                          </w:p>
                          <w:p w14:paraId="4AAAA574">
                            <w:pPr>
                              <w:adjustRightInd/>
                              <w:snapToGrid/>
                              <w:spacing w:line="240" w:lineRule="auto"/>
                              <w:ind w:firstLine="0" w:firstLineChars="0"/>
                              <w:rPr>
                                <w:rFonts w:ascii="仿宋" w:hAnsi="仿宋" w:eastAsia="仿宋"/>
                                <w:sz w:val="21"/>
                              </w:rPr>
                            </w:pPr>
                            <w:r>
                              <w:rPr>
                                <w:rFonts w:hint="eastAsia" w:ascii="仿宋" w:hAnsi="仿宋" w:eastAsia="仿宋"/>
                                <w:sz w:val="21"/>
                              </w:rPr>
                              <w:t>反馈提高</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459pt;margin-top:3.9pt;height:128.8pt;width:22.45pt;z-index:251680768;mso-width-relative:page;mso-height-relative:page;" fillcolor="#FFFFFF" filled="t" stroked="t" coordsize="21600,21600" o:gfxdata="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EcJ2ubZAAAACQEAAA8AAAAAAAAAAQAgAAAA&#10;IgAAAGRycy9kb3ducmV2LnhtbFBLAQIUABQAAAAIAIdO4kD1KMcVQwIAAIkEAAAOAAAAAAAAAAEA&#10;IAAAACgBAABkcnMvZTJvRG9jLnhtbFBLBQYAAAAABgAGAFkBAADdBQAAAAA=&#10;">
                <v:fill on="t" focussize="0,0"/>
                <v:stroke color="#000000" miterlimit="8" joinstyle="miter"/>
                <v:imagedata o:title=""/>
                <o:lock v:ext="edit" aspectratio="f"/>
                <v:textbox>
                  <w:txbxContent>
                    <w:p w14:paraId="1A23A201">
                      <w:pPr>
                        <w:adjustRightInd/>
                        <w:snapToGrid/>
                        <w:spacing w:line="240" w:lineRule="auto"/>
                        <w:ind w:firstLine="480" w:firstLineChars="0"/>
                        <w:rPr>
                          <w:rFonts w:ascii="仿宋" w:hAnsi="仿宋" w:eastAsia="仿宋"/>
                          <w:sz w:val="21"/>
                        </w:rPr>
                      </w:pPr>
                    </w:p>
                    <w:p w14:paraId="4AAAA574">
                      <w:pPr>
                        <w:adjustRightInd/>
                        <w:snapToGrid/>
                        <w:spacing w:line="240" w:lineRule="auto"/>
                        <w:ind w:firstLine="0" w:firstLineChars="0"/>
                        <w:rPr>
                          <w:rFonts w:ascii="仿宋" w:hAnsi="仿宋" w:eastAsia="仿宋"/>
                          <w:sz w:val="21"/>
                        </w:rPr>
                      </w:pPr>
                      <w:r>
                        <w:rPr>
                          <w:rFonts w:hint="eastAsia" w:ascii="仿宋" w:hAnsi="仿宋" w:eastAsia="仿宋"/>
                          <w:sz w:val="21"/>
                        </w:rPr>
                        <w:t>反馈提高</w:t>
                      </w:r>
                    </w:p>
                  </w:txbxContent>
                </v:textbox>
              </v:shape>
            </w:pict>
          </mc:Fallback>
        </mc:AlternateContent>
      </w:r>
    </w:p>
    <w:p w14:paraId="3CE2CE85">
      <w:pPr>
        <w:adjustRightInd/>
        <w:snapToGrid/>
        <w:spacing w:line="360" w:lineRule="auto"/>
        <w:ind w:left="480" w:firstLine="420" w:firstLineChars="200"/>
        <w:rPr>
          <w:rFonts w:eastAsia="宋体"/>
          <w:color w:val="000000"/>
          <w:sz w:val="21"/>
        </w:rPr>
      </w:pPr>
      <w:r>
        <w:rPr>
          <w:rFonts w:eastAsia="宋体"/>
          <w:color w:val="000000"/>
          <w:sz w:val="21"/>
        </w:rPr>
        <mc:AlternateContent>
          <mc:Choice Requires="wps">
            <w:drawing>
              <wp:anchor distT="0" distB="0" distL="114300" distR="114300" simplePos="0" relativeHeight="251697152" behindDoc="0" locked="0" layoutInCell="1" allowOverlap="1">
                <wp:simplePos x="0" y="0"/>
                <wp:positionH relativeFrom="column">
                  <wp:posOffset>5601335</wp:posOffset>
                </wp:positionH>
                <wp:positionV relativeFrom="paragraph">
                  <wp:posOffset>194310</wp:posOffset>
                </wp:positionV>
                <wp:extent cx="204470" cy="485775"/>
                <wp:effectExtent l="7620" t="63500" r="16510" b="79375"/>
                <wp:wrapNone/>
                <wp:docPr id="88" name="右箭头 88"/>
                <wp:cNvGraphicFramePr/>
                <a:graphic xmlns:a="http://schemas.openxmlformats.org/drawingml/2006/main">
                  <a:graphicData uri="http://schemas.microsoft.com/office/word/2010/wordprocessingShape">
                    <wps:wsp>
                      <wps:cNvSpPr>
                        <a:spLocks noChangeArrowheads="1"/>
                      </wps:cNvSpPr>
                      <wps:spPr bwMode="auto">
                        <a:xfrm>
                          <a:off x="0" y="0"/>
                          <a:ext cx="204749" cy="485775"/>
                        </a:xfrm>
                        <a:prstGeom prst="rightArrow">
                          <a:avLst>
                            <a:gd name="adj1" fmla="val 50000"/>
                            <a:gd name="adj2" fmla="val 25000"/>
                          </a:avLst>
                        </a:prstGeom>
                        <a:noFill/>
                        <a:ln w="15875">
                          <a:solidFill>
                            <a:srgbClr val="739CC3"/>
                          </a:solidFill>
                          <a:miter lim="800000"/>
                        </a:ln>
                      </wps:spPr>
                      <wps:txbx>
                        <w:txbxContent>
                          <w:p w14:paraId="43CA3354">
                            <w:pPr>
                              <w:adjustRightInd/>
                              <w:snapToGrid/>
                              <w:spacing w:line="240" w:lineRule="auto"/>
                              <w:ind w:firstLine="480" w:firstLineChars="0"/>
                              <w:rPr>
                                <w:rFonts w:eastAsia="宋体"/>
                                <w:sz w:val="21"/>
                              </w:rPr>
                            </w:pPr>
                          </w:p>
                        </w:txbxContent>
                      </wps:txbx>
                      <wps:bodyPr rot="0" vert="horz" wrap="square" lIns="91440" tIns="45720" rIns="91440" bIns="45720" anchor="t" anchorCtr="0" upright="1">
                        <a:noAutofit/>
                      </wps:bodyPr>
                    </wps:wsp>
                  </a:graphicData>
                </a:graphic>
              </wp:anchor>
            </w:drawing>
          </mc:Choice>
          <mc:Fallback>
            <w:pict>
              <v:shape id="_x0000_s1026" o:spid="_x0000_s1026" o:spt="13" type="#_x0000_t13" style="position:absolute;left:0pt;margin-left:441.05pt;margin-top:15.3pt;height:38.25pt;width:16.1pt;z-index:251697152;mso-width-relative:page;mso-height-relative:page;" filled="f" stroked="t" coordsize="21600,21600" o:gfxdata="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CbeP4x1QAA&#10;AAoBAAAPAAAAAAAAAAEAIAAAACIAAABkcnMvZG93bnJldi54bWxQSwECFAAUAAAACACHTuJAENdZ&#10;d1oCAACtBAAADgAAAAAAAAABACAAAAAkAQAAZHJzL2Uyb0RvYy54bWxQSwUGAAAAAAYABgBZAQAA&#10;8AUAAAAA&#10;" adj="16200,5400">
                <v:fill on="f" focussize="0,0"/>
                <v:stroke weight="1.25pt" color="#739CC3" miterlimit="8" joinstyle="miter"/>
                <v:imagedata o:title=""/>
                <o:lock v:ext="edit" aspectratio="f"/>
                <v:textbox>
                  <w:txbxContent>
                    <w:p w14:paraId="43CA3354">
                      <w:pPr>
                        <w:adjustRightInd/>
                        <w:snapToGrid/>
                        <w:spacing w:line="240" w:lineRule="auto"/>
                        <w:ind w:firstLine="480" w:firstLineChars="0"/>
                        <w:rPr>
                          <w:rFonts w:eastAsia="宋体"/>
                          <w:sz w:val="21"/>
                        </w:rPr>
                      </w:pPr>
                    </w:p>
                  </w:txbxContent>
                </v:textbox>
              </v:shape>
            </w:pict>
          </mc:Fallback>
        </mc:AlternateContent>
      </w:r>
    </w:p>
    <w:p w14:paraId="4FDCB363">
      <w:pPr>
        <w:adjustRightInd/>
        <w:snapToGrid/>
        <w:spacing w:line="360" w:lineRule="auto"/>
        <w:rPr>
          <w:rFonts w:eastAsia="宋体"/>
          <w:color w:val="000000"/>
          <w:sz w:val="21"/>
        </w:rPr>
      </w:pPr>
    </w:p>
    <w:p w14:paraId="01F90C55">
      <w:pPr>
        <w:adjustRightInd/>
        <w:snapToGrid/>
        <w:spacing w:line="360" w:lineRule="auto"/>
        <w:ind w:left="480" w:firstLine="420" w:firstLineChars="200"/>
        <w:rPr>
          <w:rFonts w:eastAsia="宋体"/>
          <w:color w:val="000000"/>
          <w:sz w:val="21"/>
        </w:rPr>
      </w:pPr>
    </w:p>
    <w:p w14:paraId="3F6A1137">
      <w:pPr>
        <w:adjustRightInd/>
        <w:snapToGrid/>
        <w:spacing w:line="240" w:lineRule="auto"/>
        <w:ind w:firstLine="480" w:firstLineChars="200"/>
        <w:rPr>
          <w:rFonts w:ascii="宋体" w:hAnsi="宋体" w:eastAsia="宋体" w:cs="Angsana New"/>
          <w:sz w:val="24"/>
          <w:szCs w:val="24"/>
          <w:lang w:bidi="th-TH"/>
        </w:rPr>
      </w:pPr>
    </w:p>
    <w:p w14:paraId="48365F79">
      <w:pPr>
        <w:adjustRightInd/>
        <w:snapToGrid/>
        <w:spacing w:line="240" w:lineRule="auto"/>
        <w:ind w:firstLine="480" w:firstLineChars="200"/>
        <w:rPr>
          <w:rFonts w:ascii="宋体" w:hAnsi="宋体" w:eastAsia="宋体" w:cs="Angsana New"/>
          <w:sz w:val="24"/>
          <w:szCs w:val="24"/>
          <w:lang w:bidi="th-TH"/>
        </w:rPr>
      </w:pPr>
    </w:p>
    <w:p w14:paraId="3314D509">
      <w:pPr>
        <w:adjustRightInd/>
        <w:snapToGrid/>
        <w:spacing w:line="240" w:lineRule="auto"/>
        <w:ind w:firstLine="420" w:firstLineChars="200"/>
        <w:rPr>
          <w:rFonts w:ascii="宋体" w:hAnsi="宋体" w:eastAsia="宋体" w:cs="Angsana New"/>
          <w:sz w:val="24"/>
          <w:szCs w:val="24"/>
          <w:lang w:bidi="th-TH"/>
        </w:rPr>
      </w:pPr>
      <w:r>
        <w:rPr>
          <w:rFonts w:eastAsia="宋体"/>
          <w:color w:val="000000"/>
          <w:sz w:val="21"/>
        </w:rPr>
        <mc:AlternateContent>
          <mc:Choice Requires="wps">
            <w:drawing>
              <wp:anchor distT="0" distB="0" distL="114300" distR="114300" simplePos="0" relativeHeight="251701248" behindDoc="0" locked="0" layoutInCell="1" allowOverlap="1">
                <wp:simplePos x="0" y="0"/>
                <wp:positionH relativeFrom="column">
                  <wp:posOffset>69215</wp:posOffset>
                </wp:positionH>
                <wp:positionV relativeFrom="paragraph">
                  <wp:posOffset>121920</wp:posOffset>
                </wp:positionV>
                <wp:extent cx="5836285" cy="276225"/>
                <wp:effectExtent l="4445" t="4445" r="7620" b="5080"/>
                <wp:wrapNone/>
                <wp:docPr id="89" name="文本框 89"/>
                <wp:cNvGraphicFramePr/>
                <a:graphic xmlns:a="http://schemas.openxmlformats.org/drawingml/2006/main">
                  <a:graphicData uri="http://schemas.microsoft.com/office/word/2010/wordprocessingShape">
                    <wps:wsp>
                      <wps:cNvSpPr txBox="1">
                        <a:spLocks noChangeArrowheads="1"/>
                      </wps:cNvSpPr>
                      <wps:spPr bwMode="auto">
                        <a:xfrm>
                          <a:off x="0" y="0"/>
                          <a:ext cx="5836285" cy="276225"/>
                        </a:xfrm>
                        <a:prstGeom prst="rect">
                          <a:avLst/>
                        </a:prstGeom>
                        <a:solidFill>
                          <a:srgbClr val="FFFFFF"/>
                        </a:solidFill>
                        <a:ln w="9525">
                          <a:solidFill>
                            <a:srgbClr val="000000"/>
                          </a:solidFill>
                          <a:miter lim="800000"/>
                        </a:ln>
                      </wps:spPr>
                      <wps:txbx>
                        <w:txbxContent>
                          <w:p w14:paraId="42D3D9FA">
                            <w:pPr>
                              <w:adjustRightInd/>
                              <w:snapToGrid/>
                              <w:spacing w:line="300" w:lineRule="exact"/>
                              <w:ind w:firstLine="480" w:firstLineChars="0"/>
                              <w:jc w:val="center"/>
                              <w:rPr>
                                <w:rFonts w:ascii="仿宋" w:hAnsi="仿宋" w:eastAsia="仿宋"/>
                                <w:sz w:val="21"/>
                              </w:rPr>
                            </w:pPr>
                            <w:r>
                              <w:rPr>
                                <w:rFonts w:hint="eastAsia" w:ascii="仿宋" w:hAnsi="仿宋" w:eastAsia="仿宋"/>
                                <w:sz w:val="21"/>
                                <w:lang w:val="zh-CN"/>
                              </w:rPr>
                              <w:t>教师授课期间据实填写教学进度情况作业布置和教学日志备查</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5.45pt;margin-top:9.6pt;height:21.75pt;width:459.55pt;z-index:251701248;mso-width-relative:page;mso-height-relative:page;" fillcolor="#FFFFFF" filled="t" stroked="t" coordsize="21600,21600" o:gfxdata="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byvU0NcAAAAIAQAADwAAAAAAAAABACAAAAAiAAAA&#10;ZHJzL2Rvd25yZXYueG1sUEsBAhQAFAAAAAgAh07iQMvyrt1BAgAAiQQAAA4AAAAAAAAAAQAgAAAA&#10;JgEAAGRycy9lMm9Eb2MueG1sUEsFBgAAAAAGAAYAWQEAANkFAAAAAA==&#10;">
                <v:fill on="t" focussize="0,0"/>
                <v:stroke color="#000000" miterlimit="8" joinstyle="miter"/>
                <v:imagedata o:title=""/>
                <o:lock v:ext="edit" aspectratio="f"/>
                <v:textbox>
                  <w:txbxContent>
                    <w:p w14:paraId="42D3D9FA">
                      <w:pPr>
                        <w:adjustRightInd/>
                        <w:snapToGrid/>
                        <w:spacing w:line="300" w:lineRule="exact"/>
                        <w:ind w:firstLine="480" w:firstLineChars="0"/>
                        <w:jc w:val="center"/>
                        <w:rPr>
                          <w:rFonts w:ascii="仿宋" w:hAnsi="仿宋" w:eastAsia="仿宋"/>
                          <w:sz w:val="21"/>
                        </w:rPr>
                      </w:pPr>
                      <w:r>
                        <w:rPr>
                          <w:rFonts w:hint="eastAsia" w:ascii="仿宋" w:hAnsi="仿宋" w:eastAsia="仿宋"/>
                          <w:sz w:val="21"/>
                          <w:lang w:val="zh-CN"/>
                        </w:rPr>
                        <w:t>教师授课期间据实填写教学进度情况作业布置和教学日志备查</w:t>
                      </w:r>
                    </w:p>
                  </w:txbxContent>
                </v:textbox>
              </v:shape>
            </w:pict>
          </mc:Fallback>
        </mc:AlternateContent>
      </w:r>
    </w:p>
    <w:p w14:paraId="27A473CE">
      <w:pPr>
        <w:adjustRightInd/>
        <w:snapToGrid/>
        <w:spacing w:line="240" w:lineRule="auto"/>
        <w:ind w:firstLine="480" w:firstLineChars="200"/>
        <w:rPr>
          <w:rFonts w:ascii="宋体" w:hAnsi="宋体" w:eastAsia="宋体" w:cs="Angsana New"/>
          <w:sz w:val="24"/>
          <w:szCs w:val="24"/>
          <w:lang w:bidi="th-TH"/>
        </w:rPr>
      </w:pPr>
    </w:p>
    <w:p w14:paraId="1C20219E">
      <w:pPr>
        <w:adjustRightInd/>
        <w:snapToGrid/>
        <w:spacing w:line="240" w:lineRule="auto"/>
        <w:ind w:firstLine="480" w:firstLineChars="200"/>
        <w:rPr>
          <w:rFonts w:ascii="宋体" w:hAnsi="宋体" w:eastAsia="宋体" w:cs="Angsana New"/>
          <w:sz w:val="24"/>
          <w:szCs w:val="24"/>
          <w:lang w:bidi="th-TH"/>
        </w:rPr>
      </w:pPr>
    </w:p>
    <w:p w14:paraId="6AAB3A8B">
      <w:pPr>
        <w:adjustRightInd/>
        <w:snapToGrid/>
        <w:spacing w:line="240" w:lineRule="auto"/>
        <w:ind w:firstLine="480" w:firstLineChars="200"/>
        <w:rPr>
          <w:rFonts w:ascii="宋体" w:hAnsi="宋体" w:eastAsia="宋体" w:cs="Angsana New"/>
          <w:sz w:val="24"/>
          <w:szCs w:val="24"/>
          <w:lang w:bidi="th-TH"/>
        </w:rPr>
      </w:pPr>
      <w:r>
        <w:rPr>
          <w:rFonts w:ascii="宋体" w:hAnsi="宋体" w:eastAsia="宋体" w:cs="Angsana New"/>
          <w:sz w:val="24"/>
          <w:szCs w:val="24"/>
          <w:lang w:bidi="th-TH"/>
        </w:rPr>
        <w:t>4）</w:t>
      </w:r>
      <w:r>
        <w:rPr>
          <w:rFonts w:hint="eastAsia" w:ascii="宋体" w:hAnsi="宋体" w:eastAsia="宋体" w:cs="Angsana New"/>
          <w:sz w:val="24"/>
          <w:szCs w:val="24"/>
          <w:lang w:bidi="th-TH"/>
        </w:rPr>
        <w:t>实施流程</w:t>
      </w:r>
    </w:p>
    <w:p w14:paraId="3C16BCEF">
      <w:pPr>
        <w:adjustRightInd/>
        <w:snapToGrid/>
        <w:spacing w:line="360" w:lineRule="auto"/>
        <w:ind w:firstLine="480" w:firstLineChars="200"/>
        <w:rPr>
          <w:rFonts w:ascii="宋体" w:hAnsi="宋体" w:eastAsia="宋体" w:cs="Angsana New"/>
          <w:sz w:val="24"/>
          <w:szCs w:val="24"/>
          <w:lang w:bidi="th-TH"/>
        </w:rPr>
      </w:pPr>
      <w:r>
        <w:rPr>
          <w:rFonts w:hint="eastAsia" w:ascii="宋体" w:hAnsi="宋体" w:eastAsia="宋体" w:cs="Angsana New"/>
          <w:sz w:val="24"/>
          <w:szCs w:val="24"/>
          <w:lang w:bidi="th-TH"/>
        </w:rPr>
        <w:t>本专业分三个阶段开展云计算技术</w:t>
      </w:r>
      <w:r>
        <w:rPr>
          <w:rFonts w:hint="eastAsia" w:ascii="宋体" w:hAnsi="宋体" w:cs="Angsana New"/>
          <w:sz w:val="24"/>
          <w:szCs w:val="24"/>
          <w:lang w:val="en-US" w:eastAsia="zh-CN" w:bidi="th-TH"/>
        </w:rPr>
        <w:t>应用</w:t>
      </w:r>
      <w:r>
        <w:rPr>
          <w:rFonts w:hint="eastAsia" w:ascii="宋体" w:hAnsi="宋体" w:eastAsia="宋体" w:cs="Angsana New"/>
          <w:sz w:val="24"/>
          <w:szCs w:val="24"/>
          <w:lang w:bidi="th-TH"/>
        </w:rPr>
        <w:t>专业人才的培养。</w:t>
      </w:r>
    </w:p>
    <w:p w14:paraId="64FF442F">
      <w:pPr>
        <w:numPr>
          <w:ilvl w:val="255"/>
          <w:numId w:val="0"/>
        </w:numPr>
        <w:adjustRightInd/>
        <w:snapToGrid/>
        <w:spacing w:line="360" w:lineRule="auto"/>
        <w:ind w:firstLine="480" w:firstLineChars="200"/>
        <w:rPr>
          <w:rFonts w:ascii="宋体" w:hAnsi="宋体" w:eastAsia="宋体" w:cs="Angsana New"/>
          <w:sz w:val="24"/>
          <w:szCs w:val="24"/>
          <w:lang w:bidi="th-TH"/>
        </w:rPr>
      </w:pPr>
      <w:r>
        <w:rPr>
          <w:rFonts w:hint="eastAsia" w:ascii="宋体" w:hAnsi="宋体" w:eastAsia="宋体" w:cs="Angsana New"/>
          <w:sz w:val="24"/>
          <w:szCs w:val="24"/>
          <w:lang w:bidi="th-TH"/>
        </w:rPr>
        <w:t>第一阶段为基础能力培养阶段。第</w:t>
      </w:r>
      <w:r>
        <w:rPr>
          <w:rFonts w:ascii="宋体" w:hAnsi="宋体" w:eastAsia="宋体" w:cs="Angsana New"/>
          <w:sz w:val="24"/>
          <w:szCs w:val="24"/>
          <w:lang w:bidi="th-TH"/>
        </w:rPr>
        <w:t>1—2学期，在校内完成部分通识教育课程与部分专业</w:t>
      </w:r>
      <w:r>
        <w:rPr>
          <w:rFonts w:hint="eastAsia" w:ascii="宋体" w:hAnsi="宋体" w:eastAsia="宋体" w:cs="Angsana New"/>
          <w:sz w:val="24"/>
          <w:szCs w:val="24"/>
          <w:lang w:bidi="th-TH"/>
        </w:rPr>
        <w:t>群平台课程，进行职业基础知识学习与大学生基础素质培养，开展</w:t>
      </w:r>
      <w:r>
        <w:rPr>
          <w:rFonts w:hint="eastAsia" w:eastAsia="宋体" w:cs="Angsana New"/>
          <w:kern w:val="2"/>
          <w:sz w:val="24"/>
          <w:szCs w:val="24"/>
          <w:lang w:val="en-US" w:bidi="th-TH"/>
        </w:rPr>
        <w:t>云计算技术应用</w:t>
      </w:r>
      <w:r>
        <w:rPr>
          <w:rFonts w:hint="eastAsia" w:ascii="宋体" w:hAnsi="宋体" w:eastAsia="宋体" w:cs="Angsana New"/>
          <w:sz w:val="24"/>
          <w:szCs w:val="24"/>
          <w:lang w:bidi="th-TH"/>
        </w:rPr>
        <w:t>专业的职业基础技能实践，培养学生的职业基本能力。第二阶段为专业核心能力培养阶段第</w:t>
      </w:r>
      <w:r>
        <w:rPr>
          <w:rFonts w:hint="eastAsia" w:ascii="宋体" w:hAnsi="宋体" w:cs="Angsana New"/>
          <w:sz w:val="24"/>
          <w:szCs w:val="24"/>
          <w:lang w:val="en-US" w:eastAsia="zh-CN" w:bidi="th-TH"/>
        </w:rPr>
        <w:t>3</w:t>
      </w:r>
      <w:r>
        <w:rPr>
          <w:rFonts w:hint="eastAsia" w:ascii="宋体" w:hAnsi="宋体" w:eastAsia="宋体" w:cs="Angsana New"/>
          <w:sz w:val="24"/>
          <w:szCs w:val="24"/>
          <w:lang w:bidi="th-TH"/>
        </w:rPr>
        <w:t>学期至第</w:t>
      </w:r>
      <w:r>
        <w:rPr>
          <w:rFonts w:hint="eastAsia" w:ascii="宋体" w:hAnsi="宋体" w:cs="Angsana New"/>
          <w:sz w:val="24"/>
          <w:szCs w:val="24"/>
          <w:lang w:val="en-US" w:eastAsia="zh-CN" w:bidi="th-TH"/>
        </w:rPr>
        <w:t>4</w:t>
      </w:r>
      <w:r>
        <w:rPr>
          <w:rFonts w:hint="eastAsia" w:ascii="宋体" w:hAnsi="宋体" w:eastAsia="宋体" w:cs="Angsana New"/>
          <w:sz w:val="24"/>
          <w:szCs w:val="24"/>
          <w:lang w:bidi="th-TH"/>
        </w:rPr>
        <w:t>学期，在校内完成专业核心课程的学习，掌握专业核心技能，利用工作室和实训基地进行“做中学”的专业核心技能实践，强化专业核心技能，并进行团队协作能力等方面的培养。第三阶段为职业岗位能力培养阶段。第</w:t>
      </w:r>
      <w:bookmarkStart w:id="4" w:name="_GoBack"/>
      <w:bookmarkEnd w:id="4"/>
      <w:r>
        <w:rPr>
          <w:rFonts w:hint="eastAsia" w:ascii="宋体" w:hAnsi="宋体" w:cs="Angsana New"/>
          <w:sz w:val="24"/>
          <w:szCs w:val="24"/>
          <w:lang w:val="en-US" w:eastAsia="zh-CN" w:bidi="th-TH"/>
        </w:rPr>
        <w:t>5</w:t>
      </w:r>
      <w:r>
        <w:rPr>
          <w:rFonts w:ascii="宋体" w:hAnsi="宋体" w:eastAsia="宋体" w:cs="Angsana New"/>
          <w:sz w:val="24"/>
          <w:szCs w:val="24"/>
          <w:lang w:bidi="th-TH"/>
        </w:rPr>
        <w:t>、</w:t>
      </w:r>
      <w:r>
        <w:rPr>
          <w:rFonts w:hint="eastAsia" w:ascii="宋体" w:hAnsi="宋体" w:eastAsia="宋体" w:cs="Angsana New"/>
          <w:sz w:val="24"/>
          <w:szCs w:val="24"/>
          <w:lang w:bidi="th-TH"/>
        </w:rPr>
        <w:t>6学期，到校外实习基地开展顶岗实习，进行职业、敬业精神、团队协作能力等方面的培养。</w:t>
      </w:r>
    </w:p>
    <w:p w14:paraId="4D454A76">
      <w:pPr>
        <w:adjustRightInd/>
        <w:snapToGrid/>
        <w:spacing w:line="360" w:lineRule="auto"/>
        <w:ind w:firstLine="480" w:firstLineChars="200"/>
        <w:rPr>
          <w:rFonts w:ascii="宋体" w:hAnsi="宋体" w:eastAsia="宋体" w:cs="Angsana New"/>
          <w:sz w:val="24"/>
          <w:szCs w:val="24"/>
          <w:lang w:bidi="th-TH"/>
        </w:rPr>
      </w:pPr>
      <w:r>
        <w:rPr>
          <w:rFonts w:hint="eastAsia" w:ascii="宋体" w:hAnsi="宋体" w:eastAsia="宋体" w:cs="Angsana New"/>
          <w:sz w:val="24"/>
          <w:szCs w:val="24"/>
          <w:lang w:bidi="th-TH"/>
        </w:rPr>
        <w:t>通识教育课程主要有政治理论、高职英语、军事教育、安全教育、劳动教育等，其目的是让学生首先成为一个合格的“人”。专业平台课程主要提供</w:t>
      </w:r>
      <w:r>
        <w:rPr>
          <w:rFonts w:hint="eastAsia" w:ascii="宋体" w:hAnsi="宋体" w:eastAsia="宋体" w:cs="Angsana New"/>
          <w:color w:val="000000"/>
          <w:sz w:val="24"/>
          <w:szCs w:val="24"/>
          <w:lang w:bidi="th-TH"/>
        </w:rPr>
        <w:t>云计算技术应用</w:t>
      </w:r>
      <w:r>
        <w:rPr>
          <w:rFonts w:hint="eastAsia" w:ascii="宋体" w:hAnsi="宋体" w:eastAsia="宋体" w:cs="Angsana New"/>
          <w:sz w:val="24"/>
          <w:szCs w:val="24"/>
          <w:lang w:bidi="th-TH"/>
        </w:rPr>
        <w:t>学生必须掌握的基本知识和基本能力教学；专业核心课主要由提供学生专业核心竞争力；技能实践课主要培养学生的专业动手能力，与核心课提供的核心竞争力同等重要，相辅相成。拓展部分为学生提供特色化培养，充分满足学生深化自身发展的需求。</w:t>
      </w:r>
    </w:p>
    <w:p w14:paraId="4A51B924">
      <w:pPr>
        <w:adjustRightInd/>
        <w:snapToGrid/>
        <w:spacing w:line="240" w:lineRule="auto"/>
        <w:ind w:firstLine="0" w:firstLineChars="0"/>
        <w:rPr>
          <w:rFonts w:ascii="宋体" w:hAnsi="宋体" w:eastAsia="宋体" w:cs="Angsana New"/>
          <w:sz w:val="24"/>
          <w:szCs w:val="24"/>
          <w:lang w:bidi="th-TH"/>
        </w:rPr>
      </w:pPr>
      <w:r>
        <w:rPr>
          <w:rFonts w:ascii="宋体" w:hAnsi="宋体" w:eastAsia="宋体" w:cs="Angsana New"/>
          <w:sz w:val="24"/>
          <w:szCs w:val="24"/>
          <w:lang w:bidi="th-TH"/>
        </w:rPr>
        <w:t>2.</w:t>
      </w:r>
      <w:r>
        <w:rPr>
          <w:rFonts w:hint="eastAsia" w:ascii="宋体" w:hAnsi="宋体" w:eastAsia="宋体" w:cs="Angsana New"/>
          <w:sz w:val="24"/>
          <w:szCs w:val="24"/>
          <w:lang w:bidi="th-TH"/>
        </w:rPr>
        <w:t>教学方法和手段</w:t>
      </w:r>
    </w:p>
    <w:p w14:paraId="489828D5">
      <w:pPr>
        <w:adjustRightInd/>
        <w:snapToGrid/>
        <w:spacing w:line="360" w:lineRule="auto"/>
        <w:ind w:firstLine="480" w:firstLineChars="200"/>
        <w:rPr>
          <w:rFonts w:ascii="宋体" w:hAnsi="宋体" w:eastAsia="宋体" w:cs="Angsana New"/>
          <w:sz w:val="24"/>
          <w:szCs w:val="24"/>
          <w:lang w:bidi="th-TH"/>
        </w:rPr>
      </w:pPr>
      <w:r>
        <w:rPr>
          <w:rFonts w:hint="eastAsia" w:ascii="宋体" w:hAnsi="宋体" w:eastAsia="宋体" w:cs="Angsana New"/>
          <w:sz w:val="24"/>
          <w:szCs w:val="24"/>
          <w:lang w:bidi="th-TH"/>
        </w:rPr>
        <w:t>根据培养方案和课程标准，由专业带头人提出实施教学应该采取的方法指导建议，指导教师依据专业培养目标、课程教学要求、学生能力与教学资源，采用适当的教学方法，以达成预期教学目标。倡导因材施教、因需施教，鼓励创新教学方法和策略，采用理实一体化教学、案例教学、项目教学等方法，坚持学中做、做中学。主要采用的教学方法有讲授法、实验法、调查研究法、项目驱动法等。</w:t>
      </w:r>
    </w:p>
    <w:p w14:paraId="2F3888CE">
      <w:pPr>
        <w:adjustRightInd w:val="0"/>
        <w:snapToGrid w:val="0"/>
        <w:spacing w:line="360" w:lineRule="auto"/>
        <w:ind w:firstLine="482" w:firstLineChars="200"/>
        <w:outlineLvl w:val="0"/>
        <w:rPr>
          <w:rFonts w:ascii="宋体" w:cs="Angsana New"/>
          <w:b/>
          <w:bCs/>
          <w:sz w:val="24"/>
          <w:szCs w:val="24"/>
          <w:lang w:bidi="th-TH"/>
        </w:rPr>
      </w:pPr>
    </w:p>
    <w:p w14:paraId="77DCBB1F">
      <w:pPr>
        <w:adjustRightInd w:val="0"/>
        <w:snapToGrid w:val="0"/>
        <w:spacing w:line="360" w:lineRule="auto"/>
        <w:ind w:firstLine="482" w:firstLineChars="200"/>
        <w:outlineLvl w:val="0"/>
        <w:rPr>
          <w:rFonts w:ascii="宋体" w:cs="Angsana New"/>
          <w:b/>
          <w:sz w:val="24"/>
          <w:szCs w:val="24"/>
          <w:lang w:bidi="th-TH"/>
        </w:rPr>
      </w:pPr>
      <w:r>
        <w:rPr>
          <w:rFonts w:hint="eastAsia" w:ascii="宋体" w:hAnsi="宋体" w:cs="Angsana New"/>
          <w:b/>
          <w:sz w:val="24"/>
          <w:szCs w:val="24"/>
          <w:lang w:bidi="th-TH"/>
        </w:rPr>
        <w:t>（二）教学考核评价</w:t>
      </w:r>
    </w:p>
    <w:p w14:paraId="420C70F9">
      <w:pPr>
        <w:adjustRightInd/>
        <w:snapToGrid/>
        <w:spacing w:line="360" w:lineRule="auto"/>
        <w:ind w:firstLine="480" w:firstLineChars="200"/>
        <w:jc w:val="left"/>
        <w:rPr>
          <w:rFonts w:ascii="宋体" w:hAnsi="宋体" w:eastAsia="宋体" w:cs="Angsana New"/>
          <w:sz w:val="24"/>
          <w:szCs w:val="24"/>
          <w:lang w:bidi="th-TH"/>
        </w:rPr>
      </w:pPr>
      <w:r>
        <w:rPr>
          <w:rFonts w:hint="eastAsia" w:ascii="宋体" w:hAnsi="宋体" w:eastAsia="宋体" w:cs="Angsana New"/>
          <w:sz w:val="24"/>
          <w:szCs w:val="24"/>
          <w:lang w:bidi="th-TH"/>
        </w:rPr>
        <w:t>学习评价是考察教学效果的重要一环，传统的评价方式主要是利用纸质试卷进行考察。深入贯彻习近平新时代党的教育方针，结合学校对人才培养的总体定位，本专业建立了以实践能力评价为主，理论知识为辅的评价体系，同时注重过程评价。以生产岗位对能力的需求为标准构建评价体系，引入企业共同制定评价标准。学习评价主要包括以下几个方面：</w:t>
      </w:r>
    </w:p>
    <w:p w14:paraId="7E09E515">
      <w:pPr>
        <w:adjustRightInd/>
        <w:snapToGrid/>
        <w:spacing w:line="360" w:lineRule="auto"/>
        <w:ind w:firstLine="480" w:firstLineChars="200"/>
        <w:jc w:val="left"/>
        <w:rPr>
          <w:rFonts w:ascii="宋体" w:hAnsi="宋体" w:eastAsia="宋体" w:cs="Angsana New"/>
          <w:sz w:val="24"/>
          <w:szCs w:val="24"/>
          <w:lang w:bidi="th-TH"/>
        </w:rPr>
      </w:pPr>
      <w:r>
        <w:rPr>
          <w:rFonts w:ascii="宋体" w:hAnsi="宋体" w:eastAsia="宋体" w:cs="Angsana New"/>
          <w:sz w:val="24"/>
          <w:szCs w:val="24"/>
          <w:lang w:bidi="th-TH"/>
        </w:rPr>
        <w:t>1.学校评价</w:t>
      </w:r>
    </w:p>
    <w:p w14:paraId="40B8848F">
      <w:pPr>
        <w:adjustRightInd/>
        <w:snapToGrid/>
        <w:spacing w:line="360" w:lineRule="auto"/>
        <w:ind w:firstLine="480" w:firstLineChars="200"/>
        <w:jc w:val="left"/>
        <w:rPr>
          <w:rFonts w:ascii="宋体" w:hAnsi="宋体" w:eastAsia="宋体" w:cs="Angsana New"/>
          <w:sz w:val="24"/>
          <w:szCs w:val="24"/>
          <w:lang w:bidi="th-TH"/>
        </w:rPr>
      </w:pPr>
      <w:r>
        <w:rPr>
          <w:rFonts w:hint="eastAsia" w:ascii="宋体" w:hAnsi="宋体" w:eastAsia="宋体" w:cs="Angsana New"/>
          <w:sz w:val="24"/>
          <w:szCs w:val="24"/>
          <w:lang w:bidi="th-TH"/>
        </w:rPr>
        <w:t>学校建立校企合作，产学研结合的办学机制，形成高职教育特色的“专业</w:t>
      </w:r>
      <w:r>
        <w:rPr>
          <w:rFonts w:ascii="宋体" w:hAnsi="宋体" w:eastAsia="宋体" w:cs="Angsana New"/>
          <w:sz w:val="24"/>
          <w:szCs w:val="24"/>
          <w:lang w:bidi="th-TH"/>
        </w:rPr>
        <w:t>+企业+师生员工”的专业建设模式，积极探讨工学结合的教学模式。引入企业新技术、新工艺，校企合作共同开发专业课程和教学资源；积极试行多学期、分段式等灵活多样的教学组织形式，校企共同完成教学任务。</w:t>
      </w:r>
    </w:p>
    <w:p w14:paraId="22B535E5">
      <w:pPr>
        <w:adjustRightInd/>
        <w:snapToGrid/>
        <w:spacing w:line="360" w:lineRule="auto"/>
        <w:ind w:firstLine="480" w:firstLineChars="200"/>
        <w:jc w:val="left"/>
        <w:rPr>
          <w:rFonts w:ascii="宋体" w:hAnsi="宋体" w:eastAsia="宋体" w:cs="Angsana New"/>
          <w:sz w:val="24"/>
          <w:szCs w:val="24"/>
          <w:lang w:bidi="th-TH"/>
        </w:rPr>
      </w:pPr>
      <w:r>
        <w:rPr>
          <w:rFonts w:ascii="宋体" w:hAnsi="宋体" w:eastAsia="宋体" w:cs="Angsana New"/>
          <w:sz w:val="24"/>
          <w:szCs w:val="24"/>
          <w:lang w:bidi="th-TH"/>
        </w:rPr>
        <w:t>2.教师评价</w:t>
      </w:r>
    </w:p>
    <w:p w14:paraId="297D8F74">
      <w:pPr>
        <w:adjustRightInd/>
        <w:snapToGrid/>
        <w:spacing w:line="360" w:lineRule="auto"/>
        <w:ind w:firstLine="480" w:firstLineChars="200"/>
        <w:jc w:val="left"/>
        <w:rPr>
          <w:rFonts w:ascii="宋体" w:hAnsi="宋体" w:eastAsia="宋体" w:cs="Angsana New"/>
          <w:sz w:val="24"/>
          <w:szCs w:val="24"/>
          <w:lang w:bidi="th-TH"/>
        </w:rPr>
      </w:pPr>
      <w:r>
        <w:rPr>
          <w:rFonts w:hint="eastAsia" w:ascii="宋体" w:hAnsi="宋体" w:eastAsia="宋体" w:cs="Angsana New"/>
          <w:sz w:val="24"/>
          <w:szCs w:val="24"/>
          <w:lang w:bidi="th-TH"/>
        </w:rPr>
        <w:t>在实践教学方案设计与实施中，教师与企业密切合作，提高教学效果，与合作企业共同制订专业人才培养方案，实现专业教学要求与企业岗位技能要求对接；推行“双证书”制度，实现专业课程内容与职业标准对接。专业设置符合行业和地方经济建设的需要，所培养的学生具有较高的综合素质和较强的专业能力，深受用人单位的欢迎。</w:t>
      </w:r>
    </w:p>
    <w:p w14:paraId="465FE6CE">
      <w:pPr>
        <w:adjustRightInd/>
        <w:snapToGrid/>
        <w:spacing w:line="360" w:lineRule="auto"/>
        <w:ind w:firstLine="480" w:firstLineChars="200"/>
        <w:jc w:val="left"/>
        <w:rPr>
          <w:rFonts w:ascii="宋体" w:hAnsi="宋体" w:eastAsia="宋体" w:cs="Angsana New"/>
          <w:sz w:val="24"/>
          <w:szCs w:val="24"/>
          <w:lang w:bidi="th-TH"/>
        </w:rPr>
      </w:pPr>
      <w:r>
        <w:rPr>
          <w:rFonts w:ascii="宋体" w:hAnsi="宋体" w:eastAsia="宋体" w:cs="Angsana New"/>
          <w:sz w:val="24"/>
          <w:szCs w:val="24"/>
          <w:lang w:bidi="th-TH"/>
        </w:rPr>
        <w:t>3.学生评价</w:t>
      </w:r>
    </w:p>
    <w:p w14:paraId="7B50B884">
      <w:pPr>
        <w:adjustRightInd/>
        <w:snapToGrid/>
        <w:spacing w:line="360" w:lineRule="auto"/>
        <w:ind w:firstLine="480" w:firstLineChars="200"/>
        <w:jc w:val="left"/>
        <w:rPr>
          <w:rFonts w:ascii="宋体" w:hAnsi="宋体" w:eastAsia="宋体" w:cs="Angsana New"/>
          <w:sz w:val="24"/>
          <w:szCs w:val="24"/>
          <w:lang w:bidi="th-TH"/>
        </w:rPr>
      </w:pPr>
      <w:r>
        <w:rPr>
          <w:rFonts w:hint="eastAsia" w:ascii="宋体" w:hAnsi="宋体" w:eastAsia="宋体" w:cs="Angsana New"/>
          <w:sz w:val="24"/>
          <w:szCs w:val="24"/>
          <w:lang w:bidi="th-TH"/>
        </w:rPr>
        <w:t>学生是教育的主体，学生的评价是学习评价的重要一环。计划开设的专业课程能够引起学生的兴趣，与学生的教育基础相匹配，得到了学生的认可。</w:t>
      </w:r>
    </w:p>
    <w:p w14:paraId="35CE0D60">
      <w:pPr>
        <w:adjustRightInd/>
        <w:snapToGrid/>
        <w:spacing w:line="360" w:lineRule="auto"/>
        <w:ind w:firstLine="480" w:firstLineChars="200"/>
        <w:jc w:val="left"/>
        <w:rPr>
          <w:rFonts w:ascii="宋体" w:hAnsi="宋体" w:eastAsia="宋体" w:cs="Angsana New"/>
          <w:sz w:val="24"/>
          <w:szCs w:val="24"/>
          <w:lang w:bidi="th-TH"/>
        </w:rPr>
      </w:pPr>
      <w:r>
        <w:rPr>
          <w:rFonts w:ascii="宋体" w:hAnsi="宋体" w:eastAsia="宋体" w:cs="Angsana New"/>
          <w:sz w:val="24"/>
          <w:szCs w:val="24"/>
          <w:lang w:bidi="th-TH"/>
        </w:rPr>
        <w:t>4.企业评价</w:t>
      </w:r>
    </w:p>
    <w:p w14:paraId="2F748EDB">
      <w:pPr>
        <w:adjustRightInd/>
        <w:snapToGrid/>
        <w:spacing w:line="360" w:lineRule="auto"/>
        <w:ind w:firstLine="480" w:firstLineChars="200"/>
        <w:jc w:val="left"/>
        <w:rPr>
          <w:rFonts w:ascii="宋体" w:hAnsi="宋体" w:eastAsia="宋体" w:cs="Angsana New"/>
          <w:sz w:val="24"/>
          <w:szCs w:val="24"/>
          <w:lang w:bidi="th-TH"/>
        </w:rPr>
      </w:pPr>
      <w:r>
        <w:rPr>
          <w:rFonts w:hint="eastAsia" w:ascii="宋体" w:hAnsi="宋体" w:eastAsia="宋体" w:cs="Angsana New"/>
          <w:sz w:val="24"/>
          <w:szCs w:val="24"/>
          <w:lang w:bidi="th-TH"/>
        </w:rPr>
        <w:t>本专业自</w:t>
      </w:r>
      <w:r>
        <w:rPr>
          <w:rFonts w:ascii="宋体" w:hAnsi="宋体" w:eastAsia="宋体" w:cs="Angsana New"/>
          <w:sz w:val="24"/>
          <w:szCs w:val="24"/>
          <w:lang w:bidi="th-TH"/>
        </w:rPr>
        <w:t>2020年开始招生，目前该专业</w:t>
      </w:r>
      <w:r>
        <w:rPr>
          <w:rFonts w:hint="eastAsia" w:ascii="宋体" w:hAnsi="宋体" w:cs="Angsana New"/>
          <w:sz w:val="24"/>
          <w:szCs w:val="24"/>
          <w:lang w:val="en-US" w:eastAsia="zh-CN" w:bidi="th-TH"/>
        </w:rPr>
        <w:t>已经</w:t>
      </w:r>
      <w:r>
        <w:rPr>
          <w:rFonts w:ascii="宋体" w:hAnsi="宋体" w:eastAsia="宋体" w:cs="Angsana New"/>
          <w:sz w:val="24"/>
          <w:szCs w:val="24"/>
          <w:lang w:bidi="th-TH"/>
        </w:rPr>
        <w:t>有毕业生。企业参与了培养方案的制定，并将派出工程师参加教学。企业对市场的敏感度较高，对员工能力要求非常有针对性，因此本培养方案能够满足生产实践需求。</w:t>
      </w:r>
    </w:p>
    <w:p w14:paraId="58CCD684">
      <w:pPr>
        <w:adjustRightInd/>
        <w:snapToGrid/>
        <w:spacing w:line="360" w:lineRule="auto"/>
        <w:ind w:firstLine="480" w:firstLineChars="200"/>
        <w:jc w:val="left"/>
        <w:rPr>
          <w:rFonts w:ascii="宋体" w:hAnsi="宋体" w:eastAsia="宋体" w:cs="Angsana New"/>
          <w:sz w:val="24"/>
          <w:szCs w:val="24"/>
          <w:lang w:bidi="th-TH"/>
        </w:rPr>
      </w:pPr>
      <w:r>
        <w:rPr>
          <w:rFonts w:ascii="宋体" w:hAnsi="宋体" w:eastAsia="宋体" w:cs="Angsana New"/>
          <w:sz w:val="24"/>
          <w:szCs w:val="24"/>
          <w:lang w:bidi="th-TH"/>
        </w:rPr>
        <w:t>5.社会评价</w:t>
      </w:r>
    </w:p>
    <w:p w14:paraId="750B274F">
      <w:pPr>
        <w:adjustRightInd/>
        <w:snapToGrid/>
        <w:spacing w:line="360" w:lineRule="auto"/>
        <w:ind w:firstLine="480" w:firstLineChars="200"/>
        <w:rPr>
          <w:rFonts w:ascii="宋体" w:hAnsi="宋体" w:eastAsia="宋体" w:cs="Angsana New"/>
          <w:sz w:val="24"/>
          <w:szCs w:val="24"/>
          <w:lang w:bidi="th-TH"/>
        </w:rPr>
      </w:pPr>
      <w:r>
        <w:rPr>
          <w:rFonts w:hint="eastAsia" w:ascii="宋体" w:hAnsi="宋体" w:eastAsia="宋体" w:cs="Angsana New"/>
          <w:sz w:val="24"/>
          <w:szCs w:val="24"/>
          <w:lang w:bidi="th-TH"/>
        </w:rPr>
        <w:t>云计算是当前IT行业的热点，云计算</w:t>
      </w:r>
      <w:r>
        <w:rPr>
          <w:rFonts w:ascii="宋体" w:hAnsi="宋体" w:eastAsia="宋体" w:cs="Angsana New"/>
          <w:sz w:val="24"/>
          <w:szCs w:val="24"/>
          <w:lang w:bidi="th-TH"/>
        </w:rPr>
        <w:t>的需求量较大，本方案开设了相应课程，并对学生自我学习的能力进行了有针对性的训练，预计能获得较好的社会评价。</w:t>
      </w:r>
    </w:p>
    <w:p w14:paraId="0221C266">
      <w:pPr>
        <w:keepNext/>
        <w:keepLines/>
        <w:widowControl w:val="0"/>
        <w:adjustRightInd w:val="0"/>
        <w:snapToGrid w:val="0"/>
        <w:spacing w:before="260" w:after="260" w:line="360" w:lineRule="auto"/>
        <w:ind w:firstLine="0" w:firstLineChars="0"/>
        <w:jc w:val="both"/>
        <w:outlineLvl w:val="1"/>
        <w:rPr>
          <w:rFonts w:ascii="Arial" w:hAnsi="Arial" w:eastAsia="黑体" w:cs="Times New Roman"/>
          <w:b/>
          <w:kern w:val="2"/>
          <w:sz w:val="24"/>
          <w:szCs w:val="22"/>
          <w:lang w:val="en-US" w:eastAsia="zh-CN" w:bidi="ar-SA"/>
        </w:rPr>
      </w:pPr>
    </w:p>
    <w:p w14:paraId="011D7C20">
      <w:pPr>
        <w:adjustRightInd w:val="0"/>
        <w:snapToGrid w:val="0"/>
        <w:spacing w:line="360" w:lineRule="auto"/>
        <w:ind w:firstLine="480" w:firstLineChars="200"/>
        <w:outlineLvl w:val="0"/>
        <w:rPr>
          <w:rFonts w:ascii="宋体" w:cs="Angsana New"/>
          <w:sz w:val="24"/>
          <w:szCs w:val="24"/>
          <w:lang w:bidi="th-TH"/>
        </w:rPr>
      </w:pPr>
    </w:p>
    <w:p w14:paraId="31AE5C5A">
      <w:pPr>
        <w:adjustRightInd w:val="0"/>
        <w:snapToGrid w:val="0"/>
        <w:spacing w:line="360" w:lineRule="auto"/>
        <w:ind w:firstLine="482" w:firstLineChars="200"/>
        <w:outlineLvl w:val="0"/>
        <w:rPr>
          <w:rFonts w:ascii="宋体" w:hAnsi="宋体" w:cs="Angsana New"/>
          <w:b/>
          <w:sz w:val="24"/>
          <w:szCs w:val="24"/>
          <w:lang w:bidi="th-TH"/>
        </w:rPr>
      </w:pPr>
      <w:r>
        <w:rPr>
          <w:rFonts w:hint="eastAsia" w:ascii="宋体" w:hAnsi="宋体" w:cs="Angsana New"/>
          <w:b/>
          <w:sz w:val="24"/>
          <w:szCs w:val="24"/>
          <w:lang w:bidi="th-TH"/>
        </w:rPr>
        <w:t>（三）教学管理</w:t>
      </w:r>
    </w:p>
    <w:p w14:paraId="0F838756">
      <w:pPr>
        <w:adjustRightInd w:val="0"/>
        <w:snapToGrid w:val="0"/>
        <w:spacing w:line="560" w:lineRule="atLeast"/>
        <w:ind w:firstLine="480" w:firstLineChars="200"/>
        <w:rPr>
          <w:rFonts w:ascii="仿宋" w:hAnsi="仿宋" w:eastAsia="仿宋" w:cs="仿宋"/>
          <w:kern w:val="0"/>
          <w:sz w:val="24"/>
          <w:szCs w:val="21"/>
        </w:rPr>
      </w:pPr>
      <w:r>
        <w:rPr>
          <w:rFonts w:hint="eastAsia" w:ascii="宋体" w:hAnsi="宋体" w:eastAsia="宋体" w:cs="Angsana New"/>
          <w:sz w:val="24"/>
          <w:szCs w:val="24"/>
          <w:lang w:bidi="th-TH"/>
        </w:rPr>
        <w:t>建立健全教学质量监控制度是保证学院教学质量稳步提高的有力保障。学院教学质量监控主要依据以下规章制度开展，方案实施保障制度见下表。</w:t>
      </w:r>
    </w:p>
    <w:p w14:paraId="3ACB7031">
      <w:pPr>
        <w:adjustRightInd w:val="0"/>
        <w:snapToGrid w:val="0"/>
        <w:spacing w:before="120" w:after="120" w:line="400" w:lineRule="exact"/>
        <w:ind w:firstLine="360" w:firstLineChars="200"/>
        <w:jc w:val="center"/>
        <w:rPr>
          <w:rFonts w:ascii="仿宋" w:hAnsi="仿宋" w:eastAsia="仿宋" w:cs="仿宋"/>
          <w:kern w:val="0"/>
          <w:sz w:val="24"/>
          <w:szCs w:val="21"/>
        </w:rPr>
      </w:pPr>
      <w:r>
        <w:rPr>
          <w:rFonts w:hint="eastAsia" w:ascii="黑体" w:hAnsi="黑体" w:eastAsia="黑体" w:cs="仿宋"/>
          <w:kern w:val="0"/>
          <w:sz w:val="18"/>
          <w:szCs w:val="18"/>
        </w:rPr>
        <w:t xml:space="preserve"> 教学质量监控方案实施保障制度一览表</w:t>
      </w:r>
    </w:p>
    <w:tbl>
      <w:tblPr>
        <w:tblStyle w:val="11"/>
        <w:tblW w:w="79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0"/>
        <w:gridCol w:w="6707"/>
      </w:tblGrid>
      <w:tr w14:paraId="028971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blHeader/>
          <w:jc w:val="center"/>
        </w:trPr>
        <w:tc>
          <w:tcPr>
            <w:tcW w:w="1230" w:type="dxa"/>
            <w:vAlign w:val="center"/>
          </w:tcPr>
          <w:p w14:paraId="120C3D4E">
            <w:pPr>
              <w:adjustRightInd w:val="0"/>
              <w:snapToGrid w:val="0"/>
              <w:spacing w:line="400" w:lineRule="exact"/>
              <w:ind w:firstLine="90" w:firstLineChars="50"/>
              <w:jc w:val="center"/>
              <w:rPr>
                <w:rFonts w:ascii="黑体" w:hAnsi="黑体" w:eastAsia="黑体" w:cs="仿宋"/>
                <w:bCs/>
                <w:kern w:val="0"/>
                <w:sz w:val="18"/>
                <w:szCs w:val="18"/>
              </w:rPr>
            </w:pPr>
            <w:r>
              <w:rPr>
                <w:rFonts w:hint="eastAsia" w:ascii="黑体" w:hAnsi="黑体" w:eastAsia="黑体" w:cs="仿宋"/>
                <w:bCs/>
                <w:kern w:val="0"/>
                <w:sz w:val="18"/>
                <w:szCs w:val="18"/>
              </w:rPr>
              <w:t>实施内容</w:t>
            </w:r>
          </w:p>
        </w:tc>
        <w:tc>
          <w:tcPr>
            <w:tcW w:w="6707" w:type="dxa"/>
            <w:vAlign w:val="center"/>
          </w:tcPr>
          <w:p w14:paraId="7B277657">
            <w:pPr>
              <w:adjustRightInd w:val="0"/>
              <w:snapToGrid w:val="0"/>
              <w:spacing w:line="400" w:lineRule="exact"/>
              <w:ind w:firstLine="90" w:firstLineChars="50"/>
              <w:jc w:val="center"/>
              <w:rPr>
                <w:rFonts w:ascii="黑体" w:hAnsi="黑体" w:eastAsia="黑体" w:cs="仿宋"/>
                <w:bCs/>
                <w:kern w:val="0"/>
                <w:sz w:val="18"/>
                <w:szCs w:val="18"/>
              </w:rPr>
            </w:pPr>
            <w:r>
              <w:rPr>
                <w:rFonts w:hint="eastAsia" w:ascii="黑体" w:hAnsi="黑体" w:eastAsia="黑体" w:cs="仿宋"/>
                <w:bCs/>
                <w:kern w:val="0"/>
                <w:sz w:val="18"/>
                <w:szCs w:val="18"/>
              </w:rPr>
              <w:t>制度保障</w:t>
            </w:r>
          </w:p>
        </w:tc>
      </w:tr>
      <w:tr w14:paraId="48B802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1230" w:type="dxa"/>
            <w:vAlign w:val="center"/>
          </w:tcPr>
          <w:p w14:paraId="6DFC04A3">
            <w:pPr>
              <w:adjustRightInd w:val="0"/>
              <w:snapToGrid w:val="0"/>
              <w:spacing w:line="360" w:lineRule="auto"/>
              <w:ind w:firstLine="0" w:firstLineChars="0"/>
              <w:rPr>
                <w:rFonts w:ascii="仿宋" w:hAnsi="仿宋" w:eastAsia="仿宋" w:cs="Times New Roman"/>
                <w:color w:val="000000"/>
                <w:sz w:val="18"/>
                <w:szCs w:val="18"/>
                <w:lang w:eastAsia="zh-Hans"/>
              </w:rPr>
            </w:pPr>
            <w:r>
              <w:rPr>
                <w:rFonts w:hint="eastAsia" w:ascii="仿宋" w:hAnsi="仿宋" w:eastAsia="仿宋" w:cs="Times New Roman"/>
                <w:color w:val="000000"/>
                <w:sz w:val="18"/>
                <w:szCs w:val="18"/>
                <w:lang w:eastAsia="zh-Hans"/>
              </w:rPr>
              <w:t>校企合作</w:t>
            </w:r>
          </w:p>
        </w:tc>
        <w:tc>
          <w:tcPr>
            <w:tcW w:w="6707" w:type="dxa"/>
            <w:vAlign w:val="center"/>
          </w:tcPr>
          <w:p w14:paraId="1DDD7944">
            <w:pPr>
              <w:adjustRightInd w:val="0"/>
              <w:snapToGrid w:val="0"/>
              <w:spacing w:line="360" w:lineRule="auto"/>
              <w:ind w:firstLine="360" w:firstLineChars="200"/>
              <w:jc w:val="center"/>
              <w:rPr>
                <w:rFonts w:ascii="仿宋" w:hAnsi="仿宋" w:eastAsia="仿宋" w:cs="Times New Roman"/>
                <w:color w:val="000000"/>
                <w:sz w:val="18"/>
                <w:szCs w:val="18"/>
                <w:lang w:eastAsia="zh-Hans"/>
              </w:rPr>
            </w:pPr>
            <w:r>
              <w:rPr>
                <w:rFonts w:hint="eastAsia" w:ascii="仿宋" w:hAnsi="仿宋" w:eastAsia="仿宋" w:cs="Times New Roman"/>
                <w:color w:val="000000"/>
                <w:sz w:val="18"/>
                <w:szCs w:val="18"/>
                <w:lang w:eastAsia="zh-Hans"/>
              </w:rPr>
              <w:t>专业指导委员会工作条例。</w:t>
            </w:r>
          </w:p>
        </w:tc>
      </w:tr>
      <w:tr w14:paraId="7D47BE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230" w:type="dxa"/>
            <w:vAlign w:val="center"/>
          </w:tcPr>
          <w:p w14:paraId="21195BF1">
            <w:pPr>
              <w:adjustRightInd w:val="0"/>
              <w:snapToGrid w:val="0"/>
              <w:spacing w:line="360" w:lineRule="auto"/>
              <w:ind w:firstLine="0" w:firstLineChars="0"/>
              <w:rPr>
                <w:rFonts w:ascii="仿宋" w:hAnsi="仿宋" w:eastAsia="仿宋" w:cs="Times New Roman"/>
                <w:color w:val="000000"/>
                <w:sz w:val="18"/>
                <w:szCs w:val="18"/>
                <w:lang w:eastAsia="zh-Hans"/>
              </w:rPr>
            </w:pPr>
            <w:r>
              <w:rPr>
                <w:rFonts w:hint="eastAsia" w:ascii="仿宋" w:hAnsi="仿宋" w:eastAsia="仿宋" w:cs="Times New Roman"/>
                <w:color w:val="000000"/>
                <w:sz w:val="18"/>
                <w:szCs w:val="18"/>
                <w:lang w:eastAsia="zh-Hans"/>
              </w:rPr>
              <w:t>专业建设</w:t>
            </w:r>
          </w:p>
        </w:tc>
        <w:tc>
          <w:tcPr>
            <w:tcW w:w="6707" w:type="dxa"/>
            <w:vAlign w:val="center"/>
          </w:tcPr>
          <w:p w14:paraId="0592085C">
            <w:pPr>
              <w:adjustRightInd w:val="0"/>
              <w:snapToGrid w:val="0"/>
              <w:spacing w:line="360" w:lineRule="auto"/>
              <w:ind w:firstLine="360" w:firstLineChars="200"/>
              <w:jc w:val="center"/>
              <w:rPr>
                <w:rFonts w:ascii="仿宋" w:hAnsi="仿宋" w:eastAsia="仿宋" w:cs="Times New Roman"/>
                <w:color w:val="000000"/>
                <w:sz w:val="18"/>
                <w:szCs w:val="18"/>
                <w:lang w:eastAsia="zh-Hans"/>
              </w:rPr>
            </w:pPr>
            <w:r>
              <w:rPr>
                <w:rFonts w:hint="eastAsia" w:ascii="仿宋" w:hAnsi="仿宋" w:eastAsia="仿宋" w:cs="Times New Roman"/>
                <w:color w:val="000000"/>
                <w:sz w:val="18"/>
                <w:szCs w:val="18"/>
                <w:lang w:eastAsia="zh-Hans"/>
              </w:rPr>
              <w:t>专业建设暂行办法，专业指导委员会工作条例。</w:t>
            </w:r>
          </w:p>
        </w:tc>
      </w:tr>
      <w:tr w14:paraId="7CACB5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1230" w:type="dxa"/>
            <w:vAlign w:val="center"/>
          </w:tcPr>
          <w:p w14:paraId="6C9D805E">
            <w:pPr>
              <w:adjustRightInd w:val="0"/>
              <w:snapToGrid w:val="0"/>
              <w:spacing w:line="360" w:lineRule="auto"/>
              <w:ind w:firstLine="0" w:firstLineChars="0"/>
              <w:rPr>
                <w:rFonts w:ascii="仿宋" w:hAnsi="仿宋" w:eastAsia="仿宋" w:cs="Times New Roman"/>
                <w:color w:val="000000"/>
                <w:sz w:val="18"/>
                <w:szCs w:val="18"/>
                <w:lang w:eastAsia="zh-Hans"/>
              </w:rPr>
            </w:pPr>
            <w:r>
              <w:rPr>
                <w:rFonts w:hint="eastAsia" w:ascii="仿宋" w:hAnsi="仿宋" w:eastAsia="仿宋" w:cs="Times New Roman"/>
                <w:color w:val="000000"/>
                <w:sz w:val="18"/>
                <w:szCs w:val="18"/>
                <w:lang w:eastAsia="zh-Hans"/>
              </w:rPr>
              <w:t>课程建设</w:t>
            </w:r>
          </w:p>
        </w:tc>
        <w:tc>
          <w:tcPr>
            <w:tcW w:w="6707" w:type="dxa"/>
            <w:vAlign w:val="center"/>
          </w:tcPr>
          <w:p w14:paraId="1614FB7D">
            <w:pPr>
              <w:adjustRightInd w:val="0"/>
              <w:snapToGrid w:val="0"/>
              <w:spacing w:line="360" w:lineRule="auto"/>
              <w:ind w:firstLine="360" w:firstLineChars="200"/>
              <w:jc w:val="center"/>
              <w:rPr>
                <w:rFonts w:ascii="仿宋" w:hAnsi="仿宋" w:eastAsia="仿宋" w:cs="Times New Roman"/>
                <w:color w:val="000000"/>
                <w:sz w:val="18"/>
                <w:szCs w:val="18"/>
                <w:lang w:eastAsia="zh-Hans"/>
              </w:rPr>
            </w:pPr>
            <w:r>
              <w:rPr>
                <w:rFonts w:hint="eastAsia" w:ascii="仿宋" w:hAnsi="仿宋" w:eastAsia="仿宋" w:cs="Times New Roman"/>
                <w:color w:val="000000"/>
                <w:sz w:val="18"/>
                <w:szCs w:val="18"/>
                <w:lang w:eastAsia="zh-Hans"/>
              </w:rPr>
              <w:t>课程建设管理办法，课程建设质量评估指标体系。</w:t>
            </w:r>
          </w:p>
        </w:tc>
      </w:tr>
      <w:tr w14:paraId="711B5C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230" w:type="dxa"/>
            <w:vAlign w:val="center"/>
          </w:tcPr>
          <w:p w14:paraId="2EB3FE9C">
            <w:pPr>
              <w:adjustRightInd w:val="0"/>
              <w:snapToGrid w:val="0"/>
              <w:spacing w:line="360" w:lineRule="auto"/>
              <w:ind w:firstLine="0" w:firstLineChars="0"/>
              <w:rPr>
                <w:rFonts w:ascii="仿宋" w:hAnsi="仿宋" w:eastAsia="仿宋" w:cs="Times New Roman"/>
                <w:color w:val="000000"/>
                <w:sz w:val="18"/>
                <w:szCs w:val="18"/>
                <w:lang w:eastAsia="zh-Hans"/>
              </w:rPr>
            </w:pPr>
            <w:r>
              <w:rPr>
                <w:rFonts w:hint="eastAsia" w:ascii="仿宋" w:hAnsi="仿宋" w:eastAsia="仿宋" w:cs="Times New Roman"/>
                <w:color w:val="000000"/>
                <w:sz w:val="18"/>
                <w:szCs w:val="18"/>
                <w:lang w:eastAsia="zh-Hans"/>
              </w:rPr>
              <w:t>师资建设</w:t>
            </w:r>
          </w:p>
        </w:tc>
        <w:tc>
          <w:tcPr>
            <w:tcW w:w="6707" w:type="dxa"/>
            <w:vAlign w:val="center"/>
          </w:tcPr>
          <w:p w14:paraId="43C669EF">
            <w:pPr>
              <w:adjustRightInd w:val="0"/>
              <w:snapToGrid w:val="0"/>
              <w:spacing w:line="360" w:lineRule="auto"/>
              <w:ind w:firstLine="360" w:firstLineChars="200"/>
              <w:jc w:val="center"/>
              <w:rPr>
                <w:rFonts w:ascii="仿宋" w:hAnsi="仿宋" w:eastAsia="仿宋" w:cs="Times New Roman"/>
                <w:color w:val="000000"/>
                <w:sz w:val="18"/>
                <w:szCs w:val="18"/>
                <w:lang w:eastAsia="zh-Hans"/>
              </w:rPr>
            </w:pPr>
            <w:r>
              <w:rPr>
                <w:rFonts w:hint="eastAsia" w:ascii="仿宋" w:hAnsi="仿宋" w:eastAsia="仿宋" w:cs="Times New Roman"/>
                <w:color w:val="000000"/>
                <w:sz w:val="18"/>
                <w:szCs w:val="18"/>
                <w:lang w:eastAsia="zh-Hans"/>
              </w:rPr>
              <w:t>教学团队建设实施意见，双师型教师队伍建设暂行办法，外聘兼职教师管理暂行办法，教师进行培训管理暂行办法，专业带头人和中表年骨干教师评选办法。</w:t>
            </w:r>
          </w:p>
        </w:tc>
      </w:tr>
      <w:tr w14:paraId="6BFE0C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1230" w:type="dxa"/>
            <w:vAlign w:val="center"/>
          </w:tcPr>
          <w:p w14:paraId="11ABFE33">
            <w:pPr>
              <w:adjustRightInd w:val="0"/>
              <w:snapToGrid w:val="0"/>
              <w:spacing w:line="360" w:lineRule="auto"/>
              <w:ind w:firstLine="0" w:firstLineChars="0"/>
              <w:rPr>
                <w:rFonts w:ascii="仿宋" w:hAnsi="仿宋" w:eastAsia="仿宋" w:cs="Times New Roman"/>
                <w:color w:val="000000"/>
                <w:sz w:val="18"/>
                <w:szCs w:val="18"/>
                <w:lang w:eastAsia="zh-Hans"/>
              </w:rPr>
            </w:pPr>
            <w:r>
              <w:rPr>
                <w:rFonts w:hint="eastAsia" w:ascii="仿宋" w:hAnsi="仿宋" w:eastAsia="仿宋" w:cs="Times New Roman"/>
                <w:color w:val="000000"/>
                <w:sz w:val="18"/>
                <w:szCs w:val="18"/>
                <w:lang w:eastAsia="zh-Hans"/>
              </w:rPr>
              <w:t>教材建设</w:t>
            </w:r>
          </w:p>
        </w:tc>
        <w:tc>
          <w:tcPr>
            <w:tcW w:w="6707" w:type="dxa"/>
            <w:vAlign w:val="center"/>
          </w:tcPr>
          <w:p w14:paraId="76E5BC5C">
            <w:pPr>
              <w:adjustRightInd w:val="0"/>
              <w:snapToGrid w:val="0"/>
              <w:spacing w:line="360" w:lineRule="auto"/>
              <w:ind w:firstLine="360" w:firstLineChars="200"/>
              <w:jc w:val="center"/>
              <w:rPr>
                <w:rFonts w:ascii="仿宋" w:hAnsi="仿宋" w:eastAsia="仿宋" w:cs="Times New Roman"/>
                <w:color w:val="000000"/>
                <w:sz w:val="18"/>
                <w:szCs w:val="18"/>
                <w:lang w:eastAsia="zh-Hans"/>
              </w:rPr>
            </w:pPr>
            <w:r>
              <w:rPr>
                <w:rFonts w:hint="eastAsia" w:ascii="仿宋" w:hAnsi="仿宋" w:eastAsia="仿宋" w:cs="Times New Roman"/>
                <w:color w:val="000000"/>
                <w:sz w:val="18"/>
                <w:szCs w:val="18"/>
                <w:lang w:eastAsia="zh-Hans"/>
              </w:rPr>
              <w:t>教材建设委员会工作条例。</w:t>
            </w:r>
          </w:p>
        </w:tc>
      </w:tr>
      <w:tr w14:paraId="29266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230" w:type="dxa"/>
            <w:vAlign w:val="center"/>
          </w:tcPr>
          <w:p w14:paraId="739C11F1">
            <w:pPr>
              <w:adjustRightInd w:val="0"/>
              <w:snapToGrid w:val="0"/>
              <w:spacing w:line="360" w:lineRule="auto"/>
              <w:ind w:firstLine="0" w:firstLineChars="0"/>
              <w:rPr>
                <w:rFonts w:ascii="仿宋" w:hAnsi="仿宋" w:eastAsia="仿宋" w:cs="Times New Roman"/>
                <w:color w:val="000000"/>
                <w:sz w:val="18"/>
                <w:szCs w:val="18"/>
                <w:lang w:eastAsia="zh-Hans"/>
              </w:rPr>
            </w:pPr>
            <w:r>
              <w:rPr>
                <w:rFonts w:hint="eastAsia" w:ascii="仿宋" w:hAnsi="仿宋" w:eastAsia="仿宋" w:cs="Times New Roman"/>
                <w:color w:val="000000"/>
                <w:sz w:val="18"/>
                <w:szCs w:val="18"/>
                <w:lang w:eastAsia="zh-Hans"/>
              </w:rPr>
              <w:t>教学组织</w:t>
            </w:r>
          </w:p>
        </w:tc>
        <w:tc>
          <w:tcPr>
            <w:tcW w:w="6707" w:type="dxa"/>
            <w:vAlign w:val="center"/>
          </w:tcPr>
          <w:p w14:paraId="6E6AF19F">
            <w:pPr>
              <w:adjustRightInd w:val="0"/>
              <w:snapToGrid w:val="0"/>
              <w:spacing w:line="360" w:lineRule="auto"/>
              <w:ind w:firstLine="360" w:firstLineChars="200"/>
              <w:jc w:val="center"/>
              <w:rPr>
                <w:rFonts w:ascii="仿宋" w:hAnsi="仿宋" w:eastAsia="仿宋" w:cs="Times New Roman"/>
                <w:color w:val="000000"/>
                <w:sz w:val="18"/>
                <w:szCs w:val="18"/>
                <w:lang w:eastAsia="zh-Hans"/>
              </w:rPr>
            </w:pPr>
            <w:r>
              <w:rPr>
                <w:rFonts w:hint="eastAsia" w:ascii="仿宋" w:hAnsi="仿宋" w:eastAsia="仿宋" w:cs="Times New Roman"/>
                <w:color w:val="000000"/>
                <w:sz w:val="18"/>
                <w:szCs w:val="18"/>
                <w:lang w:eastAsia="zh-Hans"/>
              </w:rPr>
              <w:t>课程教学质量标准，教学质量督导工作条例，期中教学质量检查制度，教学事故认定与处理办法，考试管理工作规则。</w:t>
            </w:r>
          </w:p>
        </w:tc>
      </w:tr>
      <w:tr w14:paraId="0F4F37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1230" w:type="dxa"/>
            <w:vAlign w:val="center"/>
          </w:tcPr>
          <w:p w14:paraId="3D3C9380">
            <w:pPr>
              <w:adjustRightInd w:val="0"/>
              <w:snapToGrid w:val="0"/>
              <w:spacing w:line="360" w:lineRule="auto"/>
              <w:ind w:firstLine="0" w:firstLineChars="0"/>
              <w:rPr>
                <w:rFonts w:ascii="仿宋" w:hAnsi="仿宋" w:eastAsia="仿宋" w:cs="Times New Roman"/>
                <w:color w:val="000000"/>
                <w:sz w:val="18"/>
                <w:szCs w:val="18"/>
                <w:lang w:eastAsia="zh-Hans"/>
              </w:rPr>
            </w:pPr>
            <w:r>
              <w:rPr>
                <w:rFonts w:hint="eastAsia" w:ascii="仿宋" w:hAnsi="仿宋" w:eastAsia="仿宋" w:cs="Times New Roman"/>
                <w:color w:val="000000"/>
                <w:sz w:val="18"/>
                <w:szCs w:val="18"/>
                <w:lang w:eastAsia="zh-Hans"/>
              </w:rPr>
              <w:t>实习实训</w:t>
            </w:r>
          </w:p>
        </w:tc>
        <w:tc>
          <w:tcPr>
            <w:tcW w:w="6707" w:type="dxa"/>
            <w:vAlign w:val="center"/>
          </w:tcPr>
          <w:p w14:paraId="5E42E9AE">
            <w:pPr>
              <w:adjustRightInd w:val="0"/>
              <w:snapToGrid w:val="0"/>
              <w:spacing w:line="360" w:lineRule="auto"/>
              <w:ind w:firstLine="360" w:firstLineChars="200"/>
              <w:jc w:val="center"/>
              <w:rPr>
                <w:rFonts w:ascii="仿宋" w:hAnsi="仿宋" w:eastAsia="仿宋" w:cs="Times New Roman"/>
                <w:color w:val="000000"/>
                <w:sz w:val="18"/>
                <w:szCs w:val="18"/>
                <w:lang w:eastAsia="zh-Hans"/>
              </w:rPr>
            </w:pPr>
            <w:r>
              <w:rPr>
                <w:rFonts w:hint="eastAsia" w:ascii="仿宋" w:hAnsi="仿宋" w:eastAsia="仿宋" w:cs="Times New Roman"/>
                <w:color w:val="000000"/>
                <w:sz w:val="18"/>
                <w:szCs w:val="18"/>
                <w:lang w:eastAsia="zh-Hans"/>
              </w:rPr>
              <w:t>实习实训管理办法，关于顶岗实习管理办法，关于实习实训基地建设管理办法。</w:t>
            </w:r>
          </w:p>
        </w:tc>
      </w:tr>
      <w:tr w14:paraId="2E4DF7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230" w:type="dxa"/>
            <w:vAlign w:val="center"/>
          </w:tcPr>
          <w:p w14:paraId="20ADE66A">
            <w:pPr>
              <w:adjustRightInd w:val="0"/>
              <w:snapToGrid w:val="0"/>
              <w:spacing w:line="360" w:lineRule="auto"/>
              <w:ind w:firstLine="0" w:firstLineChars="0"/>
              <w:rPr>
                <w:rFonts w:ascii="仿宋" w:hAnsi="仿宋" w:eastAsia="仿宋" w:cs="Times New Roman"/>
                <w:color w:val="000000"/>
                <w:sz w:val="18"/>
                <w:szCs w:val="18"/>
                <w:lang w:eastAsia="zh-Hans"/>
              </w:rPr>
            </w:pPr>
            <w:r>
              <w:rPr>
                <w:rFonts w:hint="eastAsia" w:ascii="仿宋" w:hAnsi="仿宋" w:eastAsia="仿宋" w:cs="Times New Roman"/>
                <w:color w:val="000000"/>
                <w:sz w:val="18"/>
                <w:szCs w:val="18"/>
                <w:lang w:eastAsia="zh-Hans"/>
              </w:rPr>
              <w:t>学生管理</w:t>
            </w:r>
          </w:p>
        </w:tc>
        <w:tc>
          <w:tcPr>
            <w:tcW w:w="6707" w:type="dxa"/>
            <w:vAlign w:val="center"/>
          </w:tcPr>
          <w:p w14:paraId="491CE50E">
            <w:pPr>
              <w:adjustRightInd w:val="0"/>
              <w:snapToGrid w:val="0"/>
              <w:spacing w:line="360" w:lineRule="auto"/>
              <w:ind w:firstLine="360" w:firstLineChars="200"/>
              <w:jc w:val="center"/>
              <w:rPr>
                <w:rFonts w:ascii="仿宋" w:hAnsi="仿宋" w:eastAsia="仿宋" w:cs="Times New Roman"/>
                <w:color w:val="000000"/>
                <w:sz w:val="18"/>
                <w:szCs w:val="18"/>
                <w:lang w:eastAsia="zh-Hans"/>
              </w:rPr>
            </w:pPr>
            <w:r>
              <w:rPr>
                <w:rFonts w:hint="eastAsia" w:ascii="仿宋" w:hAnsi="仿宋" w:eastAsia="仿宋" w:cs="Times New Roman"/>
                <w:color w:val="000000"/>
                <w:sz w:val="18"/>
                <w:szCs w:val="18"/>
                <w:lang w:eastAsia="zh-Hans"/>
              </w:rPr>
              <w:t>学生管理实施细则，毕业生资格审查管理办法，学生考勤制度，学生违纪处分实施细则。</w:t>
            </w:r>
          </w:p>
        </w:tc>
      </w:tr>
    </w:tbl>
    <w:p w14:paraId="3ACD2E2E">
      <w:pPr>
        <w:adjustRightInd/>
        <w:snapToGrid/>
        <w:spacing w:line="240" w:lineRule="auto"/>
        <w:ind w:firstLine="0" w:firstLineChars="0"/>
        <w:rPr>
          <w:rFonts w:eastAsia="仿宋"/>
          <w:sz w:val="24"/>
        </w:rPr>
      </w:pPr>
    </w:p>
    <w:p w14:paraId="5F0D887C">
      <w:pPr>
        <w:adjustRightInd w:val="0"/>
        <w:snapToGrid w:val="0"/>
        <w:spacing w:line="360" w:lineRule="auto"/>
        <w:ind w:firstLine="480" w:firstLineChars="200"/>
        <w:outlineLvl w:val="0"/>
        <w:rPr>
          <w:rFonts w:ascii="宋体" w:cs="Angsana New"/>
          <w:sz w:val="24"/>
          <w:szCs w:val="24"/>
          <w:lang w:bidi="th-TH"/>
        </w:rPr>
      </w:pPr>
    </w:p>
    <w:p w14:paraId="3429800F">
      <w:pPr>
        <w:adjustRightInd w:val="0"/>
        <w:snapToGrid w:val="0"/>
        <w:spacing w:line="360" w:lineRule="auto"/>
        <w:ind w:firstLine="560" w:firstLineChars="200"/>
        <w:outlineLvl w:val="0"/>
        <w:rPr>
          <w:rFonts w:ascii="黑体" w:hAnsi="黑体" w:eastAsia="黑体" w:cs="Angsana New"/>
          <w:b w:val="0"/>
          <w:bCs/>
          <w:sz w:val="28"/>
          <w:szCs w:val="28"/>
          <w:lang w:bidi="th-TH"/>
        </w:rPr>
      </w:pPr>
      <w:r>
        <w:rPr>
          <w:rFonts w:hint="eastAsia" w:ascii="黑体" w:hAnsi="黑体" w:eastAsia="黑体" w:cs="Angsana New"/>
          <w:bCs/>
          <w:sz w:val="28"/>
          <w:szCs w:val="28"/>
          <w:lang w:bidi="th-TH"/>
        </w:rPr>
        <w:t>十、</w:t>
      </w:r>
      <w:r>
        <w:rPr>
          <w:rFonts w:hint="eastAsia" w:ascii="黑体" w:hAnsi="黑体" w:eastAsia="黑体" w:cs="Angsana New"/>
          <w:b w:val="0"/>
          <w:bCs/>
          <w:sz w:val="28"/>
          <w:szCs w:val="28"/>
          <w:lang w:bidi="th-TH"/>
        </w:rPr>
        <w:t>质量</w:t>
      </w:r>
      <w:r>
        <w:rPr>
          <w:rFonts w:hint="eastAsia" w:ascii="黑体" w:hAnsi="黑体" w:eastAsia="黑体" w:cs="Angsana New"/>
          <w:bCs/>
          <w:sz w:val="28"/>
          <w:szCs w:val="28"/>
          <w:lang w:bidi="th-TH"/>
        </w:rPr>
        <w:t>保障</w:t>
      </w:r>
    </w:p>
    <w:p w14:paraId="4A591416">
      <w:pPr>
        <w:adjustRightInd w:val="0"/>
        <w:snapToGrid w:val="0"/>
        <w:spacing w:line="560" w:lineRule="atLeast"/>
        <w:ind w:firstLine="480" w:firstLineChars="200"/>
        <w:rPr>
          <w:rFonts w:ascii="宋体" w:hAnsi="宋体" w:eastAsia="宋体" w:cs="Angsana New"/>
          <w:sz w:val="24"/>
          <w:szCs w:val="24"/>
          <w:lang w:bidi="th-TH"/>
        </w:rPr>
      </w:pPr>
      <w:r>
        <w:rPr>
          <w:rFonts w:hint="eastAsia" w:ascii="宋体" w:hAnsi="宋体" w:eastAsia="宋体" w:cs="Angsana New"/>
          <w:sz w:val="24"/>
          <w:szCs w:val="24"/>
          <w:lang w:bidi="th-TH"/>
        </w:rPr>
        <w:t>1.学院教学质量监控</w:t>
      </w:r>
    </w:p>
    <w:p w14:paraId="1E1B14AA">
      <w:pPr>
        <w:adjustRightInd w:val="0"/>
        <w:snapToGrid w:val="0"/>
        <w:spacing w:line="560" w:lineRule="atLeast"/>
        <w:ind w:firstLine="480" w:firstLineChars="200"/>
        <w:rPr>
          <w:rFonts w:ascii="宋体" w:hAnsi="宋体" w:eastAsia="宋体" w:cs="Angsana New"/>
          <w:sz w:val="24"/>
          <w:szCs w:val="24"/>
          <w:lang w:bidi="th-TH"/>
        </w:rPr>
      </w:pPr>
      <w:r>
        <w:rPr>
          <w:rFonts w:hint="eastAsia" w:ascii="宋体" w:hAnsi="宋体" w:eastAsia="宋体" w:cs="Angsana New"/>
          <w:sz w:val="24"/>
          <w:szCs w:val="24"/>
          <w:lang w:bidi="th-TH"/>
        </w:rPr>
        <w:t>学院整个质量监控工作由院长负总责，分管副院长协助院长，领导教务处、学生处、人事处和督导组等职能部门做好质量监控工作的规划、部署、监督、协调等具体工作。教务处、教学督导组及学术委员会代表学院在教学质量监控过程中承担宏观组织、管理、协调和监控职责。</w:t>
      </w:r>
    </w:p>
    <w:p w14:paraId="20DC306E">
      <w:pPr>
        <w:adjustRightInd w:val="0"/>
        <w:snapToGrid w:val="0"/>
        <w:spacing w:line="560" w:lineRule="atLeast"/>
        <w:ind w:firstLine="480" w:firstLineChars="200"/>
        <w:rPr>
          <w:rFonts w:ascii="宋体" w:hAnsi="宋体" w:eastAsia="宋体" w:cs="Angsana New"/>
          <w:sz w:val="24"/>
          <w:szCs w:val="24"/>
          <w:lang w:bidi="th-TH"/>
        </w:rPr>
      </w:pPr>
      <w:r>
        <w:rPr>
          <w:rFonts w:hint="eastAsia" w:ascii="宋体" w:hAnsi="宋体" w:eastAsia="宋体" w:cs="Angsana New"/>
          <w:sz w:val="24"/>
          <w:szCs w:val="24"/>
          <w:lang w:bidi="th-TH"/>
        </w:rPr>
        <w:t>①实施宏观管理。即导向性的管理，负责制订全院教学质量监控与与评价工作计划，组织引导分院（部、中心）教学擀量监控与评价工作。</w:t>
      </w:r>
    </w:p>
    <w:p w14:paraId="2B1380B3">
      <w:pPr>
        <w:adjustRightInd w:val="0"/>
        <w:snapToGrid w:val="0"/>
        <w:spacing w:line="560" w:lineRule="atLeast"/>
        <w:ind w:firstLine="480" w:firstLineChars="200"/>
        <w:rPr>
          <w:rFonts w:ascii="宋体" w:hAnsi="宋体" w:eastAsia="宋体" w:cs="Angsana New"/>
          <w:sz w:val="24"/>
          <w:szCs w:val="24"/>
          <w:lang w:bidi="th-TH"/>
        </w:rPr>
      </w:pPr>
      <w:r>
        <w:rPr>
          <w:rFonts w:hint="eastAsia" w:ascii="宋体" w:hAnsi="宋体" w:eastAsia="宋体" w:cs="Angsana New"/>
          <w:sz w:val="24"/>
          <w:szCs w:val="24"/>
          <w:lang w:bidi="th-TH"/>
        </w:rPr>
        <w:t>②组织对学院教学擀量进行全方位、多层次、多种方式的动态监控。包括课程标准的制订与执行、授课讲划的审查与执行、教材的选定、考核等教学环节贯彻和落实情况。</w:t>
      </w:r>
    </w:p>
    <w:p w14:paraId="5982596B">
      <w:pPr>
        <w:adjustRightInd w:val="0"/>
        <w:snapToGrid w:val="0"/>
        <w:spacing w:line="560" w:lineRule="atLeast"/>
        <w:ind w:firstLine="480" w:firstLineChars="200"/>
        <w:rPr>
          <w:rFonts w:ascii="宋体" w:hAnsi="宋体" w:eastAsia="宋体" w:cs="Angsana New"/>
          <w:sz w:val="24"/>
          <w:szCs w:val="24"/>
          <w:lang w:bidi="th-TH"/>
        </w:rPr>
      </w:pPr>
      <w:r>
        <w:rPr>
          <w:rFonts w:hint="eastAsia" w:ascii="宋体" w:hAnsi="宋体" w:eastAsia="宋体" w:cs="Angsana New"/>
          <w:sz w:val="24"/>
          <w:szCs w:val="24"/>
          <w:lang w:bidi="th-TH"/>
        </w:rPr>
        <w:t>③对实验、实习、课程设计、毕业设计（论文）等实践教学环节进行评价。</w:t>
      </w:r>
    </w:p>
    <w:p w14:paraId="7B2701B1">
      <w:pPr>
        <w:adjustRightInd w:val="0"/>
        <w:snapToGrid w:val="0"/>
        <w:spacing w:line="560" w:lineRule="atLeast"/>
        <w:ind w:firstLine="480" w:firstLineChars="200"/>
        <w:rPr>
          <w:rFonts w:ascii="宋体" w:hAnsi="宋体" w:eastAsia="宋体" w:cs="Angsana New"/>
          <w:sz w:val="24"/>
          <w:szCs w:val="24"/>
          <w:lang w:bidi="th-TH"/>
        </w:rPr>
      </w:pPr>
      <w:r>
        <w:rPr>
          <w:rFonts w:hint="eastAsia" w:ascii="宋体" w:hAnsi="宋体" w:eastAsia="宋体" w:cs="Angsana New"/>
          <w:sz w:val="24"/>
          <w:szCs w:val="24"/>
          <w:lang w:bidi="th-TH"/>
        </w:rPr>
        <w:t>④参与学院的专业建设、课程建设的验收工作；深入教学第一线，了解教学状态，为学院的教学计划和教学基本文件的修改等提供意见和建议。</w:t>
      </w:r>
    </w:p>
    <w:p w14:paraId="305FA15C">
      <w:pPr>
        <w:adjustRightInd w:val="0"/>
        <w:snapToGrid w:val="0"/>
        <w:spacing w:line="560" w:lineRule="atLeast"/>
        <w:ind w:firstLine="480" w:firstLineChars="200"/>
        <w:rPr>
          <w:rFonts w:ascii="宋体" w:hAnsi="宋体" w:eastAsia="宋体" w:cs="Angsana New"/>
          <w:sz w:val="24"/>
          <w:szCs w:val="24"/>
          <w:lang w:bidi="th-TH"/>
        </w:rPr>
      </w:pPr>
      <w:r>
        <w:rPr>
          <w:rFonts w:hint="eastAsia" w:ascii="宋体" w:hAnsi="宋体" w:eastAsia="宋体" w:cs="Angsana New"/>
          <w:sz w:val="24"/>
          <w:szCs w:val="24"/>
          <w:lang w:bidi="th-TH"/>
        </w:rPr>
        <w:t>⑤参与学院的教学改革工作，为学院的重大教改措施提供决策咨询。</w:t>
      </w:r>
    </w:p>
    <w:p w14:paraId="5F6A77DE">
      <w:pPr>
        <w:adjustRightInd w:val="0"/>
        <w:snapToGrid w:val="0"/>
        <w:spacing w:line="560" w:lineRule="atLeast"/>
        <w:ind w:firstLine="480" w:firstLineChars="200"/>
        <w:rPr>
          <w:rFonts w:ascii="宋体" w:hAnsi="宋体" w:eastAsia="宋体" w:cs="Angsana New"/>
          <w:sz w:val="24"/>
          <w:szCs w:val="24"/>
          <w:lang w:bidi="th-TH"/>
        </w:rPr>
      </w:pPr>
      <w:r>
        <w:rPr>
          <w:rFonts w:hint="eastAsia" w:ascii="宋体" w:hAnsi="宋体" w:eastAsia="宋体" w:cs="Angsana New"/>
          <w:sz w:val="24"/>
          <w:szCs w:val="24"/>
          <w:lang w:bidi="th-TH"/>
        </w:rPr>
        <w:t>⑥组织专家代表学院对教师教学质量进行专家评价，并及时反馈评价意见。</w:t>
      </w:r>
    </w:p>
    <w:p w14:paraId="24745449">
      <w:pPr>
        <w:adjustRightInd w:val="0"/>
        <w:snapToGrid w:val="0"/>
        <w:spacing w:line="560" w:lineRule="atLeast"/>
        <w:ind w:firstLine="480" w:firstLineChars="200"/>
        <w:rPr>
          <w:rFonts w:ascii="宋体" w:hAnsi="宋体" w:eastAsia="宋体" w:cs="Angsana New"/>
          <w:sz w:val="24"/>
          <w:szCs w:val="24"/>
          <w:lang w:bidi="th-TH"/>
        </w:rPr>
      </w:pPr>
      <w:r>
        <w:rPr>
          <w:rFonts w:hint="eastAsia" w:ascii="宋体" w:hAnsi="宋体" w:eastAsia="宋体" w:cs="Angsana New"/>
          <w:sz w:val="24"/>
          <w:szCs w:val="24"/>
          <w:lang w:bidi="th-TH"/>
        </w:rPr>
        <w:t>⑦掌握全院教学质量动态，教学督导组按月提交《学院教学质量监控与评价月报表，为领导及有关部门提供参考。</w:t>
      </w:r>
    </w:p>
    <w:p w14:paraId="4AEBA773">
      <w:pPr>
        <w:adjustRightInd w:val="0"/>
        <w:snapToGrid w:val="0"/>
        <w:spacing w:line="560" w:lineRule="atLeast"/>
        <w:ind w:firstLine="480" w:firstLineChars="200"/>
        <w:rPr>
          <w:rFonts w:ascii="宋体" w:hAnsi="宋体" w:eastAsia="宋体" w:cs="Angsana New"/>
          <w:sz w:val="24"/>
          <w:szCs w:val="24"/>
          <w:lang w:bidi="th-TH"/>
        </w:rPr>
      </w:pPr>
      <w:r>
        <w:rPr>
          <w:rFonts w:hint="eastAsia" w:ascii="宋体" w:hAnsi="宋体" w:eastAsia="宋体" w:cs="Angsana New"/>
          <w:sz w:val="24"/>
          <w:szCs w:val="24"/>
          <w:lang w:bidi="th-TH"/>
        </w:rPr>
        <w:t>⑧组织召开全院期末教学质量调查学生座谈会，并提交座谈会的情况分析与总结。</w:t>
      </w:r>
    </w:p>
    <w:p w14:paraId="1328C927">
      <w:pPr>
        <w:adjustRightInd w:val="0"/>
        <w:snapToGrid w:val="0"/>
        <w:spacing w:line="560" w:lineRule="atLeast"/>
        <w:ind w:firstLine="480" w:firstLineChars="200"/>
        <w:rPr>
          <w:rFonts w:ascii="宋体" w:hAnsi="宋体" w:eastAsia="宋体" w:cs="Angsana New"/>
          <w:sz w:val="24"/>
          <w:szCs w:val="24"/>
          <w:lang w:bidi="th-TH"/>
        </w:rPr>
      </w:pPr>
      <w:r>
        <w:rPr>
          <w:rFonts w:hint="eastAsia" w:ascii="宋体" w:hAnsi="宋体" w:eastAsia="宋体" w:cs="Angsana New"/>
          <w:sz w:val="24"/>
          <w:szCs w:val="24"/>
          <w:lang w:bidi="th-TH"/>
        </w:rPr>
        <w:t>⑨开展全院教学质量学生信息反馈工作。</w:t>
      </w:r>
    </w:p>
    <w:p w14:paraId="3551B548">
      <w:pPr>
        <w:adjustRightInd w:val="0"/>
        <w:snapToGrid w:val="0"/>
        <w:spacing w:line="560" w:lineRule="atLeast"/>
        <w:ind w:firstLine="480" w:firstLineChars="200"/>
        <w:rPr>
          <w:rFonts w:ascii="宋体" w:hAnsi="宋体" w:eastAsia="宋体" w:cs="Angsana New"/>
          <w:sz w:val="24"/>
          <w:szCs w:val="24"/>
          <w:lang w:bidi="th-TH"/>
        </w:rPr>
      </w:pPr>
      <w:r>
        <w:rPr>
          <w:rFonts w:hint="eastAsia" w:ascii="宋体" w:hAnsi="宋体" w:eastAsia="宋体" w:cs="Angsana New"/>
          <w:sz w:val="24"/>
          <w:szCs w:val="24"/>
          <w:lang w:bidi="th-TH"/>
        </w:rPr>
        <w:t>2.分院教学质量监控</w:t>
      </w:r>
    </w:p>
    <w:p w14:paraId="09A8BDE2">
      <w:pPr>
        <w:adjustRightInd w:val="0"/>
        <w:snapToGrid w:val="0"/>
        <w:spacing w:line="560" w:lineRule="atLeast"/>
        <w:ind w:firstLine="480" w:firstLineChars="200"/>
        <w:rPr>
          <w:rFonts w:ascii="宋体" w:hAnsi="宋体" w:eastAsia="宋体" w:cs="Angsana New"/>
          <w:sz w:val="24"/>
          <w:szCs w:val="24"/>
          <w:lang w:bidi="th-TH"/>
        </w:rPr>
      </w:pPr>
      <w:r>
        <w:rPr>
          <w:rFonts w:hint="eastAsia" w:ascii="宋体" w:hAnsi="宋体" w:eastAsia="宋体" w:cs="Angsana New"/>
          <w:sz w:val="24"/>
          <w:szCs w:val="24"/>
          <w:lang w:bidi="th-TH"/>
        </w:rPr>
        <w:t>分院是实施质量管理的实体。按照学院的统一安排，具体负责专业和课程建设、各主要教学环节、教学常规管理等各监控目标中所涉及的所有监控环节的监控实施，落实各项监控措施。</w:t>
      </w:r>
    </w:p>
    <w:p w14:paraId="544EE046">
      <w:pPr>
        <w:adjustRightInd w:val="0"/>
        <w:snapToGrid w:val="0"/>
        <w:spacing w:line="560" w:lineRule="atLeast"/>
        <w:ind w:firstLine="480" w:firstLineChars="200"/>
        <w:rPr>
          <w:rFonts w:ascii="宋体" w:hAnsi="宋体" w:eastAsia="宋体" w:cs="Angsana New"/>
          <w:sz w:val="24"/>
          <w:szCs w:val="24"/>
          <w:lang w:bidi="th-TH"/>
        </w:rPr>
      </w:pPr>
      <w:r>
        <w:rPr>
          <w:rFonts w:hint="eastAsia" w:ascii="宋体" w:hAnsi="宋体" w:eastAsia="宋体" w:cs="Angsana New"/>
          <w:sz w:val="24"/>
          <w:szCs w:val="24"/>
          <w:lang w:bidi="th-TH"/>
        </w:rPr>
        <w:t>根据学院下达的教学评估文件和工作部署做出本单位的评估计划。依据学院的教学质量监控体系及评估标准，开展评教、评管、评学工作；也可依据学院的质量监控体系、评估标准，制订符合本专业特点的指标体系及评估标准，创造性地开展工作。</w:t>
      </w:r>
    </w:p>
    <w:p w14:paraId="0D21EFF3">
      <w:pPr>
        <w:adjustRightInd w:val="0"/>
        <w:snapToGrid w:val="0"/>
        <w:spacing w:line="560" w:lineRule="atLeast"/>
        <w:ind w:firstLine="480" w:firstLineChars="200"/>
        <w:rPr>
          <w:rFonts w:ascii="宋体" w:hAnsi="宋体" w:eastAsia="宋体" w:cs="Angsana New"/>
          <w:sz w:val="24"/>
          <w:szCs w:val="24"/>
          <w:lang w:bidi="th-TH"/>
        </w:rPr>
      </w:pPr>
      <w:r>
        <w:rPr>
          <w:rFonts w:hint="eastAsia" w:ascii="宋体" w:hAnsi="宋体" w:eastAsia="宋体" w:cs="Angsana New"/>
          <w:sz w:val="24"/>
          <w:szCs w:val="24"/>
          <w:lang w:bidi="th-TH"/>
        </w:rPr>
        <w:t>①依据学院制订的监控体系，负责对本单位教学工作进行自评以及优秀教学单位的申报。</w:t>
      </w:r>
    </w:p>
    <w:p w14:paraId="0DCB5F6C">
      <w:pPr>
        <w:adjustRightInd w:val="0"/>
        <w:snapToGrid w:val="0"/>
        <w:spacing w:line="560" w:lineRule="atLeast"/>
        <w:ind w:firstLine="480" w:firstLineChars="200"/>
        <w:rPr>
          <w:rFonts w:ascii="宋体" w:hAnsi="宋体" w:eastAsia="宋体" w:cs="Angsana New"/>
          <w:sz w:val="24"/>
          <w:szCs w:val="24"/>
          <w:lang w:bidi="th-TH"/>
        </w:rPr>
      </w:pPr>
      <w:r>
        <w:rPr>
          <w:rFonts w:hint="eastAsia" w:ascii="宋体" w:hAnsi="宋体" w:eastAsia="宋体" w:cs="Angsana New"/>
          <w:sz w:val="24"/>
          <w:szCs w:val="24"/>
          <w:lang w:bidi="th-TH"/>
        </w:rPr>
        <w:t>②负责对本单位教师教学质量的监控，自行完成教学质量等级的初步确定。</w:t>
      </w:r>
    </w:p>
    <w:p w14:paraId="752B0EDB">
      <w:pPr>
        <w:adjustRightInd w:val="0"/>
        <w:snapToGrid w:val="0"/>
        <w:spacing w:line="560" w:lineRule="atLeast"/>
        <w:ind w:firstLine="480" w:firstLineChars="200"/>
        <w:rPr>
          <w:rFonts w:ascii="宋体" w:hAnsi="宋体" w:eastAsia="宋体" w:cs="Angsana New"/>
          <w:sz w:val="24"/>
          <w:szCs w:val="24"/>
          <w:lang w:bidi="th-TH"/>
        </w:rPr>
      </w:pPr>
      <w:r>
        <w:rPr>
          <w:rFonts w:hint="eastAsia" w:ascii="宋体" w:hAnsi="宋体" w:eastAsia="宋体" w:cs="Angsana New"/>
          <w:sz w:val="24"/>
          <w:szCs w:val="24"/>
          <w:lang w:bidi="th-TH"/>
        </w:rPr>
        <w:t>③负责组织对学生学习状态与效果的评估。</w:t>
      </w:r>
    </w:p>
    <w:p w14:paraId="240F74A0">
      <w:pPr>
        <w:adjustRightInd w:val="0"/>
        <w:snapToGrid w:val="0"/>
        <w:spacing w:line="560" w:lineRule="atLeast"/>
        <w:ind w:firstLine="480" w:firstLineChars="200"/>
        <w:rPr>
          <w:rFonts w:ascii="宋体" w:hAnsi="宋体" w:eastAsia="宋体" w:cs="Angsana New"/>
          <w:sz w:val="24"/>
          <w:szCs w:val="24"/>
          <w:lang w:bidi="th-TH"/>
        </w:rPr>
      </w:pPr>
      <w:r>
        <w:rPr>
          <w:rFonts w:hint="eastAsia" w:ascii="宋体" w:hAnsi="宋体" w:eastAsia="宋体" w:cs="Angsana New"/>
          <w:sz w:val="24"/>
          <w:szCs w:val="24"/>
          <w:lang w:bidi="th-TH"/>
        </w:rPr>
        <w:t>④对本单位评估中发现的问题进行分析研究，提出整改与建设措施，实现“以评促改，以评促建，以评促管，评建结合，重在建设”的目标。</w:t>
      </w:r>
    </w:p>
    <w:p w14:paraId="7161BABB">
      <w:pPr>
        <w:adjustRightInd w:val="0"/>
        <w:snapToGrid w:val="0"/>
        <w:spacing w:line="560" w:lineRule="atLeast"/>
        <w:ind w:firstLine="480" w:firstLineChars="200"/>
        <w:rPr>
          <w:rFonts w:ascii="宋体" w:hAnsi="宋体" w:eastAsia="宋体" w:cs="Angsana New"/>
          <w:sz w:val="24"/>
          <w:szCs w:val="24"/>
          <w:lang w:bidi="th-TH"/>
        </w:rPr>
      </w:pPr>
      <w:r>
        <w:rPr>
          <w:rFonts w:hint="eastAsia" w:ascii="宋体" w:hAnsi="宋体" w:eastAsia="宋体" w:cs="Angsana New"/>
          <w:sz w:val="24"/>
          <w:szCs w:val="24"/>
          <w:lang w:bidi="th-TH"/>
        </w:rPr>
        <w:t>⑤接受学院对教学工作的检查与指导。</w:t>
      </w:r>
    </w:p>
    <w:p w14:paraId="7702F686">
      <w:pPr>
        <w:adjustRightInd w:val="0"/>
        <w:snapToGrid w:val="0"/>
        <w:spacing w:line="560" w:lineRule="atLeast"/>
        <w:ind w:firstLine="480" w:firstLineChars="200"/>
        <w:rPr>
          <w:rFonts w:ascii="宋体" w:hAnsi="宋体" w:eastAsia="宋体" w:cs="Angsana New"/>
          <w:sz w:val="24"/>
          <w:szCs w:val="24"/>
          <w:lang w:bidi="th-TH"/>
        </w:rPr>
      </w:pPr>
      <w:r>
        <w:rPr>
          <w:rFonts w:hint="eastAsia" w:ascii="宋体" w:hAnsi="宋体" w:eastAsia="宋体" w:cs="Angsana New"/>
          <w:sz w:val="24"/>
          <w:szCs w:val="24"/>
          <w:lang w:bidi="th-TH"/>
        </w:rPr>
        <w:t>3.学生教学质量监控</w:t>
      </w:r>
    </w:p>
    <w:p w14:paraId="245ECEBE">
      <w:pPr>
        <w:adjustRightInd w:val="0"/>
        <w:snapToGrid w:val="0"/>
        <w:spacing w:line="560" w:lineRule="atLeast"/>
        <w:ind w:firstLine="480" w:firstLineChars="200"/>
        <w:rPr>
          <w:rFonts w:ascii="宋体" w:hAnsi="宋体" w:eastAsia="宋体" w:cs="Angsana New"/>
          <w:sz w:val="24"/>
          <w:szCs w:val="24"/>
          <w:lang w:bidi="th-TH"/>
        </w:rPr>
      </w:pPr>
      <w:r>
        <w:rPr>
          <w:rFonts w:hint="eastAsia" w:ascii="宋体" w:hAnsi="宋体" w:eastAsia="宋体" w:cs="Angsana New"/>
          <w:sz w:val="24"/>
          <w:szCs w:val="24"/>
          <w:lang w:bidi="th-TH"/>
        </w:rPr>
        <w:t>学生是对教学效果进行综合评定的最终层面，是教学质量监控的重要组成部分。成立学生教学质量监控与评价执行委员会，设委员会主任、副主任各1人，分别由分院学生会学习部的正、副部长担任，委员会成员由各班级教学质量信息员组成。由学生教学质量监控与评价执行委员会负责对教师、教学部门工作的测评以及学生考勤、教师上课考勤等。</w:t>
      </w:r>
    </w:p>
    <w:p w14:paraId="3657891E">
      <w:pPr>
        <w:adjustRightInd w:val="0"/>
        <w:snapToGrid w:val="0"/>
        <w:spacing w:line="560" w:lineRule="atLeast"/>
        <w:ind w:firstLine="480" w:firstLineChars="200"/>
        <w:rPr>
          <w:rFonts w:ascii="宋体" w:hAnsi="宋体" w:eastAsia="宋体" w:cs="Angsana New"/>
          <w:sz w:val="24"/>
          <w:szCs w:val="24"/>
          <w:lang w:bidi="th-TH"/>
        </w:rPr>
      </w:pPr>
      <w:r>
        <w:rPr>
          <w:rFonts w:hint="eastAsia" w:ascii="宋体" w:hAnsi="宋体" w:eastAsia="宋体" w:cs="Angsana New"/>
          <w:sz w:val="24"/>
          <w:szCs w:val="24"/>
          <w:lang w:bidi="th-TH"/>
        </w:rPr>
        <w:t>①选出覆盖各专业的学生信息员，协助院督导组收集有关的教学质量监控与评价信息，及时反映教学质量监控与评价过程中的意见和建议。</w:t>
      </w:r>
    </w:p>
    <w:p w14:paraId="06A4D846">
      <w:pPr>
        <w:adjustRightInd w:val="0"/>
        <w:snapToGrid w:val="0"/>
        <w:spacing w:line="560" w:lineRule="atLeast"/>
        <w:ind w:firstLine="480" w:firstLineChars="200"/>
        <w:rPr>
          <w:rFonts w:ascii="宋体" w:hAnsi="宋体" w:eastAsia="宋体" w:cs="Angsana New"/>
          <w:sz w:val="24"/>
          <w:szCs w:val="24"/>
          <w:lang w:bidi="th-TH"/>
        </w:rPr>
      </w:pPr>
      <w:r>
        <w:rPr>
          <w:rFonts w:hint="eastAsia" w:ascii="宋体" w:hAnsi="宋体" w:eastAsia="宋体" w:cs="Angsana New"/>
          <w:sz w:val="24"/>
          <w:szCs w:val="24"/>
          <w:lang w:bidi="th-TH"/>
        </w:rPr>
        <w:t>②按照院督导组的统一安排，组织开展完全由学生参与的学期教学质量评价，并做好相关的组织、实施和管理等工作。发放、收集和整理教学质量评价资料。</w:t>
      </w:r>
    </w:p>
    <w:p w14:paraId="15D9C89F">
      <w:pPr>
        <w:adjustRightInd w:val="0"/>
        <w:snapToGrid w:val="0"/>
        <w:spacing w:line="560" w:lineRule="atLeast"/>
        <w:ind w:firstLine="480" w:firstLineChars="200"/>
        <w:rPr>
          <w:rFonts w:hint="eastAsia" w:ascii="宋体" w:hAnsi="宋体" w:eastAsia="宋体" w:cs="Angsana New"/>
          <w:sz w:val="24"/>
          <w:szCs w:val="24"/>
          <w:lang w:bidi="th-TH"/>
        </w:rPr>
      </w:pPr>
      <w:r>
        <w:rPr>
          <w:rFonts w:hint="eastAsia" w:ascii="宋体" w:hAnsi="宋体" w:eastAsia="宋体" w:cs="Angsana New"/>
          <w:sz w:val="24"/>
          <w:szCs w:val="24"/>
          <w:lang w:bidi="th-TH"/>
        </w:rPr>
        <w:t>③协调教务处教学督导组做好教学质量信息反馈工作。</w:t>
      </w:r>
    </w:p>
    <w:p w14:paraId="7CC0AE36">
      <w:pPr>
        <w:adjustRightInd w:val="0"/>
        <w:snapToGrid w:val="0"/>
        <w:spacing w:line="560" w:lineRule="atLeast"/>
        <w:ind w:firstLine="480" w:firstLineChars="200"/>
        <w:rPr>
          <w:rFonts w:hint="eastAsia" w:ascii="宋体" w:hAnsi="宋体" w:eastAsia="宋体" w:cs="Angsana New"/>
          <w:sz w:val="24"/>
          <w:szCs w:val="24"/>
          <w:lang w:bidi="th-TH"/>
        </w:rPr>
      </w:pPr>
    </w:p>
    <w:p w14:paraId="230E521E">
      <w:pPr>
        <w:adjustRightInd w:val="0"/>
        <w:snapToGrid w:val="0"/>
        <w:spacing w:line="360" w:lineRule="auto"/>
        <w:ind w:firstLine="560" w:firstLineChars="200"/>
        <w:outlineLvl w:val="0"/>
        <w:rPr>
          <w:rFonts w:ascii="黑体" w:hAnsi="黑体" w:eastAsia="黑体" w:cs="Angsana New"/>
          <w:sz w:val="28"/>
          <w:szCs w:val="28"/>
          <w:lang w:bidi="th-TH"/>
        </w:rPr>
      </w:pPr>
      <w:r>
        <w:rPr>
          <w:rFonts w:hint="eastAsia" w:ascii="黑体" w:hAnsi="黑体" w:eastAsia="黑体" w:cs="Angsana New"/>
          <w:sz w:val="28"/>
          <w:szCs w:val="28"/>
          <w:lang w:bidi="th-TH"/>
        </w:rPr>
        <w:t>十一</w:t>
      </w:r>
      <w:r>
        <w:rPr>
          <w:rFonts w:ascii="黑体" w:hAnsi="黑体" w:eastAsia="黑体" w:cs="Angsana New"/>
          <w:sz w:val="28"/>
          <w:szCs w:val="28"/>
          <w:lang w:bidi="th-TH"/>
        </w:rPr>
        <w:t>、</w:t>
      </w:r>
      <w:r>
        <w:rPr>
          <w:rFonts w:hint="eastAsia" w:ascii="黑体" w:hAnsi="黑体" w:eastAsia="黑体" w:cs="Angsana New"/>
          <w:sz w:val="28"/>
          <w:szCs w:val="28"/>
          <w:lang w:bidi="th-TH"/>
        </w:rPr>
        <w:t>附录</w:t>
      </w:r>
    </w:p>
    <w:p w14:paraId="73583B94">
      <w:pPr>
        <w:adjustRightInd w:val="0"/>
        <w:snapToGrid w:val="0"/>
        <w:spacing w:line="360" w:lineRule="auto"/>
        <w:ind w:firstLine="480" w:firstLineChars="200"/>
        <w:outlineLvl w:val="0"/>
        <w:rPr>
          <w:rFonts w:ascii="宋体" w:hAnsi="宋体" w:cs="Angsana New"/>
          <w:sz w:val="24"/>
          <w:szCs w:val="24"/>
          <w:lang w:bidi="th-TH"/>
        </w:rPr>
      </w:pPr>
      <w:r>
        <w:rPr>
          <w:rFonts w:ascii="宋体" w:hAnsi="宋体" w:cs="Angsana New"/>
          <w:sz w:val="24"/>
          <w:szCs w:val="24"/>
          <w:lang w:bidi="th-TH"/>
        </w:rPr>
        <w:t>包括</w:t>
      </w:r>
      <w:r>
        <w:rPr>
          <w:rFonts w:hint="eastAsia" w:ascii="宋体" w:hAnsi="宋体" w:cs="Angsana New"/>
          <w:sz w:val="24"/>
          <w:szCs w:val="24"/>
          <w:lang w:bidi="th-TH"/>
        </w:rPr>
        <w:t>专业</w:t>
      </w:r>
      <w:r>
        <w:rPr>
          <w:rFonts w:ascii="宋体" w:hAnsi="宋体" w:cs="Angsana New"/>
          <w:sz w:val="24"/>
          <w:szCs w:val="24"/>
          <w:lang w:bidi="th-TH"/>
        </w:rPr>
        <w:t>教学</w:t>
      </w:r>
      <w:r>
        <w:rPr>
          <w:rFonts w:hint="eastAsia" w:ascii="宋体" w:hAnsi="宋体" w:cs="Angsana New"/>
          <w:sz w:val="24"/>
          <w:szCs w:val="24"/>
          <w:lang w:bidi="th-TH"/>
        </w:rPr>
        <w:t>进程安排</w:t>
      </w:r>
      <w:r>
        <w:rPr>
          <w:rFonts w:ascii="宋体" w:hAnsi="宋体" w:cs="Angsana New"/>
          <w:sz w:val="24"/>
          <w:szCs w:val="24"/>
          <w:lang w:bidi="th-TH"/>
        </w:rPr>
        <w:t>表、</w:t>
      </w:r>
      <w:r>
        <w:rPr>
          <w:rFonts w:hint="eastAsia" w:ascii="宋体" w:hAnsi="宋体" w:cs="Angsana New"/>
          <w:sz w:val="24"/>
          <w:szCs w:val="24"/>
          <w:lang w:bidi="th-TH"/>
        </w:rPr>
        <w:t>专业人才培养方案</w:t>
      </w:r>
      <w:r>
        <w:rPr>
          <w:rFonts w:ascii="宋体" w:hAnsi="宋体" w:cs="Angsana New"/>
          <w:sz w:val="24"/>
          <w:szCs w:val="24"/>
          <w:lang w:bidi="th-TH"/>
        </w:rPr>
        <w:t>变更审批表等</w:t>
      </w:r>
    </w:p>
    <w:p w14:paraId="244AFA44">
      <w:pPr>
        <w:adjustRightInd w:val="0"/>
        <w:snapToGrid w:val="0"/>
        <w:spacing w:line="360" w:lineRule="auto"/>
        <w:ind w:firstLine="482" w:firstLineChars="200"/>
        <w:outlineLvl w:val="0"/>
        <w:rPr>
          <w:rFonts w:ascii="宋体" w:cs="Angsana New"/>
          <w:b/>
          <w:sz w:val="24"/>
          <w:szCs w:val="24"/>
          <w:lang w:bidi="th-TH"/>
        </w:rPr>
      </w:pPr>
    </w:p>
    <w:p w14:paraId="2634B45F"/>
    <w:sectPr>
      <w:pgSz w:w="11906" w:h="16838"/>
      <w:pgMar w:top="1417" w:right="1701" w:bottom="1417" w:left="1701"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ngsana New">
    <w:altName w:val="Times New Roman"/>
    <w:panose1 w:val="02020603050405020304"/>
    <w:charset w:val="00"/>
    <w:family w:val="roman"/>
    <w:pitch w:val="default"/>
    <w:sig w:usb0="00000000" w:usb1="00000000" w:usb2="00000000" w:usb3="00000000" w:csb0="00010001" w:csb1="00000000"/>
  </w:font>
  <w:font w:name="仿宋">
    <w:panose1 w:val="02010609060101010101"/>
    <w:charset w:val="86"/>
    <w:family w:val="modern"/>
    <w:pitch w:val="default"/>
    <w:sig w:usb0="800002BF" w:usb1="38CF7CFA" w:usb2="00000016" w:usb3="00000000" w:csb0="00040001" w:csb1="00000000"/>
  </w:font>
  <w:font w:name="Microsoft JhengHei">
    <w:panose1 w:val="020B0604030504040204"/>
    <w:charset w:val="88"/>
    <w:family w:val="swiss"/>
    <w:pitch w:val="default"/>
    <w:sig w:usb0="000002A7" w:usb1="28CF4400" w:usb2="00000016" w:usb3="00000000" w:csb0="00100009" w:csb1="00000000"/>
  </w:font>
  <w:font w:name="仿宋_GB2312">
    <w:altName w:val="仿宋"/>
    <w:panose1 w:val="00000000000000000000"/>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196DEC">
    <w:pPr>
      <w:pStyle w:val="7"/>
      <w:framePr w:wrap="around" w:vAnchor="text" w:hAnchor="margin" w:xAlign="center" w:y="1"/>
      <w:rPr>
        <w:rStyle w:val="14"/>
      </w:rPr>
    </w:pPr>
    <w:r>
      <w:rPr>
        <w:rStyle w:val="14"/>
      </w:rPr>
      <w:fldChar w:fldCharType="begin"/>
    </w:r>
    <w:r>
      <w:rPr>
        <w:rStyle w:val="14"/>
      </w:rPr>
      <w:instrText xml:space="preserve">PAGE  </w:instrText>
    </w:r>
    <w:r>
      <w:rPr>
        <w:rStyle w:val="14"/>
      </w:rPr>
      <w:fldChar w:fldCharType="separate"/>
    </w:r>
    <w:r>
      <w:rPr>
        <w:rStyle w:val="14"/>
      </w:rPr>
      <w:t>2</w:t>
    </w:r>
    <w:r>
      <w:rPr>
        <w:rStyle w:val="14"/>
      </w:rPr>
      <w:fldChar w:fldCharType="end"/>
    </w:r>
  </w:p>
  <w:p w14:paraId="6026ABAA">
    <w:pPr>
      <w:pStyle w:val="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AC2742">
    <w:pPr>
      <w:pStyle w:val="7"/>
      <w:framePr w:wrap="around" w:vAnchor="text" w:hAnchor="margin" w:xAlign="center" w:y="1"/>
      <w:rPr>
        <w:rStyle w:val="14"/>
      </w:rPr>
    </w:pPr>
    <w:r>
      <w:rPr>
        <w:rStyle w:val="14"/>
      </w:rPr>
      <w:fldChar w:fldCharType="begin"/>
    </w:r>
    <w:r>
      <w:rPr>
        <w:rStyle w:val="14"/>
      </w:rPr>
      <w:instrText xml:space="preserve">PAGE  </w:instrText>
    </w:r>
    <w:r>
      <w:rPr>
        <w:rStyle w:val="14"/>
      </w:rPr>
      <w:fldChar w:fldCharType="end"/>
    </w:r>
  </w:p>
  <w:p w14:paraId="5A8DBDFC">
    <w:pPr>
      <w:pStyle w:val="7"/>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BE441B">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243907"/>
    <w:multiLevelType w:val="multilevel"/>
    <w:tmpl w:val="E6243907"/>
    <w:lvl w:ilvl="0" w:tentative="0">
      <w:start w:val="1"/>
      <w:numFmt w:val="decimal"/>
      <w:suff w:val="nothing"/>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1">
    <w:nsid w:val="46850DBD"/>
    <w:multiLevelType w:val="multilevel"/>
    <w:tmpl w:val="46850DBD"/>
    <w:lvl w:ilvl="0" w:tentative="0">
      <w:start w:val="1"/>
      <w:numFmt w:val="japaneseCounting"/>
      <w:lvlText w:val="（%1）"/>
      <w:lvlJc w:val="left"/>
      <w:pPr>
        <w:ind w:left="1247" w:hanging="765"/>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xMzk0MWQyZDdjYWQ1YmI3MzFjMmE0NzczYTI4NzgifQ=="/>
  </w:docVars>
  <w:rsids>
    <w:rsidRoot w:val="00095426"/>
    <w:rsid w:val="00003762"/>
    <w:rsid w:val="00006851"/>
    <w:rsid w:val="00013C14"/>
    <w:rsid w:val="000227B9"/>
    <w:rsid w:val="0002744F"/>
    <w:rsid w:val="00027854"/>
    <w:rsid w:val="00027E1C"/>
    <w:rsid w:val="00031140"/>
    <w:rsid w:val="00042F87"/>
    <w:rsid w:val="00054C43"/>
    <w:rsid w:val="000702F3"/>
    <w:rsid w:val="0007194E"/>
    <w:rsid w:val="000754C0"/>
    <w:rsid w:val="00092736"/>
    <w:rsid w:val="00095426"/>
    <w:rsid w:val="000A0230"/>
    <w:rsid w:val="000A08E3"/>
    <w:rsid w:val="000B66A6"/>
    <w:rsid w:val="000C1FE4"/>
    <w:rsid w:val="000E3166"/>
    <w:rsid w:val="000E54C6"/>
    <w:rsid w:val="000F010F"/>
    <w:rsid w:val="00102110"/>
    <w:rsid w:val="00116250"/>
    <w:rsid w:val="00125D6D"/>
    <w:rsid w:val="00127568"/>
    <w:rsid w:val="00133502"/>
    <w:rsid w:val="001364F6"/>
    <w:rsid w:val="00136C2B"/>
    <w:rsid w:val="00152B54"/>
    <w:rsid w:val="00154AAD"/>
    <w:rsid w:val="00161B2D"/>
    <w:rsid w:val="00163BB2"/>
    <w:rsid w:val="00165BE4"/>
    <w:rsid w:val="0016684F"/>
    <w:rsid w:val="001824DA"/>
    <w:rsid w:val="001941C3"/>
    <w:rsid w:val="001A1240"/>
    <w:rsid w:val="001B2194"/>
    <w:rsid w:val="001B418D"/>
    <w:rsid w:val="001D03EE"/>
    <w:rsid w:val="001D2141"/>
    <w:rsid w:val="001D7D5D"/>
    <w:rsid w:val="001E14DB"/>
    <w:rsid w:val="001E630C"/>
    <w:rsid w:val="001F04E0"/>
    <w:rsid w:val="0022040F"/>
    <w:rsid w:val="002341EB"/>
    <w:rsid w:val="0023604D"/>
    <w:rsid w:val="00243139"/>
    <w:rsid w:val="00245E7C"/>
    <w:rsid w:val="002501C3"/>
    <w:rsid w:val="00262E34"/>
    <w:rsid w:val="002802F4"/>
    <w:rsid w:val="00281038"/>
    <w:rsid w:val="002946D0"/>
    <w:rsid w:val="0029591A"/>
    <w:rsid w:val="002B01AC"/>
    <w:rsid w:val="002D17C0"/>
    <w:rsid w:val="002F070C"/>
    <w:rsid w:val="002F0AB1"/>
    <w:rsid w:val="002F7D36"/>
    <w:rsid w:val="00306FC8"/>
    <w:rsid w:val="003071C0"/>
    <w:rsid w:val="00316571"/>
    <w:rsid w:val="00317C69"/>
    <w:rsid w:val="00343FFE"/>
    <w:rsid w:val="00350796"/>
    <w:rsid w:val="003663E1"/>
    <w:rsid w:val="0036697C"/>
    <w:rsid w:val="00367180"/>
    <w:rsid w:val="0037141C"/>
    <w:rsid w:val="0038090A"/>
    <w:rsid w:val="00391C2D"/>
    <w:rsid w:val="003931CF"/>
    <w:rsid w:val="0039349A"/>
    <w:rsid w:val="003D5C76"/>
    <w:rsid w:val="003E6B2B"/>
    <w:rsid w:val="003F34C5"/>
    <w:rsid w:val="00401767"/>
    <w:rsid w:val="00401F35"/>
    <w:rsid w:val="0044014D"/>
    <w:rsid w:val="004525DF"/>
    <w:rsid w:val="00453CE9"/>
    <w:rsid w:val="00466DD7"/>
    <w:rsid w:val="00480D8F"/>
    <w:rsid w:val="004850D3"/>
    <w:rsid w:val="00491FD1"/>
    <w:rsid w:val="004B6A7B"/>
    <w:rsid w:val="004C33F6"/>
    <w:rsid w:val="004E245F"/>
    <w:rsid w:val="004F2701"/>
    <w:rsid w:val="004F4B41"/>
    <w:rsid w:val="00503CAF"/>
    <w:rsid w:val="00505CC6"/>
    <w:rsid w:val="00520ED7"/>
    <w:rsid w:val="00521ED7"/>
    <w:rsid w:val="00522C96"/>
    <w:rsid w:val="00532C38"/>
    <w:rsid w:val="005337C3"/>
    <w:rsid w:val="005623AA"/>
    <w:rsid w:val="00564419"/>
    <w:rsid w:val="00572DD3"/>
    <w:rsid w:val="00580BB1"/>
    <w:rsid w:val="00585BC8"/>
    <w:rsid w:val="0059576B"/>
    <w:rsid w:val="005A6CDA"/>
    <w:rsid w:val="005B7DCA"/>
    <w:rsid w:val="005C1134"/>
    <w:rsid w:val="005C46CD"/>
    <w:rsid w:val="005D0B68"/>
    <w:rsid w:val="005D1FFF"/>
    <w:rsid w:val="005D4A40"/>
    <w:rsid w:val="005F275B"/>
    <w:rsid w:val="005F7872"/>
    <w:rsid w:val="00604C21"/>
    <w:rsid w:val="00605FB7"/>
    <w:rsid w:val="006139BA"/>
    <w:rsid w:val="00614456"/>
    <w:rsid w:val="00627E04"/>
    <w:rsid w:val="00635598"/>
    <w:rsid w:val="00637224"/>
    <w:rsid w:val="00640172"/>
    <w:rsid w:val="00641385"/>
    <w:rsid w:val="0064139F"/>
    <w:rsid w:val="00642B8B"/>
    <w:rsid w:val="00646401"/>
    <w:rsid w:val="00651AAA"/>
    <w:rsid w:val="006571BA"/>
    <w:rsid w:val="006776C0"/>
    <w:rsid w:val="0068474C"/>
    <w:rsid w:val="006940D5"/>
    <w:rsid w:val="006A0439"/>
    <w:rsid w:val="006A36BD"/>
    <w:rsid w:val="006B5F83"/>
    <w:rsid w:val="006D3F57"/>
    <w:rsid w:val="006D4BA3"/>
    <w:rsid w:val="006D5C96"/>
    <w:rsid w:val="006E022D"/>
    <w:rsid w:val="006E05B8"/>
    <w:rsid w:val="006E451F"/>
    <w:rsid w:val="006F4B09"/>
    <w:rsid w:val="00700EF6"/>
    <w:rsid w:val="00716CA7"/>
    <w:rsid w:val="0072677E"/>
    <w:rsid w:val="007268F0"/>
    <w:rsid w:val="007338F2"/>
    <w:rsid w:val="00740869"/>
    <w:rsid w:val="007453F6"/>
    <w:rsid w:val="00756DEE"/>
    <w:rsid w:val="0076061B"/>
    <w:rsid w:val="007631AE"/>
    <w:rsid w:val="00763C74"/>
    <w:rsid w:val="00770507"/>
    <w:rsid w:val="00771217"/>
    <w:rsid w:val="00784A2A"/>
    <w:rsid w:val="00785EF3"/>
    <w:rsid w:val="00790712"/>
    <w:rsid w:val="007927DC"/>
    <w:rsid w:val="007A3959"/>
    <w:rsid w:val="007B25E9"/>
    <w:rsid w:val="007D6BF6"/>
    <w:rsid w:val="007E069B"/>
    <w:rsid w:val="007E5CFB"/>
    <w:rsid w:val="008140DE"/>
    <w:rsid w:val="00836708"/>
    <w:rsid w:val="0085138E"/>
    <w:rsid w:val="00856281"/>
    <w:rsid w:val="00870099"/>
    <w:rsid w:val="00870749"/>
    <w:rsid w:val="0087201C"/>
    <w:rsid w:val="008729D2"/>
    <w:rsid w:val="00881A4B"/>
    <w:rsid w:val="00885EAC"/>
    <w:rsid w:val="008949E2"/>
    <w:rsid w:val="00894E1A"/>
    <w:rsid w:val="008A2156"/>
    <w:rsid w:val="008A32B9"/>
    <w:rsid w:val="008A3578"/>
    <w:rsid w:val="008C2B6E"/>
    <w:rsid w:val="008D11A3"/>
    <w:rsid w:val="008E6FDD"/>
    <w:rsid w:val="00900A28"/>
    <w:rsid w:val="00910210"/>
    <w:rsid w:val="0091129A"/>
    <w:rsid w:val="0091414C"/>
    <w:rsid w:val="00923177"/>
    <w:rsid w:val="00926709"/>
    <w:rsid w:val="0093347A"/>
    <w:rsid w:val="00940122"/>
    <w:rsid w:val="00942BBD"/>
    <w:rsid w:val="009438A1"/>
    <w:rsid w:val="009512E6"/>
    <w:rsid w:val="009537A5"/>
    <w:rsid w:val="00963AA1"/>
    <w:rsid w:val="00992E98"/>
    <w:rsid w:val="009A323D"/>
    <w:rsid w:val="009A55DC"/>
    <w:rsid w:val="009B3F73"/>
    <w:rsid w:val="009B4B3A"/>
    <w:rsid w:val="009B6956"/>
    <w:rsid w:val="009C504F"/>
    <w:rsid w:val="009C6E80"/>
    <w:rsid w:val="009D4F91"/>
    <w:rsid w:val="009D5874"/>
    <w:rsid w:val="009F4915"/>
    <w:rsid w:val="009F5CC3"/>
    <w:rsid w:val="009F77F6"/>
    <w:rsid w:val="00A037C9"/>
    <w:rsid w:val="00A05470"/>
    <w:rsid w:val="00A06029"/>
    <w:rsid w:val="00A06C56"/>
    <w:rsid w:val="00A12AB8"/>
    <w:rsid w:val="00A17DFA"/>
    <w:rsid w:val="00A23CA1"/>
    <w:rsid w:val="00A31253"/>
    <w:rsid w:val="00A41727"/>
    <w:rsid w:val="00A42774"/>
    <w:rsid w:val="00A56E93"/>
    <w:rsid w:val="00A653CA"/>
    <w:rsid w:val="00A72CE6"/>
    <w:rsid w:val="00A80785"/>
    <w:rsid w:val="00A9566E"/>
    <w:rsid w:val="00AA7DEB"/>
    <w:rsid w:val="00AB2C4A"/>
    <w:rsid w:val="00AB5853"/>
    <w:rsid w:val="00AB6C7A"/>
    <w:rsid w:val="00AC66A3"/>
    <w:rsid w:val="00AD7217"/>
    <w:rsid w:val="00AE1EEB"/>
    <w:rsid w:val="00AE3EB9"/>
    <w:rsid w:val="00AE3FED"/>
    <w:rsid w:val="00B10C5B"/>
    <w:rsid w:val="00B207A2"/>
    <w:rsid w:val="00B237EE"/>
    <w:rsid w:val="00B247F7"/>
    <w:rsid w:val="00B25C97"/>
    <w:rsid w:val="00B26D70"/>
    <w:rsid w:val="00B30734"/>
    <w:rsid w:val="00B37A38"/>
    <w:rsid w:val="00B50584"/>
    <w:rsid w:val="00B74AA1"/>
    <w:rsid w:val="00B87E8E"/>
    <w:rsid w:val="00B90FEC"/>
    <w:rsid w:val="00B96312"/>
    <w:rsid w:val="00BB0290"/>
    <w:rsid w:val="00BB0CE4"/>
    <w:rsid w:val="00BC0675"/>
    <w:rsid w:val="00BC2532"/>
    <w:rsid w:val="00BD247E"/>
    <w:rsid w:val="00BE2E14"/>
    <w:rsid w:val="00BF05B2"/>
    <w:rsid w:val="00BF6BDC"/>
    <w:rsid w:val="00C019F3"/>
    <w:rsid w:val="00C027AC"/>
    <w:rsid w:val="00C03900"/>
    <w:rsid w:val="00C213C5"/>
    <w:rsid w:val="00C263F1"/>
    <w:rsid w:val="00C272DF"/>
    <w:rsid w:val="00C35F6B"/>
    <w:rsid w:val="00C467B8"/>
    <w:rsid w:val="00C532E0"/>
    <w:rsid w:val="00C53493"/>
    <w:rsid w:val="00C54EC5"/>
    <w:rsid w:val="00C76457"/>
    <w:rsid w:val="00CA0564"/>
    <w:rsid w:val="00CA2F6F"/>
    <w:rsid w:val="00CB2518"/>
    <w:rsid w:val="00CB727C"/>
    <w:rsid w:val="00CB7847"/>
    <w:rsid w:val="00CC2BE4"/>
    <w:rsid w:val="00CE3A4C"/>
    <w:rsid w:val="00CE7B24"/>
    <w:rsid w:val="00CF5EC1"/>
    <w:rsid w:val="00D12DD6"/>
    <w:rsid w:val="00D23461"/>
    <w:rsid w:val="00D27907"/>
    <w:rsid w:val="00D32233"/>
    <w:rsid w:val="00D33650"/>
    <w:rsid w:val="00D51098"/>
    <w:rsid w:val="00D8113D"/>
    <w:rsid w:val="00D83019"/>
    <w:rsid w:val="00D8431E"/>
    <w:rsid w:val="00D934FF"/>
    <w:rsid w:val="00D96815"/>
    <w:rsid w:val="00DA3D5E"/>
    <w:rsid w:val="00DA55B1"/>
    <w:rsid w:val="00DB3C0A"/>
    <w:rsid w:val="00DB63A8"/>
    <w:rsid w:val="00DC36FF"/>
    <w:rsid w:val="00DF46C5"/>
    <w:rsid w:val="00E1259B"/>
    <w:rsid w:val="00E1519D"/>
    <w:rsid w:val="00E157DA"/>
    <w:rsid w:val="00E244B6"/>
    <w:rsid w:val="00E24792"/>
    <w:rsid w:val="00E25F04"/>
    <w:rsid w:val="00E41CF5"/>
    <w:rsid w:val="00E4333B"/>
    <w:rsid w:val="00E43B5F"/>
    <w:rsid w:val="00E44646"/>
    <w:rsid w:val="00E52B54"/>
    <w:rsid w:val="00E52CCF"/>
    <w:rsid w:val="00E65BCE"/>
    <w:rsid w:val="00E76809"/>
    <w:rsid w:val="00E815A6"/>
    <w:rsid w:val="00E87700"/>
    <w:rsid w:val="00E91D8C"/>
    <w:rsid w:val="00E9465B"/>
    <w:rsid w:val="00E96513"/>
    <w:rsid w:val="00EA16E8"/>
    <w:rsid w:val="00EA3B4A"/>
    <w:rsid w:val="00EA45A5"/>
    <w:rsid w:val="00EB290A"/>
    <w:rsid w:val="00EB3251"/>
    <w:rsid w:val="00EB47DD"/>
    <w:rsid w:val="00EB70E7"/>
    <w:rsid w:val="00ED1BBB"/>
    <w:rsid w:val="00ED58A5"/>
    <w:rsid w:val="00EF56AD"/>
    <w:rsid w:val="00F0075F"/>
    <w:rsid w:val="00F17742"/>
    <w:rsid w:val="00F17CA7"/>
    <w:rsid w:val="00F2697F"/>
    <w:rsid w:val="00F2750F"/>
    <w:rsid w:val="00F358B4"/>
    <w:rsid w:val="00F601BA"/>
    <w:rsid w:val="00F63B32"/>
    <w:rsid w:val="00F64B8B"/>
    <w:rsid w:val="00F74490"/>
    <w:rsid w:val="00F749FF"/>
    <w:rsid w:val="00F77025"/>
    <w:rsid w:val="00F83EBB"/>
    <w:rsid w:val="00F90860"/>
    <w:rsid w:val="00F91D47"/>
    <w:rsid w:val="00FA3E80"/>
    <w:rsid w:val="00FB1BAE"/>
    <w:rsid w:val="00FC521A"/>
    <w:rsid w:val="00FC5C2D"/>
    <w:rsid w:val="00FD1A35"/>
    <w:rsid w:val="01342FFC"/>
    <w:rsid w:val="01C7267B"/>
    <w:rsid w:val="05CB5E3B"/>
    <w:rsid w:val="075B2249"/>
    <w:rsid w:val="079F6DB4"/>
    <w:rsid w:val="089B1EC4"/>
    <w:rsid w:val="0A0B4C9C"/>
    <w:rsid w:val="0B8769D7"/>
    <w:rsid w:val="0B9E26F0"/>
    <w:rsid w:val="0C0A5611"/>
    <w:rsid w:val="0D161D8D"/>
    <w:rsid w:val="0D1812F3"/>
    <w:rsid w:val="0E647AEF"/>
    <w:rsid w:val="0F2F02E0"/>
    <w:rsid w:val="103B1CC9"/>
    <w:rsid w:val="10993435"/>
    <w:rsid w:val="140E7C96"/>
    <w:rsid w:val="14204272"/>
    <w:rsid w:val="18D712CB"/>
    <w:rsid w:val="19610838"/>
    <w:rsid w:val="1A0E240E"/>
    <w:rsid w:val="1B713BCA"/>
    <w:rsid w:val="1D9A0AED"/>
    <w:rsid w:val="1DEA41E8"/>
    <w:rsid w:val="21F466AA"/>
    <w:rsid w:val="221B616E"/>
    <w:rsid w:val="26A640C1"/>
    <w:rsid w:val="283D2617"/>
    <w:rsid w:val="28925212"/>
    <w:rsid w:val="2BBD7A01"/>
    <w:rsid w:val="2D9203A7"/>
    <w:rsid w:val="2DE20BB6"/>
    <w:rsid w:val="2E244B01"/>
    <w:rsid w:val="307674DE"/>
    <w:rsid w:val="309E4FE2"/>
    <w:rsid w:val="33265020"/>
    <w:rsid w:val="34540044"/>
    <w:rsid w:val="34E81A28"/>
    <w:rsid w:val="35275A9F"/>
    <w:rsid w:val="3A59760D"/>
    <w:rsid w:val="3B5D5BB5"/>
    <w:rsid w:val="3D0F66A9"/>
    <w:rsid w:val="3DC22C35"/>
    <w:rsid w:val="3DD47257"/>
    <w:rsid w:val="3E481E73"/>
    <w:rsid w:val="3F693E6B"/>
    <w:rsid w:val="4232129C"/>
    <w:rsid w:val="427D1027"/>
    <w:rsid w:val="42D4369D"/>
    <w:rsid w:val="4358665E"/>
    <w:rsid w:val="43A57402"/>
    <w:rsid w:val="4747513C"/>
    <w:rsid w:val="48605CC9"/>
    <w:rsid w:val="4B2234C1"/>
    <w:rsid w:val="4E4B3EA5"/>
    <w:rsid w:val="52F61CB5"/>
    <w:rsid w:val="53B33804"/>
    <w:rsid w:val="551A0D40"/>
    <w:rsid w:val="55BD2EA1"/>
    <w:rsid w:val="567A6461"/>
    <w:rsid w:val="57596746"/>
    <w:rsid w:val="57D85190"/>
    <w:rsid w:val="588931A0"/>
    <w:rsid w:val="588D44F4"/>
    <w:rsid w:val="58AB4AD0"/>
    <w:rsid w:val="59C56616"/>
    <w:rsid w:val="5AE20A63"/>
    <w:rsid w:val="61372471"/>
    <w:rsid w:val="6202694B"/>
    <w:rsid w:val="649A653A"/>
    <w:rsid w:val="64B27FB9"/>
    <w:rsid w:val="64FE11DA"/>
    <w:rsid w:val="658A22E3"/>
    <w:rsid w:val="66A0494F"/>
    <w:rsid w:val="67987117"/>
    <w:rsid w:val="693D7E28"/>
    <w:rsid w:val="69734FE3"/>
    <w:rsid w:val="6A0C47C7"/>
    <w:rsid w:val="6A6E5867"/>
    <w:rsid w:val="6A706E58"/>
    <w:rsid w:val="6BCB7C51"/>
    <w:rsid w:val="6D0C4188"/>
    <w:rsid w:val="6DC53018"/>
    <w:rsid w:val="6DF83A97"/>
    <w:rsid w:val="6E0D397F"/>
    <w:rsid w:val="70E03C86"/>
    <w:rsid w:val="71CA3763"/>
    <w:rsid w:val="74103107"/>
    <w:rsid w:val="76535BFB"/>
    <w:rsid w:val="775B32E7"/>
    <w:rsid w:val="78887098"/>
    <w:rsid w:val="78B11952"/>
    <w:rsid w:val="7B5C2E2B"/>
    <w:rsid w:val="7BDB10F3"/>
    <w:rsid w:val="7E905C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semiHidden/>
    <w:unhideWhenUsed/>
    <w:qFormat/>
    <w:uiPriority w:val="9"/>
    <w:pPr>
      <w:keepNext w:val="0"/>
      <w:keepLines w:val="0"/>
      <w:widowControl w:val="0"/>
      <w:suppressLineNumbers w:val="0"/>
      <w:spacing w:before="0" w:beforeAutospacing="1" w:after="0" w:afterAutospacing="1"/>
      <w:ind w:left="0" w:right="0"/>
      <w:jc w:val="left"/>
      <w:outlineLvl w:val="2"/>
    </w:pPr>
    <w:rPr>
      <w:rFonts w:hint="eastAsia" w:ascii="宋体" w:hAnsi="宋体" w:eastAsia="宋体" w:cs="宋体"/>
      <w:b/>
      <w:bCs/>
      <w:kern w:val="0"/>
      <w:sz w:val="27"/>
      <w:szCs w:val="27"/>
      <w:lang w:val="en-US" w:eastAsia="zh-CN" w:bidi="ar"/>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99"/>
    <w:pPr>
      <w:autoSpaceDE w:val="0"/>
      <w:autoSpaceDN w:val="0"/>
      <w:ind w:firstLine="420" w:firstLineChars="200"/>
      <w:jc w:val="left"/>
    </w:pPr>
    <w:rPr>
      <w:rFonts w:ascii="Times New Roman" w:hAnsi="Times New Roman" w:cs="宋体"/>
      <w:kern w:val="0"/>
      <w:sz w:val="20"/>
      <w:lang w:val="zh-CN" w:bidi="zh-CN"/>
    </w:rPr>
  </w:style>
  <w:style w:type="paragraph" w:styleId="4">
    <w:name w:val="annotation text"/>
    <w:basedOn w:val="1"/>
    <w:link w:val="26"/>
    <w:semiHidden/>
    <w:unhideWhenUsed/>
    <w:qFormat/>
    <w:uiPriority w:val="99"/>
    <w:pPr>
      <w:jc w:val="left"/>
    </w:pPr>
  </w:style>
  <w:style w:type="paragraph" w:styleId="5">
    <w:name w:val="Body Text"/>
    <w:basedOn w:val="1"/>
    <w:link w:val="25"/>
    <w:qFormat/>
    <w:uiPriority w:val="1"/>
    <w:pPr>
      <w:autoSpaceDE w:val="0"/>
      <w:autoSpaceDN w:val="0"/>
      <w:jc w:val="left"/>
    </w:pPr>
    <w:rPr>
      <w:rFonts w:ascii="宋体" w:hAnsi="宋体" w:cs="宋体"/>
      <w:kern w:val="0"/>
      <w:szCs w:val="21"/>
      <w:lang w:val="zh-CN" w:bidi="zh-CN"/>
    </w:rPr>
  </w:style>
  <w:style w:type="paragraph" w:styleId="6">
    <w:name w:val="Balloon Text"/>
    <w:basedOn w:val="1"/>
    <w:link w:val="22"/>
    <w:semiHidden/>
    <w:unhideWhenUsed/>
    <w:qFormat/>
    <w:uiPriority w:val="99"/>
    <w:rPr>
      <w:sz w:val="18"/>
      <w:szCs w:val="18"/>
    </w:rPr>
  </w:style>
  <w:style w:type="paragraph" w:styleId="7">
    <w:name w:val="footer"/>
    <w:basedOn w:val="1"/>
    <w:link w:val="16"/>
    <w:qFormat/>
    <w:uiPriority w:val="99"/>
    <w:pPr>
      <w:tabs>
        <w:tab w:val="center" w:pos="4153"/>
        <w:tab w:val="right" w:pos="8306"/>
      </w:tabs>
      <w:snapToGrid w:val="0"/>
      <w:jc w:val="left"/>
    </w:pPr>
    <w:rPr>
      <w:rFonts w:ascii="Times New Roman" w:hAnsi="Times New Roman"/>
      <w:sz w:val="18"/>
      <w:szCs w:val="18"/>
    </w:rPr>
  </w:style>
  <w:style w:type="paragraph" w:styleId="8">
    <w:name w:val="header"/>
    <w:basedOn w:val="1"/>
    <w:link w:val="17"/>
    <w:qFormat/>
    <w:uiPriority w:val="99"/>
    <w:pPr>
      <w:pBdr>
        <w:bottom w:val="single" w:color="auto" w:sz="6" w:space="1"/>
      </w:pBdr>
      <w:tabs>
        <w:tab w:val="center" w:pos="4153"/>
        <w:tab w:val="right" w:pos="8306"/>
      </w:tabs>
      <w:snapToGrid w:val="0"/>
      <w:jc w:val="center"/>
    </w:pPr>
    <w:rPr>
      <w:rFonts w:ascii="Times New Roman" w:hAnsi="Times New Roman"/>
      <w:sz w:val="18"/>
      <w:szCs w:val="18"/>
    </w:rPr>
  </w:style>
  <w:style w:type="paragraph" w:styleId="9">
    <w:name w:val="Normal (Web)"/>
    <w:basedOn w:val="1"/>
    <w:semiHidden/>
    <w:unhideWhenUsed/>
    <w:qFormat/>
    <w:uiPriority w:val="99"/>
    <w:rPr>
      <w:sz w:val="24"/>
    </w:rPr>
  </w:style>
  <w:style w:type="paragraph" w:styleId="10">
    <w:name w:val="annotation subject"/>
    <w:basedOn w:val="4"/>
    <w:next w:val="4"/>
    <w:link w:val="27"/>
    <w:semiHidden/>
    <w:unhideWhenUsed/>
    <w:qFormat/>
    <w:uiPriority w:val="99"/>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page number"/>
    <w:basedOn w:val="13"/>
    <w:qFormat/>
    <w:uiPriority w:val="99"/>
    <w:rPr>
      <w:rFonts w:cs="Times New Roman"/>
    </w:rPr>
  </w:style>
  <w:style w:type="character" w:styleId="15">
    <w:name w:val="annotation reference"/>
    <w:basedOn w:val="13"/>
    <w:semiHidden/>
    <w:unhideWhenUsed/>
    <w:qFormat/>
    <w:uiPriority w:val="99"/>
    <w:rPr>
      <w:sz w:val="21"/>
      <w:szCs w:val="21"/>
    </w:rPr>
  </w:style>
  <w:style w:type="character" w:customStyle="1" w:styleId="16">
    <w:name w:val="页脚 字符"/>
    <w:basedOn w:val="13"/>
    <w:link w:val="7"/>
    <w:qFormat/>
    <w:uiPriority w:val="99"/>
    <w:rPr>
      <w:rFonts w:ascii="Times New Roman" w:hAnsi="Times New Roman" w:eastAsia="宋体" w:cs="Times New Roman"/>
      <w:sz w:val="18"/>
      <w:szCs w:val="18"/>
    </w:rPr>
  </w:style>
  <w:style w:type="character" w:customStyle="1" w:styleId="17">
    <w:name w:val="页眉 字符"/>
    <w:basedOn w:val="13"/>
    <w:link w:val="8"/>
    <w:qFormat/>
    <w:uiPriority w:val="99"/>
    <w:rPr>
      <w:rFonts w:ascii="Times New Roman" w:hAnsi="Times New Roman" w:eastAsia="宋体" w:cs="Times New Roman"/>
      <w:sz w:val="18"/>
      <w:szCs w:val="18"/>
    </w:rPr>
  </w:style>
  <w:style w:type="paragraph" w:customStyle="1" w:styleId="18">
    <w:name w:val="Char Char Char Char Char Char Char Char2 Char3 Char Char Char"/>
    <w:basedOn w:val="1"/>
    <w:qFormat/>
    <w:uiPriority w:val="0"/>
    <w:pPr>
      <w:adjustRightInd w:val="0"/>
      <w:snapToGrid w:val="0"/>
      <w:spacing w:line="312" w:lineRule="auto"/>
      <w:ind w:firstLine="200" w:firstLineChars="200"/>
    </w:pPr>
    <w:rPr>
      <w:sz w:val="24"/>
      <w:szCs w:val="21"/>
    </w:rPr>
  </w:style>
  <w:style w:type="paragraph" w:customStyle="1" w:styleId="19">
    <w:name w:val="Char Char Char Char Char Char Char Char2 Char3 Char Char Char1"/>
    <w:basedOn w:val="1"/>
    <w:qFormat/>
    <w:uiPriority w:val="0"/>
    <w:pPr>
      <w:adjustRightInd w:val="0"/>
      <w:snapToGrid w:val="0"/>
      <w:spacing w:line="312" w:lineRule="auto"/>
      <w:ind w:firstLine="200" w:firstLineChars="200"/>
    </w:pPr>
    <w:rPr>
      <w:sz w:val="24"/>
      <w:szCs w:val="21"/>
    </w:rPr>
  </w:style>
  <w:style w:type="paragraph" w:customStyle="1" w:styleId="20">
    <w:name w:val="Table Paragraph"/>
    <w:basedOn w:val="1"/>
    <w:qFormat/>
    <w:uiPriority w:val="1"/>
    <w:pPr>
      <w:adjustRightInd w:val="0"/>
      <w:snapToGrid w:val="0"/>
      <w:spacing w:line="312" w:lineRule="auto"/>
      <w:ind w:left="106" w:firstLine="200" w:firstLineChars="200"/>
    </w:pPr>
    <w:rPr>
      <w:rFonts w:ascii="宋体" w:hAnsi="宋体" w:cs="宋体"/>
      <w:sz w:val="24"/>
      <w:szCs w:val="24"/>
      <w:lang w:val="zh-CN" w:bidi="zh-CN"/>
    </w:rPr>
  </w:style>
  <w:style w:type="paragraph" w:customStyle="1" w:styleId="21">
    <w:name w:val="Char Char Char Char Char Char Char Char2 Char3 Char Char Char2"/>
    <w:basedOn w:val="1"/>
    <w:qFormat/>
    <w:uiPriority w:val="0"/>
    <w:pPr>
      <w:adjustRightInd w:val="0"/>
      <w:snapToGrid w:val="0"/>
      <w:spacing w:line="312" w:lineRule="auto"/>
      <w:ind w:firstLine="200" w:firstLineChars="200"/>
    </w:pPr>
    <w:rPr>
      <w:sz w:val="24"/>
      <w:szCs w:val="21"/>
    </w:rPr>
  </w:style>
  <w:style w:type="character" w:customStyle="1" w:styleId="22">
    <w:name w:val="批注框文本 字符"/>
    <w:basedOn w:val="13"/>
    <w:link w:val="6"/>
    <w:semiHidden/>
    <w:qFormat/>
    <w:uiPriority w:val="99"/>
    <w:rPr>
      <w:rFonts w:ascii="Calibri" w:hAnsi="Calibri" w:eastAsia="宋体" w:cs="Times New Roman"/>
      <w:sz w:val="18"/>
      <w:szCs w:val="18"/>
    </w:rPr>
  </w:style>
  <w:style w:type="paragraph" w:customStyle="1" w:styleId="23">
    <w:name w:val="Char Char Char Char Char Char Char Char2 Char3 Char Char Char3"/>
    <w:basedOn w:val="1"/>
    <w:qFormat/>
    <w:uiPriority w:val="0"/>
    <w:pPr>
      <w:adjustRightInd w:val="0"/>
      <w:snapToGrid w:val="0"/>
      <w:spacing w:line="312" w:lineRule="auto"/>
      <w:ind w:firstLine="200" w:firstLineChars="200"/>
    </w:pPr>
    <w:rPr>
      <w:sz w:val="24"/>
      <w:szCs w:val="21"/>
    </w:rPr>
  </w:style>
  <w:style w:type="paragraph" w:styleId="24">
    <w:name w:val="List Paragraph"/>
    <w:basedOn w:val="1"/>
    <w:qFormat/>
    <w:uiPriority w:val="34"/>
    <w:pPr>
      <w:ind w:firstLine="420" w:firstLineChars="200"/>
    </w:pPr>
  </w:style>
  <w:style w:type="character" w:customStyle="1" w:styleId="25">
    <w:name w:val="正文文本 字符"/>
    <w:basedOn w:val="13"/>
    <w:link w:val="5"/>
    <w:qFormat/>
    <w:uiPriority w:val="1"/>
    <w:rPr>
      <w:rFonts w:ascii="宋体" w:hAnsi="宋体" w:eastAsia="宋体" w:cs="宋体"/>
      <w:kern w:val="0"/>
      <w:szCs w:val="21"/>
      <w:lang w:val="zh-CN" w:bidi="zh-CN"/>
    </w:rPr>
  </w:style>
  <w:style w:type="character" w:customStyle="1" w:styleId="26">
    <w:name w:val="批注文字 字符"/>
    <w:basedOn w:val="13"/>
    <w:link w:val="4"/>
    <w:semiHidden/>
    <w:qFormat/>
    <w:uiPriority w:val="99"/>
    <w:rPr>
      <w:rFonts w:ascii="Calibri" w:hAnsi="Calibri" w:eastAsia="宋体" w:cs="Times New Roman"/>
    </w:rPr>
  </w:style>
  <w:style w:type="character" w:customStyle="1" w:styleId="27">
    <w:name w:val="批注主题 字符"/>
    <w:basedOn w:val="26"/>
    <w:link w:val="10"/>
    <w:semiHidden/>
    <w:qFormat/>
    <w:uiPriority w:val="99"/>
    <w:rPr>
      <w:rFonts w:ascii="Calibri" w:hAnsi="Calibri" w:eastAsia="宋体" w:cs="Times New Roman"/>
      <w:b/>
      <w:bCs/>
    </w:rPr>
  </w:style>
  <w:style w:type="paragraph" w:customStyle="1" w:styleId="28">
    <w:name w:val="Revision"/>
    <w:hidden/>
    <w:semiHidden/>
    <w:qFormat/>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4.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27</Pages>
  <Words>5193</Words>
  <Characters>5546</Characters>
  <Lines>55</Lines>
  <Paragraphs>15</Paragraphs>
  <TotalTime>3</TotalTime>
  <ScaleCrop>false</ScaleCrop>
  <LinksUpToDate>false</LinksUpToDate>
  <CharactersWithSpaces>5571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2023-04-22T00:49:00Z</dcterms:created>
  <dc:creator>User</dc:creator>
  <cp:lastModifiedBy>he</cp:lastModifiedBy>
  <dcterms:modified xsi:type="dcterms:W3CDTF">2025-08-12T06:57:12Z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67FD2125BA6D47EA8F644082E9C5FCF1_13</vt:lpwstr>
  </property>
  <property fmtid="{D5CDD505-2E9C-101B-9397-08002B2CF9AE}" pid="4" name="KSOTemplateDocerSaveRecord">
    <vt:lpwstr>eyJoZGlkIjoiNWZkMTAyMDE0ZjRmYzdiZjc2MmYzNjYwZjc1NGE0ZjAiLCJ1c2VySWQiOiI0NDI1MDQ4MzUifQ==</vt:lpwstr>
  </property>
</Properties>
</file>