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3F2F1">
      <w:pPr>
        <w:spacing w:line="840" w:lineRule="auto"/>
        <w:jc w:val="center"/>
        <w:rPr>
          <w:rFonts w:ascii="黑体" w:hAnsi="黑体" w:eastAsia="黑体"/>
          <w:sz w:val="48"/>
          <w:szCs w:val="48"/>
        </w:rPr>
      </w:pPr>
    </w:p>
    <w:p w14:paraId="62B4354E">
      <w:pPr>
        <w:spacing w:line="840" w:lineRule="auto"/>
        <w:jc w:val="center"/>
        <w:rPr>
          <w:rFonts w:ascii="黑体" w:hAnsi="黑体" w:eastAsia="黑体"/>
          <w:sz w:val="48"/>
          <w:szCs w:val="48"/>
        </w:rPr>
      </w:pPr>
      <w:r>
        <w:drawing>
          <wp:inline distT="0" distB="0" distL="114300" distR="114300">
            <wp:extent cx="763905" cy="765810"/>
            <wp:effectExtent l="0" t="0" r="17145"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8"/>
                    <a:stretch>
                      <a:fillRect/>
                    </a:stretch>
                  </pic:blipFill>
                  <pic:spPr>
                    <a:xfrm>
                      <a:off x="0" y="0"/>
                      <a:ext cx="763905" cy="765810"/>
                    </a:xfrm>
                    <a:prstGeom prst="rect">
                      <a:avLst/>
                    </a:prstGeom>
                    <a:noFill/>
                    <a:ln>
                      <a:noFill/>
                    </a:ln>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9"/>
                    <a:stretch>
                      <a:fillRect/>
                    </a:stretch>
                  </pic:blipFill>
                  <pic:spPr>
                    <a:xfrm>
                      <a:off x="0" y="0"/>
                      <a:ext cx="3036570" cy="732790"/>
                    </a:xfrm>
                    <a:prstGeom prst="rect">
                      <a:avLst/>
                    </a:prstGeom>
                  </pic:spPr>
                </pic:pic>
              </a:graphicData>
            </a:graphic>
          </wp:inline>
        </w:drawing>
      </w:r>
    </w:p>
    <w:p w14:paraId="02EAB0B6">
      <w:pPr>
        <w:spacing w:line="840" w:lineRule="auto"/>
        <w:jc w:val="center"/>
        <w:rPr>
          <w:rFonts w:ascii="黑体" w:hAnsi="黑体" w:eastAsia="黑体"/>
          <w:sz w:val="52"/>
          <w:szCs w:val="52"/>
        </w:rPr>
      </w:pPr>
    </w:p>
    <w:p w14:paraId="2111E589">
      <w:pPr>
        <w:spacing w:line="840" w:lineRule="auto"/>
        <w:jc w:val="center"/>
        <w:rPr>
          <w:rFonts w:ascii="黑体" w:hAnsi="黑体" w:eastAsia="黑体"/>
          <w:sz w:val="52"/>
          <w:szCs w:val="52"/>
        </w:rPr>
      </w:pPr>
    </w:p>
    <w:p w14:paraId="4F2263C0">
      <w:pPr>
        <w:spacing w:before="312" w:beforeLines="100" w:line="960" w:lineRule="auto"/>
        <w:jc w:val="center"/>
        <w:rPr>
          <w:rFonts w:ascii="楷体_GB2312" w:hAnsi="宋体" w:eastAsia="楷体_GB2312"/>
          <w:b/>
          <w:sz w:val="48"/>
          <w:szCs w:val="48"/>
        </w:rPr>
      </w:pPr>
      <w:r>
        <w:rPr>
          <w:rFonts w:hint="eastAsia" w:ascii="楷体_GB2312" w:hAnsi="宋体" w:eastAsia="楷体_GB2312"/>
          <w:b/>
          <w:sz w:val="48"/>
          <w:szCs w:val="48"/>
          <w:lang w:val="en-US" w:eastAsia="zh-CN"/>
        </w:rPr>
        <w:t>工艺美术品设计</w:t>
      </w:r>
      <w:r>
        <w:rPr>
          <w:rFonts w:hint="eastAsia" w:ascii="楷体_GB2312" w:hAnsi="宋体" w:eastAsia="楷体_GB2312"/>
          <w:b/>
          <w:sz w:val="48"/>
          <w:szCs w:val="48"/>
        </w:rPr>
        <w:t>专业</w:t>
      </w:r>
    </w:p>
    <w:p w14:paraId="5D822B9F">
      <w:pPr>
        <w:spacing w:line="360" w:lineRule="auto"/>
        <w:jc w:val="center"/>
        <w:rPr>
          <w:rFonts w:ascii="黑体" w:hAnsi="宋体" w:eastAsia="黑体"/>
          <w:sz w:val="72"/>
          <w:szCs w:val="72"/>
        </w:rPr>
      </w:pPr>
      <w:r>
        <w:rPr>
          <w:rFonts w:hint="eastAsia" w:ascii="黑体" w:hAnsi="宋体" w:eastAsia="黑体"/>
          <w:sz w:val="72"/>
          <w:szCs w:val="72"/>
        </w:rPr>
        <w:t>人才培养方案</w:t>
      </w:r>
    </w:p>
    <w:p w14:paraId="1A190783">
      <w:pPr>
        <w:widowControl/>
        <w:spacing w:before="312" w:beforeLines="100" w:after="312" w:afterLines="100" w:line="360" w:lineRule="auto"/>
        <w:jc w:val="center"/>
        <w:rPr>
          <w:rFonts w:ascii="黑体" w:hAnsi="宋体" w:eastAsia="黑体" w:cs="宋体"/>
          <w:b/>
          <w:kern w:val="0"/>
          <w:sz w:val="50"/>
          <w:szCs w:val="44"/>
        </w:rPr>
      </w:pPr>
      <w:r>
        <w:rPr>
          <w:rFonts w:hint="eastAsia" w:ascii="黑体" w:hAnsi="宋体" w:eastAsia="黑体" w:cs="宋体"/>
          <w:b/>
          <w:kern w:val="0"/>
          <w:sz w:val="50"/>
          <w:szCs w:val="44"/>
        </w:rPr>
        <w:t>（202</w:t>
      </w:r>
      <w:r>
        <w:rPr>
          <w:rFonts w:hint="eastAsia" w:ascii="黑体" w:hAnsi="宋体" w:eastAsia="黑体" w:cs="宋体"/>
          <w:b/>
          <w:kern w:val="0"/>
          <w:sz w:val="50"/>
          <w:szCs w:val="44"/>
          <w:lang w:val="en-US" w:eastAsia="zh-CN"/>
        </w:rPr>
        <w:t>5</w:t>
      </w:r>
      <w:r>
        <w:rPr>
          <w:rFonts w:hint="eastAsia" w:ascii="黑体" w:hAnsi="宋体" w:eastAsia="黑体" w:cs="宋体"/>
          <w:b/>
          <w:kern w:val="0"/>
          <w:sz w:val="50"/>
          <w:szCs w:val="44"/>
        </w:rPr>
        <w:t>版）</w:t>
      </w:r>
    </w:p>
    <w:p w14:paraId="7A165B71">
      <w:pPr>
        <w:spacing w:line="840" w:lineRule="auto"/>
        <w:jc w:val="center"/>
        <w:rPr>
          <w:rFonts w:ascii="黑体" w:hAnsi="宋体" w:eastAsia="黑体"/>
          <w:sz w:val="36"/>
          <w:szCs w:val="36"/>
        </w:rPr>
      </w:pPr>
    </w:p>
    <w:p w14:paraId="43B6E89E">
      <w:pPr>
        <w:spacing w:line="840" w:lineRule="auto"/>
        <w:rPr>
          <w:rFonts w:ascii="黑体" w:hAnsi="宋体" w:eastAsia="黑体"/>
          <w:sz w:val="24"/>
          <w:szCs w:val="24"/>
        </w:rPr>
      </w:pPr>
    </w:p>
    <w:p w14:paraId="239F8B24">
      <w:pPr>
        <w:spacing w:line="360" w:lineRule="auto"/>
        <w:jc w:val="center"/>
        <w:rPr>
          <w:rFonts w:ascii="黑体" w:hAnsi="宋体" w:eastAsia="黑体"/>
          <w:sz w:val="36"/>
          <w:szCs w:val="36"/>
        </w:rPr>
      </w:pPr>
    </w:p>
    <w:p w14:paraId="55D38691">
      <w:pPr>
        <w:spacing w:line="360" w:lineRule="auto"/>
        <w:jc w:val="center"/>
        <w:rPr>
          <w:rFonts w:ascii="黑体" w:hAnsi="宋体" w:eastAsia="黑体"/>
          <w:sz w:val="36"/>
          <w:szCs w:val="36"/>
        </w:rPr>
      </w:pPr>
    </w:p>
    <w:p w14:paraId="0D727C6D">
      <w:pPr>
        <w:spacing w:line="360" w:lineRule="auto"/>
        <w:jc w:val="center"/>
        <w:rPr>
          <w:rFonts w:ascii="黑体" w:hAnsi="宋体" w:eastAsia="黑体"/>
          <w:sz w:val="36"/>
          <w:szCs w:val="36"/>
        </w:rPr>
      </w:pPr>
      <w:r>
        <w:rPr>
          <w:rFonts w:hint="eastAsia" w:ascii="黑体" w:hAnsi="宋体" w:eastAsia="黑体"/>
          <w:sz w:val="36"/>
          <w:szCs w:val="36"/>
        </w:rPr>
        <w:t>云南轻纺职业学院制</w:t>
      </w:r>
    </w:p>
    <w:p w14:paraId="014E672C">
      <w:pPr>
        <w:spacing w:line="360" w:lineRule="auto"/>
        <w:jc w:val="center"/>
        <w:rPr>
          <w:rFonts w:ascii="黑体" w:hAnsi="宋体" w:eastAsia="黑体"/>
          <w:sz w:val="28"/>
          <w:szCs w:val="28"/>
        </w:rPr>
      </w:pPr>
      <w:r>
        <w:rPr>
          <w:rFonts w:hint="eastAsia" w:ascii="黑体" w:hAnsi="宋体" w:eastAsia="黑体"/>
          <w:sz w:val="36"/>
          <w:szCs w:val="36"/>
        </w:rPr>
        <w:t>二〇二</w:t>
      </w:r>
      <w:r>
        <w:rPr>
          <w:rFonts w:hint="eastAsia" w:ascii="黑体" w:hAnsi="宋体" w:eastAsia="黑体"/>
          <w:sz w:val="36"/>
          <w:szCs w:val="36"/>
          <w:lang w:val="en-US" w:eastAsia="zh-CN"/>
        </w:rPr>
        <w:t>五</w:t>
      </w:r>
      <w:r>
        <w:rPr>
          <w:rFonts w:hint="eastAsia" w:ascii="黑体" w:hAnsi="宋体" w:eastAsia="黑体"/>
          <w:sz w:val="36"/>
          <w:szCs w:val="36"/>
        </w:rPr>
        <w:t>年七月</w:t>
      </w:r>
    </w:p>
    <w:p w14:paraId="2034E16F">
      <w:pPr>
        <w:spacing w:line="360" w:lineRule="auto"/>
        <w:rPr>
          <w:rFonts w:ascii="黑体" w:hAnsi="宋体" w:eastAsia="黑体"/>
          <w:sz w:val="28"/>
          <w:szCs w:val="28"/>
        </w:rPr>
        <w:sectPr>
          <w:headerReference r:id="rId3" w:type="default"/>
          <w:footerReference r:id="rId4" w:type="default"/>
          <w:footerReference r:id="rId5" w:type="even"/>
          <w:pgSz w:w="11906" w:h="16838"/>
          <w:pgMar w:top="1418" w:right="1418" w:bottom="1418" w:left="1418" w:header="737" w:footer="737" w:gutter="0"/>
          <w:pgNumType w:start="1"/>
          <w:cols w:space="425" w:num="1"/>
          <w:titlePg/>
          <w:docGrid w:type="lines" w:linePitch="312" w:charSpace="0"/>
        </w:sectPr>
      </w:pPr>
    </w:p>
    <w:p w14:paraId="7914795F">
      <w:pPr>
        <w:spacing w:before="312" w:beforeLines="100" w:after="312" w:afterLines="100" w:line="360" w:lineRule="auto"/>
        <w:jc w:val="center"/>
        <w:rPr>
          <w:rFonts w:ascii="黑体" w:hAnsi="黑体" w:eastAsia="黑体"/>
          <w:b/>
          <w:sz w:val="32"/>
          <w:szCs w:val="32"/>
        </w:rPr>
      </w:pPr>
      <w:r>
        <w:rPr>
          <w:rFonts w:hint="eastAsia" w:ascii="黑体" w:hAnsi="黑体" w:eastAsia="黑体" w:cs="Angsana New"/>
          <w:sz w:val="32"/>
          <w:szCs w:val="32"/>
          <w:lang w:eastAsia="zh-CN" w:bidi="th-TH"/>
        </w:rPr>
        <w:t>工艺美术品设计</w:t>
      </w:r>
      <w:r>
        <w:rPr>
          <w:rFonts w:hint="eastAsia" w:ascii="黑体" w:hAnsi="黑体" w:eastAsia="黑体" w:cs="Angsana New"/>
          <w:sz w:val="32"/>
          <w:szCs w:val="32"/>
          <w:lang w:bidi="th-TH"/>
        </w:rPr>
        <w:t>专业</w:t>
      </w:r>
      <w:r>
        <w:rPr>
          <w:rFonts w:hint="eastAsia" w:ascii="黑体" w:hAnsi="黑体" w:eastAsia="黑体"/>
          <w:b/>
          <w:sz w:val="32"/>
          <w:szCs w:val="32"/>
        </w:rPr>
        <w:t>人才培养方案</w:t>
      </w:r>
    </w:p>
    <w:p w14:paraId="1CE47F35">
      <w:pPr>
        <w:spacing w:line="360" w:lineRule="auto"/>
        <w:ind w:firstLine="480" w:firstLineChars="200"/>
        <w:rPr>
          <w:rFonts w:ascii="宋体"/>
          <w:kern w:val="0"/>
          <w:sz w:val="24"/>
          <w:szCs w:val="28"/>
        </w:rPr>
      </w:pPr>
      <w:r>
        <w:rPr>
          <w:rFonts w:hint="eastAsia" w:ascii="宋体" w:hAnsi="宋体"/>
          <w:kern w:val="0"/>
          <w:sz w:val="24"/>
          <w:szCs w:val="28"/>
        </w:rPr>
        <w:t>本方案是为了实现</w:t>
      </w:r>
      <w:r>
        <w:rPr>
          <w:rFonts w:hint="eastAsia" w:ascii="宋体" w:hAnsi="宋体"/>
          <w:kern w:val="0"/>
          <w:sz w:val="24"/>
          <w:szCs w:val="28"/>
          <w:lang w:val="en-US" w:eastAsia="zh-CN"/>
        </w:rPr>
        <w:t>工艺美术品设计</w:t>
      </w:r>
      <w:r>
        <w:rPr>
          <w:rFonts w:hint="eastAsia" w:ascii="宋体" w:hAnsi="宋体"/>
          <w:kern w:val="0"/>
          <w:sz w:val="24"/>
          <w:szCs w:val="28"/>
        </w:rPr>
        <w:t>专业人才培养目标设置的基本条件及毕业生达到的人才规格，是制定本专业人才教学计划的依据。凡授予本专业毕业证书者，均应执行本方案。</w:t>
      </w:r>
    </w:p>
    <w:p w14:paraId="10697081">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一、专业名称（专业代码）</w:t>
      </w:r>
    </w:p>
    <w:p w14:paraId="4B1F9AFB">
      <w:pPr>
        <w:spacing w:line="360" w:lineRule="auto"/>
        <w:ind w:firstLine="480" w:firstLineChars="200"/>
        <w:rPr>
          <w:rFonts w:ascii="宋体" w:hAnsi="宋体" w:cs="Angsana New"/>
          <w:color w:val="0070C0"/>
          <w:sz w:val="24"/>
          <w:szCs w:val="24"/>
          <w:lang w:bidi="th-TH"/>
        </w:rPr>
      </w:pPr>
      <w:r>
        <w:rPr>
          <w:rFonts w:hint="eastAsia" w:ascii="宋体" w:hAnsi="宋体" w:cs="Angsana New"/>
          <w:color w:val="0070C0"/>
          <w:sz w:val="24"/>
          <w:szCs w:val="24"/>
          <w:lang w:eastAsia="zh-CN" w:bidi="th-TH"/>
        </w:rPr>
        <w:t>工艺美术品设计</w:t>
      </w:r>
      <w:r>
        <w:rPr>
          <w:rFonts w:hint="eastAsia" w:ascii="宋体" w:hAnsi="宋体" w:cs="Angsana New"/>
          <w:color w:val="0070C0"/>
          <w:sz w:val="24"/>
          <w:szCs w:val="24"/>
          <w:lang w:bidi="th-TH"/>
        </w:rPr>
        <w:t>（</w:t>
      </w:r>
      <w:r>
        <w:rPr>
          <w:rFonts w:hint="eastAsia" w:ascii="宋体" w:hAnsi="宋体" w:cs="Angsana New"/>
          <w:color w:val="0070C0"/>
          <w:sz w:val="24"/>
          <w:szCs w:val="24"/>
          <w:lang w:val="en-US" w:eastAsia="zh-CN" w:bidi="th-TH"/>
        </w:rPr>
        <w:t>550112</w:t>
      </w:r>
      <w:r>
        <w:rPr>
          <w:rFonts w:hint="eastAsia" w:ascii="宋体" w:hAnsi="宋体" w:cs="Angsana New"/>
          <w:color w:val="0070C0"/>
          <w:sz w:val="24"/>
          <w:szCs w:val="24"/>
          <w:lang w:bidi="th-TH"/>
        </w:rPr>
        <w:t>）</w:t>
      </w:r>
    </w:p>
    <w:p w14:paraId="59E2B0CB">
      <w:pPr>
        <w:spacing w:line="360" w:lineRule="auto"/>
        <w:ind w:firstLine="480" w:firstLineChars="200"/>
        <w:rPr>
          <w:rFonts w:hint="default" w:ascii="宋体" w:hAnsi="宋体" w:eastAsia="宋体" w:cs="Angsana New"/>
          <w:color w:val="0070C0"/>
          <w:sz w:val="24"/>
          <w:szCs w:val="24"/>
          <w:lang w:val="en-US" w:eastAsia="zh-CN" w:bidi="th-TH"/>
        </w:rPr>
      </w:pPr>
      <w:r>
        <w:rPr>
          <w:rFonts w:hint="eastAsia" w:ascii="宋体" w:hAnsi="宋体" w:cs="Angsana New"/>
          <w:color w:val="0070C0"/>
          <w:sz w:val="24"/>
          <w:szCs w:val="24"/>
          <w:lang w:bidi="th-TH"/>
        </w:rPr>
        <w:t>批准设置日期：</w:t>
      </w:r>
      <w:r>
        <w:rPr>
          <w:rFonts w:hint="eastAsia" w:ascii="宋体" w:hAnsi="宋体" w:cs="Angsana New"/>
          <w:color w:val="0070C0"/>
          <w:sz w:val="24"/>
          <w:szCs w:val="24"/>
          <w:lang w:val="en-US" w:eastAsia="zh-CN" w:bidi="th-TH"/>
        </w:rPr>
        <w:t>2024年7月</w:t>
      </w:r>
    </w:p>
    <w:p w14:paraId="569B577A">
      <w:pPr>
        <w:spacing w:line="360" w:lineRule="auto"/>
        <w:ind w:firstLine="480" w:firstLineChars="200"/>
        <w:rPr>
          <w:rFonts w:hint="default" w:ascii="宋体" w:eastAsia="宋体"/>
          <w:color w:val="0070C0"/>
          <w:kern w:val="0"/>
          <w:sz w:val="24"/>
          <w:szCs w:val="28"/>
          <w:lang w:val="en-US" w:eastAsia="zh-CN"/>
        </w:rPr>
      </w:pPr>
      <w:r>
        <w:rPr>
          <w:rFonts w:hint="eastAsia" w:ascii="宋体" w:hAnsi="宋体" w:cs="Angsana New"/>
          <w:color w:val="0070C0"/>
          <w:sz w:val="24"/>
          <w:szCs w:val="24"/>
          <w:lang w:bidi="th-TH"/>
        </w:rPr>
        <w:t>首次招生日期：</w:t>
      </w:r>
      <w:r>
        <w:rPr>
          <w:rFonts w:hint="eastAsia" w:ascii="宋体" w:hAnsi="宋体" w:cs="Angsana New"/>
          <w:color w:val="0070C0"/>
          <w:sz w:val="24"/>
          <w:szCs w:val="24"/>
          <w:lang w:val="en-US" w:eastAsia="zh-CN" w:bidi="th-TH"/>
        </w:rPr>
        <w:t>2024年9月</w:t>
      </w:r>
    </w:p>
    <w:p w14:paraId="38FF6DCB">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二、学制与招生</w:t>
      </w:r>
    </w:p>
    <w:p w14:paraId="50F566C6">
      <w:pPr>
        <w:spacing w:line="360" w:lineRule="auto"/>
        <w:ind w:firstLine="480" w:firstLineChars="200"/>
        <w:rPr>
          <w:rFonts w:ascii="宋体"/>
          <w:kern w:val="0"/>
          <w:sz w:val="24"/>
          <w:szCs w:val="28"/>
        </w:rPr>
      </w:pPr>
      <w:r>
        <w:rPr>
          <w:rFonts w:hint="eastAsia" w:ascii="宋体" w:hAnsi="宋体"/>
          <w:kern w:val="0"/>
          <w:sz w:val="24"/>
          <w:szCs w:val="28"/>
        </w:rPr>
        <w:t>（一）</w:t>
      </w:r>
      <w:r>
        <w:rPr>
          <w:rFonts w:hint="eastAsia" w:ascii="宋体" w:hAnsi="宋体"/>
          <w:b/>
          <w:kern w:val="0"/>
          <w:sz w:val="24"/>
          <w:szCs w:val="28"/>
        </w:rPr>
        <w:t>学制：</w:t>
      </w:r>
      <w:r>
        <w:rPr>
          <w:rFonts w:hint="eastAsia" w:ascii="宋体" w:hAnsi="宋体"/>
          <w:kern w:val="0"/>
          <w:sz w:val="24"/>
          <w:szCs w:val="28"/>
        </w:rPr>
        <w:t>基本</w:t>
      </w:r>
      <w:r>
        <w:rPr>
          <w:rFonts w:hint="eastAsia" w:ascii="宋体" w:hAnsi="宋体"/>
          <w:kern w:val="0"/>
          <w:sz w:val="24"/>
          <w:szCs w:val="28"/>
          <w:lang w:val="en-US" w:eastAsia="zh-CN"/>
        </w:rPr>
        <w:t>修业</w:t>
      </w:r>
      <w:r>
        <w:rPr>
          <w:rFonts w:hint="eastAsia" w:ascii="宋体" w:hAnsi="宋体"/>
          <w:kern w:val="0"/>
          <w:sz w:val="24"/>
          <w:szCs w:val="28"/>
        </w:rPr>
        <w:t>年限以3年为主，弹性修读年限为2～5年。</w:t>
      </w:r>
    </w:p>
    <w:p w14:paraId="75DE5486">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（二）</w:t>
      </w:r>
      <w:r>
        <w:rPr>
          <w:rFonts w:hint="eastAsia" w:ascii="宋体" w:hAnsi="宋体"/>
          <w:b/>
          <w:kern w:val="0"/>
          <w:sz w:val="24"/>
          <w:szCs w:val="28"/>
        </w:rPr>
        <w:t>招生对象：</w:t>
      </w:r>
      <w:r>
        <w:rPr>
          <w:rFonts w:hint="eastAsia" w:ascii="宋体" w:hAnsi="宋体"/>
          <w:kern w:val="0"/>
          <w:sz w:val="24"/>
          <w:szCs w:val="28"/>
        </w:rPr>
        <w:t>普通高中毕业、中等职业学校毕业或具有同等学力者。</w:t>
      </w:r>
    </w:p>
    <w:p w14:paraId="5FD38335">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（三）</w:t>
      </w:r>
      <w:r>
        <w:rPr>
          <w:rFonts w:hint="eastAsia" w:ascii="宋体" w:hAnsi="宋体"/>
          <w:b/>
          <w:kern w:val="0"/>
          <w:sz w:val="24"/>
          <w:szCs w:val="28"/>
        </w:rPr>
        <w:t>招生方式：</w:t>
      </w:r>
      <w:r>
        <w:rPr>
          <w:rFonts w:hint="eastAsia" w:ascii="宋体" w:hAnsi="宋体"/>
          <w:kern w:val="0"/>
          <w:sz w:val="24"/>
          <w:szCs w:val="28"/>
        </w:rPr>
        <w:t>统一招生、高等职业院校分类考试招生。</w:t>
      </w:r>
    </w:p>
    <w:p w14:paraId="54282454">
      <w:pPr>
        <w:adjustRightInd w:val="0"/>
        <w:snapToGrid w:val="0"/>
        <w:spacing w:line="360" w:lineRule="auto"/>
        <w:ind w:firstLine="560" w:firstLineChars="200"/>
        <w:rPr>
          <w:rFonts w:ascii="宋体" w:hAnsi="宋体"/>
          <w:kern w:val="0"/>
          <w:sz w:val="24"/>
          <w:szCs w:val="28"/>
        </w:rPr>
      </w:pPr>
      <w:r>
        <w:rPr>
          <w:rFonts w:hint="eastAsia" w:ascii="黑体" w:hAnsi="黑体" w:eastAsia="黑体" w:cs="Angsana New"/>
          <w:bCs/>
          <w:sz w:val="28"/>
          <w:szCs w:val="28"/>
          <w:lang w:bidi="th-TH"/>
        </w:rPr>
        <w:t>三、职业面向</w:t>
      </w:r>
    </w:p>
    <w:p w14:paraId="1E41DFC0">
      <w:pPr>
        <w:adjustRightInd w:val="0"/>
        <w:snapToGrid w:val="0"/>
        <w:spacing w:line="360" w:lineRule="auto"/>
        <w:ind w:firstLine="480" w:firstLineChars="200"/>
        <w:rPr>
          <w:rFonts w:ascii="宋体" w:hAnsi="宋体"/>
          <w:kern w:val="0"/>
          <w:sz w:val="24"/>
          <w:szCs w:val="28"/>
        </w:rPr>
      </w:pPr>
      <w:r>
        <w:rPr>
          <w:rFonts w:hint="eastAsia" w:ascii="宋体" w:hAnsi="宋体" w:cs="Angsana New"/>
          <w:sz w:val="24"/>
          <w:szCs w:val="24"/>
          <w:lang w:bidi="th-TH"/>
        </w:rPr>
        <w:t>本专业职业面向见表</w:t>
      </w:r>
      <w:r>
        <w:rPr>
          <w:rFonts w:ascii="宋体" w:hAnsi="宋体" w:cs="Angsana New"/>
          <w:sz w:val="24"/>
          <w:szCs w:val="24"/>
          <w:lang w:bidi="th-TH"/>
        </w:rPr>
        <w:t>1</w:t>
      </w:r>
      <w:r>
        <w:rPr>
          <w:rFonts w:hint="eastAsia" w:ascii="宋体" w:hAnsi="宋体" w:cs="Angsana New"/>
          <w:sz w:val="24"/>
          <w:szCs w:val="24"/>
          <w:lang w:bidi="th-TH"/>
        </w:rPr>
        <w:t>。</w:t>
      </w:r>
    </w:p>
    <w:p w14:paraId="3512A79F">
      <w:pPr>
        <w:adjustRightInd w:val="0"/>
        <w:snapToGrid w:val="0"/>
        <w:spacing w:line="360" w:lineRule="auto"/>
        <w:jc w:val="center"/>
        <w:rPr>
          <w:rFonts w:ascii="宋体" w:cs="Angsana New"/>
          <w:b/>
          <w:color w:val="0070C0"/>
          <w:sz w:val="24"/>
          <w:szCs w:val="24"/>
          <w:lang w:bidi="th-TH"/>
        </w:rPr>
      </w:pPr>
      <w:r>
        <w:rPr>
          <w:rFonts w:hint="eastAsia" w:ascii="宋体" w:hAnsi="宋体" w:cs="Angsana New"/>
          <w:b/>
          <w:color w:val="0070C0"/>
          <w:sz w:val="24"/>
          <w:szCs w:val="24"/>
          <w:lang w:bidi="th-TH"/>
        </w:rPr>
        <w:t>表1  本专业职业面向</w:t>
      </w:r>
    </w:p>
    <w:tbl>
      <w:tblPr>
        <w:tblStyle w:val="11"/>
        <w:tblW w:w="8701" w:type="dxa"/>
        <w:jc w:val="center"/>
        <w:tblLayout w:type="fixed"/>
        <w:tblCellMar>
          <w:top w:w="0" w:type="dxa"/>
          <w:left w:w="0" w:type="dxa"/>
          <w:bottom w:w="0" w:type="dxa"/>
          <w:right w:w="0" w:type="dxa"/>
        </w:tblCellMar>
      </w:tblPr>
      <w:tblGrid>
        <w:gridCol w:w="1260"/>
        <w:gridCol w:w="1216"/>
        <w:gridCol w:w="1080"/>
        <w:gridCol w:w="1478"/>
        <w:gridCol w:w="1732"/>
        <w:gridCol w:w="1935"/>
      </w:tblGrid>
      <w:tr w14:paraId="242FF62A">
        <w:tblPrEx>
          <w:tblCellMar>
            <w:top w:w="0" w:type="dxa"/>
            <w:left w:w="0" w:type="dxa"/>
            <w:bottom w:w="0" w:type="dxa"/>
            <w:right w:w="0" w:type="dxa"/>
          </w:tblCellMar>
        </w:tblPrEx>
        <w:trPr>
          <w:trHeight w:val="680" w:hRule="atLeast"/>
          <w:jc w:val="center"/>
        </w:trPr>
        <w:tc>
          <w:tcPr>
            <w:tcW w:w="126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14:paraId="3104AA94">
            <w:pPr>
              <w:adjustRightInd w:val="0"/>
              <w:snapToGrid w:val="0"/>
              <w:jc w:val="center"/>
              <w:rPr>
                <w:rFonts w:ascii="宋体"/>
                <w:szCs w:val="21"/>
              </w:rPr>
            </w:pPr>
            <w:r>
              <w:rPr>
                <w:rFonts w:hint="eastAsia" w:ascii="宋体" w:hAnsi="宋体"/>
                <w:szCs w:val="21"/>
              </w:rPr>
              <w:t>所属专业大类（代码）</w:t>
            </w:r>
          </w:p>
        </w:tc>
        <w:tc>
          <w:tcPr>
            <w:tcW w:w="1216"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3D050904">
            <w:pPr>
              <w:adjustRightInd w:val="0"/>
              <w:snapToGrid w:val="0"/>
              <w:jc w:val="center"/>
              <w:rPr>
                <w:rFonts w:ascii="宋体"/>
                <w:szCs w:val="21"/>
              </w:rPr>
            </w:pPr>
            <w:r>
              <w:rPr>
                <w:rFonts w:hint="eastAsia" w:ascii="宋体" w:hAnsi="宋体"/>
                <w:szCs w:val="21"/>
              </w:rPr>
              <w:t>所属专业类（代码）</w:t>
            </w:r>
          </w:p>
        </w:tc>
        <w:tc>
          <w:tcPr>
            <w:tcW w:w="108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0E37DC2B">
            <w:pPr>
              <w:adjustRightInd w:val="0"/>
              <w:snapToGrid w:val="0"/>
              <w:jc w:val="center"/>
              <w:rPr>
                <w:rFonts w:ascii="宋体"/>
                <w:szCs w:val="21"/>
              </w:rPr>
            </w:pPr>
            <w:r>
              <w:rPr>
                <w:rFonts w:hint="eastAsia" w:ascii="宋体" w:hAnsi="宋体"/>
                <w:szCs w:val="21"/>
              </w:rPr>
              <w:t>对应行业（代码）</w:t>
            </w:r>
          </w:p>
        </w:tc>
        <w:tc>
          <w:tcPr>
            <w:tcW w:w="1478"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293EF69A">
            <w:pPr>
              <w:adjustRightInd w:val="0"/>
              <w:snapToGrid w:val="0"/>
              <w:jc w:val="center"/>
              <w:rPr>
                <w:rFonts w:ascii="宋体"/>
                <w:szCs w:val="21"/>
              </w:rPr>
            </w:pPr>
            <w:r>
              <w:rPr>
                <w:rFonts w:hint="eastAsia" w:ascii="宋体" w:hAnsi="宋体"/>
                <w:szCs w:val="21"/>
              </w:rPr>
              <w:t>主要职业类别（代码）</w:t>
            </w:r>
          </w:p>
        </w:tc>
        <w:tc>
          <w:tcPr>
            <w:tcW w:w="1732"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257E82C8">
            <w:pPr>
              <w:adjustRightInd w:val="0"/>
              <w:snapToGrid w:val="0"/>
              <w:jc w:val="center"/>
              <w:rPr>
                <w:rFonts w:ascii="宋体" w:hAnsi="宋体"/>
                <w:szCs w:val="21"/>
              </w:rPr>
            </w:pPr>
            <w:r>
              <w:rPr>
                <w:rFonts w:hint="eastAsia" w:ascii="宋体" w:hAnsi="宋体"/>
                <w:szCs w:val="21"/>
              </w:rPr>
              <w:t>主要岗位（群）</w:t>
            </w:r>
          </w:p>
          <w:p w14:paraId="45B742AC">
            <w:pPr>
              <w:adjustRightInd w:val="0"/>
              <w:snapToGrid w:val="0"/>
              <w:jc w:val="center"/>
              <w:rPr>
                <w:rFonts w:hint="default" w:ascii="宋体" w:eastAsia="宋体"/>
                <w:szCs w:val="21"/>
                <w:lang w:val="en-US" w:eastAsia="zh-CN"/>
              </w:rPr>
            </w:pPr>
            <w:r>
              <w:rPr>
                <w:rFonts w:hint="eastAsia" w:ascii="宋体" w:hAnsi="宋体"/>
                <w:szCs w:val="21"/>
              </w:rPr>
              <w:t>类别列举</w:t>
            </w:r>
          </w:p>
        </w:tc>
        <w:tc>
          <w:tcPr>
            <w:tcW w:w="193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038CF3C9">
            <w:pPr>
              <w:adjustRightInd w:val="0"/>
              <w:snapToGrid w:val="0"/>
              <w:jc w:val="center"/>
              <w:rPr>
                <w:rFonts w:ascii="宋体"/>
                <w:szCs w:val="21"/>
              </w:rPr>
            </w:pPr>
            <w:r>
              <w:rPr>
                <w:rFonts w:hint="eastAsia" w:ascii="宋体" w:hAnsi="宋体"/>
                <w:szCs w:val="21"/>
              </w:rPr>
              <w:t>职业资格（职业技能等级）证书列举</w:t>
            </w:r>
          </w:p>
        </w:tc>
      </w:tr>
      <w:tr w14:paraId="67E9F040">
        <w:tblPrEx>
          <w:tblCellMar>
            <w:top w:w="0" w:type="dxa"/>
            <w:left w:w="0" w:type="dxa"/>
            <w:bottom w:w="0" w:type="dxa"/>
            <w:right w:w="0" w:type="dxa"/>
          </w:tblCellMar>
        </w:tblPrEx>
        <w:trPr>
          <w:trHeight w:val="630" w:hRule="atLeast"/>
          <w:jc w:val="center"/>
        </w:trPr>
        <w:tc>
          <w:tcPr>
            <w:tcW w:w="12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1CBC8DC9">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文化艺术大类（55）</w:t>
            </w:r>
          </w:p>
        </w:tc>
        <w:tc>
          <w:tcPr>
            <w:tcW w:w="1216" w:type="dxa"/>
            <w:tcBorders>
              <w:top w:val="nil"/>
              <w:left w:val="nil"/>
              <w:bottom w:val="single" w:color="auto" w:sz="6" w:space="0"/>
              <w:right w:val="single" w:color="auto" w:sz="6" w:space="0"/>
            </w:tcBorders>
            <w:tcMar>
              <w:top w:w="0" w:type="dxa"/>
              <w:left w:w="105" w:type="dxa"/>
              <w:bottom w:w="0" w:type="dxa"/>
              <w:right w:w="105" w:type="dxa"/>
            </w:tcMar>
            <w:vAlign w:val="center"/>
          </w:tcPr>
          <w:p w14:paraId="3E940ABF">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艺术设计类（5501）</w:t>
            </w:r>
          </w:p>
        </w:tc>
        <w:tc>
          <w:tcPr>
            <w:tcW w:w="1080" w:type="dxa"/>
            <w:tcBorders>
              <w:top w:val="nil"/>
              <w:left w:val="nil"/>
              <w:bottom w:val="single" w:color="auto" w:sz="6" w:space="0"/>
              <w:right w:val="single" w:color="auto" w:sz="6" w:space="0"/>
            </w:tcBorders>
            <w:tcMar>
              <w:top w:w="0" w:type="dxa"/>
              <w:left w:w="105" w:type="dxa"/>
              <w:bottom w:w="0" w:type="dxa"/>
              <w:right w:w="105" w:type="dxa"/>
            </w:tcMar>
            <w:vAlign w:val="center"/>
          </w:tcPr>
          <w:p w14:paraId="192F4DAC">
            <w:pPr>
              <w:jc w:val="center"/>
              <w:rPr>
                <w:rFonts w:hint="eastAsia" w:asciiTheme="minorEastAsia" w:hAnsiTheme="minorEastAsia" w:eastAsiaTheme="minorEastAsia" w:cstheme="minorEastAsia"/>
                <w:color w:val="auto"/>
                <w:szCs w:val="21"/>
              </w:rPr>
            </w:pPr>
            <w:r>
              <w:rPr>
                <w:spacing w:val="4"/>
              </w:rPr>
              <w:t>工艺美术及礼仪用品制造（</w:t>
            </w:r>
            <w:r>
              <w:rPr>
                <w:rFonts w:ascii="Times New Roman" w:hAnsi="Times New Roman" w:eastAsia="Times New Roman" w:cs="Times New Roman"/>
                <w:spacing w:val="4"/>
              </w:rPr>
              <w:t>243</w:t>
            </w:r>
            <w:r>
              <w:rPr>
                <w:spacing w:val="4"/>
              </w:rPr>
              <w:t>）</w:t>
            </w:r>
            <w:r>
              <w:rPr>
                <w:rFonts w:hint="eastAsia" w:asciiTheme="minorEastAsia" w:hAnsiTheme="minorEastAsia" w:eastAsiaTheme="minorEastAsia" w:cstheme="minorEastAsia"/>
                <w:bCs/>
                <w:color w:val="auto"/>
                <w:kern w:val="0"/>
                <w:szCs w:val="21"/>
              </w:rPr>
              <w:t>）</w:t>
            </w:r>
          </w:p>
        </w:tc>
        <w:tc>
          <w:tcPr>
            <w:tcW w:w="1478" w:type="dxa"/>
            <w:tcBorders>
              <w:top w:val="nil"/>
              <w:left w:val="nil"/>
              <w:bottom w:val="single" w:color="auto" w:sz="6" w:space="0"/>
              <w:right w:val="single" w:color="auto" w:sz="6" w:space="0"/>
            </w:tcBorders>
            <w:tcMar>
              <w:top w:w="0" w:type="dxa"/>
              <w:left w:w="105" w:type="dxa"/>
              <w:bottom w:w="0" w:type="dxa"/>
              <w:right w:w="105" w:type="dxa"/>
            </w:tcMar>
            <w:vAlign w:val="center"/>
          </w:tcPr>
          <w:p w14:paraId="68436524">
            <w:pPr>
              <w:spacing w:line="240" w:lineRule="exact"/>
              <w:jc w:val="left"/>
              <w:rPr>
                <w:rFonts w:hint="eastAsia" w:asciiTheme="minorEastAsia" w:hAnsiTheme="minorEastAsia" w:eastAsiaTheme="minorEastAsia" w:cstheme="minorEastAsia"/>
                <w:color w:val="auto"/>
                <w:szCs w:val="21"/>
              </w:rPr>
            </w:pPr>
            <w:r>
              <w:rPr>
                <w:spacing w:val="2"/>
              </w:rPr>
              <w:t>工艺美术专业人员（</w:t>
            </w:r>
            <w:r>
              <w:rPr>
                <w:rFonts w:ascii="Times New Roman" w:hAnsi="Times New Roman" w:eastAsia="Times New Roman" w:cs="Times New Roman"/>
                <w:spacing w:val="2"/>
              </w:rPr>
              <w:t>2-09-06-06</w:t>
            </w:r>
            <w:r>
              <w:rPr>
                <w:spacing w:val="2"/>
              </w:rPr>
              <w:t>）、室内装饰设计师（</w:t>
            </w:r>
            <w:r>
              <w:rPr>
                <w:rFonts w:ascii="Times New Roman" w:hAnsi="Times New Roman" w:eastAsia="Times New Roman" w:cs="Times New Roman"/>
                <w:spacing w:val="2"/>
              </w:rPr>
              <w:t>4-08-0</w:t>
            </w:r>
            <w:r>
              <w:rPr>
                <w:rFonts w:ascii="Times New Roman" w:hAnsi="Times New Roman" w:eastAsia="Times New Roman" w:cs="Times New Roman"/>
                <w:spacing w:val="1"/>
              </w:rPr>
              <w:t>8-07</w:t>
            </w:r>
            <w:r>
              <w:rPr>
                <w:spacing w:val="1"/>
              </w:rPr>
              <w:t>）</w:t>
            </w:r>
          </w:p>
        </w:tc>
        <w:tc>
          <w:tcPr>
            <w:tcW w:w="1732" w:type="dxa"/>
            <w:tcBorders>
              <w:top w:val="nil"/>
              <w:left w:val="nil"/>
              <w:bottom w:val="single" w:color="auto" w:sz="6" w:space="0"/>
              <w:right w:val="single" w:color="auto" w:sz="6" w:space="0"/>
            </w:tcBorders>
            <w:tcMar>
              <w:top w:w="0" w:type="dxa"/>
              <w:left w:w="105" w:type="dxa"/>
              <w:bottom w:w="0" w:type="dxa"/>
              <w:right w:w="105" w:type="dxa"/>
            </w:tcMar>
            <w:vAlign w:val="center"/>
          </w:tcPr>
          <w:p w14:paraId="6B76CFAB">
            <w:pPr>
              <w:jc w:val="left"/>
              <w:rPr>
                <w:rFonts w:hint="eastAsia" w:asciiTheme="minorEastAsia" w:hAnsiTheme="minorEastAsia" w:eastAsiaTheme="minorEastAsia" w:cstheme="minorEastAsia"/>
                <w:color w:val="auto"/>
                <w:szCs w:val="21"/>
              </w:rPr>
            </w:pPr>
            <w:r>
              <w:rPr>
                <w:spacing w:val="-9"/>
              </w:rPr>
              <w:t>工艺美术品设计与制作、工艺礼品开发、工艺品营销和管理、陈设设计</w:t>
            </w:r>
          </w:p>
        </w:tc>
        <w:tc>
          <w:tcPr>
            <w:tcW w:w="1935" w:type="dxa"/>
            <w:tcBorders>
              <w:top w:val="nil"/>
              <w:left w:val="nil"/>
              <w:bottom w:val="single" w:color="auto" w:sz="6" w:space="0"/>
              <w:right w:val="single" w:color="auto" w:sz="6" w:space="0"/>
            </w:tcBorders>
            <w:tcMar>
              <w:top w:w="0" w:type="dxa"/>
              <w:left w:w="105" w:type="dxa"/>
              <w:bottom w:w="0" w:type="dxa"/>
              <w:right w:w="105" w:type="dxa"/>
            </w:tcMar>
            <w:vAlign w:val="center"/>
          </w:tcPr>
          <w:p w14:paraId="1B106AA2">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工艺美术品设计师</w:t>
            </w:r>
          </w:p>
          <w:p w14:paraId="2B02935A">
            <w:pPr>
              <w:jc w:val="center"/>
              <w:rPr>
                <w:rFonts w:hint="eastAsia" w:asciiTheme="minorEastAsia" w:hAnsiTheme="minorEastAsia" w:eastAsiaTheme="minorEastAsia" w:cstheme="minorEastAsia"/>
                <w:color w:val="auto"/>
                <w:kern w:val="0"/>
                <w:szCs w:val="21"/>
                <w:lang w:val="zh-CN" w:bidi="zh-CN"/>
              </w:rPr>
            </w:pPr>
            <w:r>
              <w:rPr>
                <w:rFonts w:hint="eastAsia" w:asciiTheme="minorEastAsia" w:hAnsiTheme="minorEastAsia" w:eastAsiaTheme="minorEastAsia" w:cstheme="minorEastAsia"/>
                <w:color w:val="auto"/>
                <w:kern w:val="0"/>
                <w:szCs w:val="21"/>
                <w:lang w:val="zh-CN" w:bidi="zh-CN"/>
              </w:rPr>
              <w:t>软装设计师</w:t>
            </w:r>
          </w:p>
          <w:p w14:paraId="5B4A319E">
            <w:pPr>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文创产品数字化设计职业技能等级证书</w:t>
            </w:r>
          </w:p>
        </w:tc>
      </w:tr>
      <w:tr w14:paraId="26A12A3B">
        <w:tblPrEx>
          <w:tblCellMar>
            <w:top w:w="0" w:type="dxa"/>
            <w:left w:w="0" w:type="dxa"/>
            <w:bottom w:w="0" w:type="dxa"/>
            <w:right w:w="0" w:type="dxa"/>
          </w:tblCellMar>
        </w:tblPrEx>
        <w:trPr>
          <w:trHeight w:val="405" w:hRule="atLeast"/>
          <w:jc w:val="center"/>
        </w:trPr>
        <w:tc>
          <w:tcPr>
            <w:tcW w:w="12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47F5B655">
            <w:pPr>
              <w:adjustRightInd w:val="0"/>
              <w:snapToGrid w:val="0"/>
              <w:jc w:val="center"/>
              <w:rPr>
                <w:rFonts w:ascii="宋体"/>
                <w:color w:val="FF0000"/>
                <w:szCs w:val="21"/>
              </w:rPr>
            </w:pPr>
            <w:r>
              <w:rPr>
                <w:rFonts w:ascii="宋体" w:hAnsi="宋体"/>
                <w:color w:val="FF0000"/>
                <w:szCs w:val="21"/>
              </w:rPr>
              <w:t>A</w:t>
            </w:r>
          </w:p>
        </w:tc>
        <w:tc>
          <w:tcPr>
            <w:tcW w:w="1216" w:type="dxa"/>
            <w:tcBorders>
              <w:top w:val="nil"/>
              <w:left w:val="nil"/>
              <w:bottom w:val="single" w:color="auto" w:sz="6" w:space="0"/>
              <w:right w:val="single" w:color="auto" w:sz="6" w:space="0"/>
            </w:tcBorders>
            <w:tcMar>
              <w:top w:w="0" w:type="dxa"/>
              <w:left w:w="105" w:type="dxa"/>
              <w:bottom w:w="0" w:type="dxa"/>
              <w:right w:w="105" w:type="dxa"/>
            </w:tcMar>
            <w:vAlign w:val="center"/>
          </w:tcPr>
          <w:p w14:paraId="6F9A2A00">
            <w:pPr>
              <w:adjustRightInd w:val="0"/>
              <w:snapToGrid w:val="0"/>
              <w:jc w:val="center"/>
              <w:rPr>
                <w:rFonts w:ascii="宋体"/>
                <w:color w:val="FF0000"/>
                <w:szCs w:val="21"/>
              </w:rPr>
            </w:pPr>
            <w:r>
              <w:rPr>
                <w:rFonts w:ascii="宋体" w:hAnsi="宋体"/>
                <w:color w:val="FF0000"/>
                <w:szCs w:val="21"/>
              </w:rPr>
              <w:t>B</w:t>
            </w:r>
          </w:p>
        </w:tc>
        <w:tc>
          <w:tcPr>
            <w:tcW w:w="1080" w:type="dxa"/>
            <w:tcBorders>
              <w:top w:val="nil"/>
              <w:left w:val="nil"/>
              <w:bottom w:val="single" w:color="auto" w:sz="6" w:space="0"/>
              <w:right w:val="single" w:color="auto" w:sz="6" w:space="0"/>
            </w:tcBorders>
            <w:tcMar>
              <w:top w:w="0" w:type="dxa"/>
              <w:left w:w="105" w:type="dxa"/>
              <w:bottom w:w="0" w:type="dxa"/>
              <w:right w:w="105" w:type="dxa"/>
            </w:tcMar>
            <w:vAlign w:val="center"/>
          </w:tcPr>
          <w:p w14:paraId="30EACC0E">
            <w:pPr>
              <w:adjustRightInd w:val="0"/>
              <w:snapToGrid w:val="0"/>
              <w:jc w:val="center"/>
              <w:rPr>
                <w:rFonts w:ascii="宋体"/>
                <w:color w:val="FF0000"/>
                <w:szCs w:val="21"/>
              </w:rPr>
            </w:pPr>
            <w:r>
              <w:rPr>
                <w:rFonts w:ascii="宋体" w:hAnsi="宋体"/>
                <w:color w:val="FF0000"/>
                <w:szCs w:val="21"/>
              </w:rPr>
              <w:t>C</w:t>
            </w:r>
          </w:p>
        </w:tc>
        <w:tc>
          <w:tcPr>
            <w:tcW w:w="1478" w:type="dxa"/>
            <w:tcBorders>
              <w:top w:val="nil"/>
              <w:left w:val="nil"/>
              <w:bottom w:val="single" w:color="auto" w:sz="6" w:space="0"/>
              <w:right w:val="single" w:color="auto" w:sz="6" w:space="0"/>
            </w:tcBorders>
            <w:tcMar>
              <w:top w:w="0" w:type="dxa"/>
              <w:left w:w="105" w:type="dxa"/>
              <w:bottom w:w="0" w:type="dxa"/>
              <w:right w:w="105" w:type="dxa"/>
            </w:tcMar>
            <w:vAlign w:val="center"/>
          </w:tcPr>
          <w:p w14:paraId="560F87F7">
            <w:pPr>
              <w:adjustRightInd w:val="0"/>
              <w:snapToGrid w:val="0"/>
              <w:jc w:val="center"/>
              <w:rPr>
                <w:rFonts w:ascii="宋体"/>
                <w:color w:val="FF0000"/>
                <w:szCs w:val="21"/>
              </w:rPr>
            </w:pPr>
            <w:r>
              <w:rPr>
                <w:rFonts w:ascii="宋体" w:hAnsi="宋体"/>
                <w:color w:val="FF0000"/>
                <w:szCs w:val="21"/>
              </w:rPr>
              <w:t>D</w:t>
            </w:r>
          </w:p>
        </w:tc>
        <w:tc>
          <w:tcPr>
            <w:tcW w:w="1732" w:type="dxa"/>
            <w:tcBorders>
              <w:top w:val="nil"/>
              <w:left w:val="nil"/>
              <w:bottom w:val="single" w:color="auto" w:sz="6" w:space="0"/>
              <w:right w:val="single" w:color="auto" w:sz="6" w:space="0"/>
            </w:tcBorders>
            <w:tcMar>
              <w:top w:w="0" w:type="dxa"/>
              <w:left w:w="105" w:type="dxa"/>
              <w:bottom w:w="0" w:type="dxa"/>
              <w:right w:w="105" w:type="dxa"/>
            </w:tcMar>
            <w:vAlign w:val="center"/>
          </w:tcPr>
          <w:p w14:paraId="1B51152B">
            <w:pPr>
              <w:adjustRightInd w:val="0"/>
              <w:snapToGrid w:val="0"/>
              <w:jc w:val="center"/>
              <w:rPr>
                <w:rFonts w:ascii="宋体"/>
                <w:color w:val="FF0000"/>
                <w:szCs w:val="21"/>
              </w:rPr>
            </w:pPr>
            <w:r>
              <w:rPr>
                <w:rFonts w:ascii="宋体" w:hAnsi="宋体"/>
                <w:color w:val="FF0000"/>
                <w:szCs w:val="21"/>
              </w:rPr>
              <w:t>E</w:t>
            </w:r>
          </w:p>
        </w:tc>
        <w:tc>
          <w:tcPr>
            <w:tcW w:w="1935" w:type="dxa"/>
            <w:tcBorders>
              <w:top w:val="nil"/>
              <w:left w:val="nil"/>
              <w:bottom w:val="single" w:color="auto" w:sz="6" w:space="0"/>
              <w:right w:val="single" w:color="auto" w:sz="6" w:space="0"/>
            </w:tcBorders>
            <w:tcMar>
              <w:top w:w="0" w:type="dxa"/>
              <w:left w:w="105" w:type="dxa"/>
              <w:bottom w:w="0" w:type="dxa"/>
              <w:right w:w="105" w:type="dxa"/>
            </w:tcMar>
            <w:vAlign w:val="center"/>
          </w:tcPr>
          <w:p w14:paraId="2E7109D4">
            <w:pPr>
              <w:adjustRightInd w:val="0"/>
              <w:snapToGrid w:val="0"/>
              <w:jc w:val="center"/>
              <w:rPr>
                <w:rFonts w:ascii="宋体"/>
                <w:color w:val="FF0000"/>
                <w:szCs w:val="21"/>
              </w:rPr>
            </w:pPr>
            <w:r>
              <w:rPr>
                <w:rFonts w:ascii="宋体" w:hAnsi="宋体"/>
                <w:color w:val="FF0000"/>
                <w:szCs w:val="21"/>
              </w:rPr>
              <w:t>F</w:t>
            </w:r>
          </w:p>
        </w:tc>
      </w:tr>
    </w:tbl>
    <w:p w14:paraId="1FE6AE66">
      <w:pPr>
        <w:adjustRightInd w:val="0"/>
        <w:snapToGrid w:val="0"/>
        <w:spacing w:before="156" w:beforeLines="50" w:line="360" w:lineRule="auto"/>
        <w:ind w:firstLine="480" w:firstLineChars="200"/>
        <w:rPr>
          <w:rFonts w:ascii="宋体" w:cs="Angsana New"/>
          <w:color w:val="FF0000"/>
          <w:sz w:val="24"/>
          <w:szCs w:val="24"/>
          <w:lang w:bidi="th-TH"/>
        </w:rPr>
      </w:pPr>
      <w:r>
        <w:rPr>
          <w:rFonts w:hint="eastAsia" w:ascii="宋体" w:hAnsi="宋体" w:cs="Angsana New"/>
          <w:color w:val="FF0000"/>
          <w:sz w:val="24"/>
          <w:szCs w:val="24"/>
          <w:lang w:bidi="th-TH"/>
        </w:rPr>
        <w:t>（</w:t>
      </w:r>
      <w:r>
        <w:rPr>
          <w:rFonts w:ascii="宋体" w:hAnsi="宋体" w:cs="Angsana New"/>
          <w:color w:val="FF0000"/>
          <w:sz w:val="24"/>
          <w:szCs w:val="24"/>
          <w:lang w:bidi="th-TH"/>
        </w:rPr>
        <w:t>A</w:t>
      </w:r>
      <w:r>
        <w:rPr>
          <w:rFonts w:hint="eastAsia" w:ascii="宋体" w:hAnsi="宋体" w:cs="Angsana New"/>
          <w:color w:val="FF0000"/>
          <w:sz w:val="24"/>
          <w:szCs w:val="24"/>
          <w:lang w:bidi="th-TH"/>
        </w:rPr>
        <w:t>、</w:t>
      </w:r>
      <w:r>
        <w:rPr>
          <w:rFonts w:ascii="宋体" w:hAnsi="宋体" w:cs="Angsana New"/>
          <w:color w:val="FF0000"/>
          <w:sz w:val="24"/>
          <w:szCs w:val="24"/>
          <w:lang w:bidi="th-TH"/>
        </w:rPr>
        <w:t>B</w:t>
      </w:r>
      <w:r>
        <w:rPr>
          <w:rFonts w:hint="eastAsia" w:ascii="宋体" w:hAnsi="宋体" w:cs="Angsana New"/>
          <w:color w:val="FF0000"/>
          <w:sz w:val="24"/>
          <w:szCs w:val="24"/>
          <w:lang w:bidi="th-TH"/>
        </w:rPr>
        <w:t>两列对照《职业教育专业目录（202</w:t>
      </w:r>
      <w:r>
        <w:rPr>
          <w:rFonts w:hint="eastAsia" w:ascii="宋体" w:hAnsi="宋体" w:cs="Angsana New"/>
          <w:color w:val="FF0000"/>
          <w:sz w:val="24"/>
          <w:szCs w:val="24"/>
          <w:lang w:val="en-US" w:eastAsia="zh-CN" w:bidi="th-TH"/>
        </w:rPr>
        <w:t>5</w:t>
      </w:r>
      <w:r>
        <w:rPr>
          <w:rFonts w:hint="eastAsia" w:ascii="宋体" w:hAnsi="宋体" w:cs="Angsana New"/>
          <w:color w:val="FF0000"/>
          <w:sz w:val="24"/>
          <w:szCs w:val="24"/>
          <w:lang w:bidi="th-TH"/>
        </w:rPr>
        <w:t>年）》填写）</w:t>
      </w:r>
    </w:p>
    <w:p w14:paraId="35555D93">
      <w:pPr>
        <w:adjustRightInd w:val="0"/>
        <w:snapToGrid w:val="0"/>
        <w:spacing w:line="360" w:lineRule="auto"/>
        <w:ind w:firstLine="480" w:firstLineChars="200"/>
        <w:rPr>
          <w:rFonts w:ascii="宋体" w:cs="Angsana New"/>
          <w:color w:val="FF0000"/>
          <w:sz w:val="24"/>
          <w:szCs w:val="24"/>
          <w:lang w:bidi="th-TH"/>
        </w:rPr>
      </w:pPr>
      <w:r>
        <w:rPr>
          <w:rFonts w:hint="eastAsia" w:ascii="宋体" w:hAnsi="宋体" w:cs="Angsana New"/>
          <w:color w:val="FF0000"/>
          <w:sz w:val="24"/>
          <w:szCs w:val="24"/>
          <w:lang w:bidi="th-TH"/>
        </w:rPr>
        <w:t>（</w:t>
      </w:r>
      <w:r>
        <w:rPr>
          <w:rFonts w:ascii="宋体" w:hAnsi="宋体" w:cs="Angsana New"/>
          <w:color w:val="FF0000"/>
          <w:sz w:val="24"/>
          <w:szCs w:val="24"/>
          <w:lang w:bidi="th-TH"/>
        </w:rPr>
        <w:t>C</w:t>
      </w:r>
      <w:r>
        <w:rPr>
          <w:rFonts w:hint="eastAsia" w:ascii="宋体" w:hAnsi="宋体" w:cs="Angsana New"/>
          <w:color w:val="FF0000"/>
          <w:sz w:val="24"/>
          <w:szCs w:val="24"/>
          <w:lang w:bidi="th-TH"/>
        </w:rPr>
        <w:t>列：参考《国民经济行业分类（2019修改版）》填写，具体到行业大类或中类；）</w:t>
      </w:r>
    </w:p>
    <w:p w14:paraId="06C1891F">
      <w:pPr>
        <w:adjustRightInd w:val="0"/>
        <w:snapToGrid w:val="0"/>
        <w:spacing w:line="360" w:lineRule="auto"/>
        <w:ind w:firstLine="480" w:firstLineChars="200"/>
        <w:rPr>
          <w:rFonts w:ascii="宋体" w:cs="Angsana New"/>
          <w:color w:val="FF0000"/>
          <w:sz w:val="24"/>
          <w:szCs w:val="24"/>
          <w:lang w:bidi="th-TH"/>
        </w:rPr>
      </w:pPr>
      <w:r>
        <w:rPr>
          <w:rFonts w:hint="eastAsia" w:ascii="宋体" w:hAnsi="宋体" w:cs="Angsana New"/>
          <w:color w:val="FF0000"/>
          <w:sz w:val="24"/>
          <w:szCs w:val="24"/>
          <w:lang w:bidi="th-TH"/>
        </w:rPr>
        <w:t>（</w:t>
      </w:r>
      <w:r>
        <w:rPr>
          <w:rFonts w:ascii="宋体" w:hAnsi="宋体" w:cs="Angsana New"/>
          <w:color w:val="FF0000"/>
          <w:sz w:val="24"/>
          <w:szCs w:val="24"/>
          <w:lang w:bidi="th-TH"/>
        </w:rPr>
        <w:t>D</w:t>
      </w:r>
      <w:r>
        <w:rPr>
          <w:rFonts w:hint="eastAsia" w:ascii="宋体" w:hAnsi="宋体" w:cs="Angsana New"/>
          <w:color w:val="FF0000"/>
          <w:sz w:val="24"/>
          <w:szCs w:val="24"/>
          <w:lang w:bidi="th-TH"/>
        </w:rPr>
        <w:t>列：参考《中华人民共和国职业分类大典（20</w:t>
      </w:r>
      <w:r>
        <w:rPr>
          <w:rFonts w:hint="eastAsia" w:ascii="宋体" w:hAnsi="宋体" w:cs="Angsana New"/>
          <w:color w:val="FF0000"/>
          <w:sz w:val="24"/>
          <w:szCs w:val="24"/>
          <w:lang w:val="en-US" w:eastAsia="zh-CN" w:bidi="th-TH"/>
        </w:rPr>
        <w:t>22</w:t>
      </w:r>
      <w:r>
        <w:rPr>
          <w:rFonts w:hint="eastAsia" w:ascii="宋体" w:hAnsi="宋体" w:cs="Angsana New"/>
          <w:color w:val="FF0000"/>
          <w:sz w:val="24"/>
          <w:szCs w:val="24"/>
          <w:lang w:bidi="th-TH"/>
        </w:rPr>
        <w:t>年</w:t>
      </w:r>
      <w:r>
        <w:rPr>
          <w:rFonts w:hint="eastAsia" w:ascii="宋体" w:hAnsi="宋体" w:cs="Angsana New"/>
          <w:color w:val="FF0000"/>
          <w:sz w:val="24"/>
          <w:szCs w:val="24"/>
          <w:lang w:val="en-US" w:eastAsia="zh-CN" w:bidi="th-TH"/>
        </w:rPr>
        <w:t>修订</w:t>
      </w:r>
      <w:r>
        <w:rPr>
          <w:rFonts w:hint="eastAsia" w:ascii="宋体" w:hAnsi="宋体" w:cs="Angsana New"/>
          <w:color w:val="FF0000"/>
          <w:sz w:val="24"/>
          <w:szCs w:val="24"/>
          <w:lang w:bidi="th-TH"/>
        </w:rPr>
        <w:t>版）》</w:t>
      </w:r>
      <w:r>
        <w:rPr>
          <w:rFonts w:hint="eastAsia" w:ascii="宋体" w:hAnsi="宋体" w:cs="Angsana New"/>
          <w:color w:val="FF0000"/>
          <w:sz w:val="24"/>
          <w:szCs w:val="24"/>
          <w:lang w:eastAsia="zh-CN" w:bidi="th-TH"/>
        </w:rPr>
        <w:t>，</w:t>
      </w:r>
      <w:r>
        <w:rPr>
          <w:rFonts w:hint="eastAsia" w:ascii="宋体" w:hAnsi="宋体" w:cs="Angsana New"/>
          <w:color w:val="FF0000"/>
          <w:sz w:val="24"/>
          <w:szCs w:val="24"/>
          <w:lang w:bidi="th-TH"/>
        </w:rPr>
        <w:t>具体到小类；）</w:t>
      </w:r>
    </w:p>
    <w:p w14:paraId="2C98F28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cs="Angsana New"/>
          <w:color w:val="FF0000"/>
          <w:sz w:val="24"/>
          <w:szCs w:val="24"/>
          <w:lang w:bidi="th-TH"/>
        </w:rPr>
      </w:pPr>
      <w:r>
        <w:rPr>
          <w:rFonts w:hint="eastAsia" w:ascii="宋体" w:hAnsi="宋体" w:cs="Angsana New"/>
          <w:color w:val="FF0000"/>
          <w:sz w:val="24"/>
          <w:szCs w:val="24"/>
          <w:lang w:bidi="th-TH"/>
        </w:rPr>
        <w:t>（</w:t>
      </w:r>
      <w:r>
        <w:rPr>
          <w:rFonts w:ascii="宋体" w:hAnsi="宋体" w:cs="Angsana New"/>
          <w:color w:val="FF0000"/>
          <w:sz w:val="24"/>
          <w:szCs w:val="24"/>
          <w:lang w:bidi="th-TH"/>
        </w:rPr>
        <w:t>E</w:t>
      </w:r>
      <w:r>
        <w:rPr>
          <w:rFonts w:hint="eastAsia" w:ascii="宋体" w:hAnsi="宋体" w:cs="Angsana New"/>
          <w:color w:val="FF0000"/>
          <w:sz w:val="24"/>
          <w:szCs w:val="24"/>
          <w:lang w:bidi="th-TH"/>
        </w:rPr>
        <w:t>列：依据调研结果，参考行业及企业现行通用岗位群或技术领域表述填写，注意对接新业态、新技术等；）</w:t>
      </w:r>
    </w:p>
    <w:p w14:paraId="365F55C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cs="Angsana New"/>
          <w:color w:val="FF0000"/>
          <w:sz w:val="24"/>
          <w:szCs w:val="24"/>
          <w:lang w:bidi="th-TH"/>
        </w:rPr>
      </w:pPr>
      <w:r>
        <w:rPr>
          <w:rFonts w:hint="eastAsia" w:ascii="宋体" w:hAnsi="宋体" w:cs="Angsana New"/>
          <w:color w:val="FF0000"/>
          <w:sz w:val="24"/>
          <w:szCs w:val="24"/>
          <w:lang w:bidi="th-TH"/>
        </w:rPr>
        <w:t>（</w:t>
      </w:r>
      <w:r>
        <w:rPr>
          <w:rFonts w:ascii="宋体" w:hAnsi="宋体" w:cs="Angsana New"/>
          <w:color w:val="FF0000"/>
          <w:sz w:val="24"/>
          <w:szCs w:val="24"/>
          <w:lang w:bidi="th-TH"/>
        </w:rPr>
        <w:t>F</w:t>
      </w:r>
      <w:r>
        <w:rPr>
          <w:rFonts w:hint="eastAsia" w:ascii="宋体" w:hAnsi="宋体" w:cs="Angsana New"/>
          <w:color w:val="FF0000"/>
          <w:sz w:val="24"/>
          <w:szCs w:val="24"/>
          <w:lang w:bidi="th-TH"/>
        </w:rPr>
        <w:t>列</w:t>
      </w:r>
      <w:r>
        <w:rPr>
          <w:rFonts w:ascii="宋体" w:hAnsi="宋体" w:cs="Angsana New"/>
          <w:color w:val="FF0000"/>
          <w:sz w:val="24"/>
          <w:szCs w:val="24"/>
          <w:lang w:bidi="th-TH"/>
        </w:rPr>
        <w:t>:</w:t>
      </w:r>
      <w:r>
        <w:rPr>
          <w:rFonts w:hint="eastAsia"/>
        </w:rPr>
        <w:t xml:space="preserve"> </w:t>
      </w:r>
      <w:r>
        <w:rPr>
          <w:rFonts w:hint="eastAsia" w:ascii="宋体" w:hAnsi="宋体" w:cs="Angsana New"/>
          <w:color w:val="FF0000"/>
          <w:sz w:val="24"/>
          <w:szCs w:val="24"/>
          <w:lang w:bidi="th-TH"/>
        </w:rPr>
        <w:t>列举相应的职业资格证书、职业技能等级证书、执业资格证书以及行业、企业、社会认可度高的有关证书。列举的职业资格证书注意对照最新更新的职业资格证书目录，已取消的职业资格证书不再纳入；1+X试点的职业技能等级证书择优选取。明确证书名称、证书类型、证书级别。）</w:t>
      </w:r>
    </w:p>
    <w:p w14:paraId="0F48C6F8">
      <w:pPr>
        <w:adjustRightInd w:val="0"/>
        <w:snapToGrid w:val="0"/>
        <w:spacing w:line="360" w:lineRule="auto"/>
        <w:ind w:firstLine="560" w:firstLineChars="200"/>
        <w:rPr>
          <w:rFonts w:ascii="宋体" w:cs="Angsana New"/>
          <w:color w:val="FF0000"/>
          <w:sz w:val="24"/>
          <w:szCs w:val="24"/>
          <w:lang w:bidi="th-TH"/>
        </w:rPr>
      </w:pPr>
      <w:r>
        <w:rPr>
          <w:rFonts w:hint="eastAsia" w:ascii="黑体" w:hAnsi="黑体" w:eastAsia="黑体" w:cs="Angsana New"/>
          <w:bCs/>
          <w:sz w:val="28"/>
          <w:szCs w:val="28"/>
          <w:lang w:bidi="th-TH"/>
        </w:rPr>
        <w:t>四、培养目标与</w:t>
      </w:r>
      <w:r>
        <w:rPr>
          <w:rFonts w:ascii="黑体" w:hAnsi="黑体" w:eastAsia="黑体" w:cs="Angsana New"/>
          <w:bCs/>
          <w:sz w:val="28"/>
          <w:szCs w:val="28"/>
          <w:lang w:bidi="th-TH"/>
        </w:rPr>
        <w:t>培养规格</w:t>
      </w:r>
    </w:p>
    <w:p w14:paraId="2D488991">
      <w:pPr>
        <w:adjustRightInd w:val="0"/>
        <w:snapToGrid w:val="0"/>
        <w:spacing w:line="360" w:lineRule="auto"/>
        <w:ind w:firstLine="482" w:firstLineChars="200"/>
        <w:rPr>
          <w:rFonts w:ascii="宋体" w:cs="Angsana New"/>
          <w:color w:val="FF0000"/>
          <w:sz w:val="24"/>
          <w:szCs w:val="24"/>
          <w:lang w:bidi="th-TH"/>
        </w:rPr>
      </w:pPr>
      <w:r>
        <w:rPr>
          <w:rFonts w:hint="eastAsia" w:ascii="宋体" w:hAnsi="宋体" w:cs="Angsana New"/>
          <w:b/>
          <w:bCs/>
          <w:sz w:val="24"/>
          <w:szCs w:val="24"/>
          <w:lang w:bidi="th-TH"/>
        </w:rPr>
        <w:t>（一</w:t>
      </w:r>
      <w:r>
        <w:rPr>
          <w:rFonts w:ascii="宋体" w:hAnsi="宋体" w:cs="Angsana New"/>
          <w:b/>
          <w:bCs/>
          <w:sz w:val="24"/>
          <w:szCs w:val="24"/>
          <w:lang w:bidi="th-TH"/>
        </w:rPr>
        <w:t>）</w:t>
      </w:r>
      <w:r>
        <w:rPr>
          <w:rFonts w:hint="eastAsia" w:ascii="宋体" w:hAnsi="宋体" w:cs="Angsana New"/>
          <w:b/>
          <w:bCs/>
          <w:sz w:val="24"/>
          <w:szCs w:val="24"/>
          <w:lang w:bidi="th-TH"/>
        </w:rPr>
        <w:t>培养</w:t>
      </w:r>
      <w:r>
        <w:rPr>
          <w:rFonts w:ascii="宋体" w:hAnsi="宋体" w:cs="Angsana New"/>
          <w:b/>
          <w:bCs/>
          <w:sz w:val="24"/>
          <w:szCs w:val="24"/>
          <w:lang w:bidi="th-TH"/>
        </w:rPr>
        <w:t>目标</w:t>
      </w:r>
    </w:p>
    <w:p w14:paraId="6EC2C142">
      <w:pPr>
        <w:pStyle w:val="2"/>
        <w:keepNext w:val="0"/>
        <w:keepLines w:val="0"/>
        <w:pageBreakBefore w:val="0"/>
        <w:widowControl w:val="0"/>
        <w:kinsoku/>
        <w:wordWrap/>
        <w:overflowPunct/>
        <w:topLinePunct w:val="0"/>
        <w:autoSpaceDE w:val="0"/>
        <w:autoSpaceDN w:val="0"/>
        <w:bidi w:val="0"/>
        <w:adjustRightInd/>
        <w:snapToGrid/>
        <w:spacing w:before="184" w:line="360" w:lineRule="auto"/>
        <w:ind w:left="45" w:right="28" w:firstLine="504" w:firstLineChars="200"/>
        <w:jc w:val="both"/>
        <w:textAlignment w:val="auto"/>
        <w:rPr>
          <w:sz w:val="24"/>
          <w:szCs w:val="24"/>
        </w:rPr>
      </w:pPr>
      <w:r>
        <w:rPr>
          <w:spacing w:val="6"/>
          <w:sz w:val="24"/>
          <w:szCs w:val="24"/>
        </w:rPr>
        <w:t>本专业培养能够践行社会主义核心价值观，</w:t>
      </w:r>
      <w:r>
        <w:rPr>
          <w:spacing w:val="5"/>
          <w:sz w:val="24"/>
          <w:szCs w:val="24"/>
        </w:rPr>
        <w:t>传承技能文明，德智体美劳全面发展，具有</w:t>
      </w:r>
      <w:r>
        <w:rPr>
          <w:sz w:val="24"/>
          <w:szCs w:val="24"/>
        </w:rPr>
        <w:t xml:space="preserve"> </w:t>
      </w:r>
      <w:r>
        <w:rPr>
          <w:spacing w:val="4"/>
          <w:sz w:val="24"/>
          <w:szCs w:val="24"/>
        </w:rPr>
        <w:t>一定的科学文化水平，</w:t>
      </w:r>
      <w:r>
        <w:rPr>
          <w:spacing w:val="-25"/>
          <w:sz w:val="24"/>
          <w:szCs w:val="24"/>
        </w:rPr>
        <w:t xml:space="preserve"> </w:t>
      </w:r>
      <w:r>
        <w:rPr>
          <w:spacing w:val="4"/>
          <w:sz w:val="24"/>
          <w:szCs w:val="24"/>
        </w:rPr>
        <w:t>良好的人文素养、科学素养、数字素养、职业道</w:t>
      </w:r>
      <w:r>
        <w:rPr>
          <w:spacing w:val="3"/>
          <w:sz w:val="24"/>
          <w:szCs w:val="24"/>
        </w:rPr>
        <w:t>德、创新意识，爱岗</w:t>
      </w:r>
      <w:r>
        <w:rPr>
          <w:spacing w:val="6"/>
          <w:sz w:val="24"/>
          <w:szCs w:val="24"/>
        </w:rPr>
        <w:t>敬业的职业精神和精益求精的工匠精神，较强的就业创业能力和可持续发展的</w:t>
      </w:r>
      <w:r>
        <w:rPr>
          <w:spacing w:val="5"/>
          <w:sz w:val="24"/>
          <w:szCs w:val="24"/>
        </w:rPr>
        <w:t>能力，掌握本</w:t>
      </w:r>
      <w:r>
        <w:rPr>
          <w:sz w:val="24"/>
          <w:szCs w:val="24"/>
        </w:rPr>
        <w:t xml:space="preserve"> </w:t>
      </w:r>
      <w:r>
        <w:rPr>
          <w:spacing w:val="5"/>
          <w:sz w:val="24"/>
          <w:szCs w:val="24"/>
        </w:rPr>
        <w:t>专业知识和技术技能，</w:t>
      </w:r>
      <w:r>
        <w:rPr>
          <w:spacing w:val="-54"/>
          <w:sz w:val="24"/>
          <w:szCs w:val="24"/>
        </w:rPr>
        <w:t xml:space="preserve"> </w:t>
      </w:r>
      <w:r>
        <w:rPr>
          <w:spacing w:val="5"/>
          <w:sz w:val="24"/>
          <w:szCs w:val="24"/>
        </w:rPr>
        <w:t>具备职业综合素质和行动能</w:t>
      </w:r>
      <w:r>
        <w:rPr>
          <w:spacing w:val="4"/>
          <w:sz w:val="24"/>
          <w:szCs w:val="24"/>
        </w:rPr>
        <w:t>力，面向工艺美术及礼仪用品制造业行业</w:t>
      </w:r>
      <w:r>
        <w:rPr>
          <w:sz w:val="24"/>
          <w:szCs w:val="24"/>
        </w:rPr>
        <w:t xml:space="preserve"> </w:t>
      </w:r>
      <w:r>
        <w:rPr>
          <w:spacing w:val="6"/>
          <w:sz w:val="24"/>
          <w:szCs w:val="24"/>
        </w:rPr>
        <w:t>的工艺美术、室内装饰设计等职业，能够从事工艺美术品设计与制作、工艺</w:t>
      </w:r>
      <w:r>
        <w:rPr>
          <w:spacing w:val="5"/>
          <w:sz w:val="24"/>
          <w:szCs w:val="24"/>
        </w:rPr>
        <w:t>礼品开发、陈设</w:t>
      </w:r>
      <w:r>
        <w:rPr>
          <w:spacing w:val="3"/>
          <w:sz w:val="24"/>
          <w:szCs w:val="24"/>
        </w:rPr>
        <w:t>设计等工作的高技能人才。</w:t>
      </w:r>
    </w:p>
    <w:p w14:paraId="6A2F81CF">
      <w:pPr>
        <w:adjustRightInd w:val="0"/>
        <w:snapToGrid w:val="0"/>
        <w:spacing w:line="360" w:lineRule="auto"/>
        <w:ind w:firstLine="480" w:firstLineChars="200"/>
        <w:rPr>
          <w:rFonts w:ascii="宋体" w:cs="Angsana New"/>
          <w:color w:val="FF0000"/>
          <w:sz w:val="24"/>
          <w:szCs w:val="24"/>
          <w:lang w:bidi="th-TH"/>
        </w:rPr>
      </w:pPr>
    </w:p>
    <w:p w14:paraId="05067FCA">
      <w:pPr>
        <w:adjustRightInd w:val="0"/>
        <w:snapToGrid w:val="0"/>
        <w:spacing w:line="360" w:lineRule="auto"/>
        <w:ind w:firstLine="482" w:firstLineChars="200"/>
        <w:rPr>
          <w:rFonts w:ascii="宋体" w:cs="Angsana New"/>
          <w:color w:val="FF0000"/>
          <w:sz w:val="24"/>
          <w:szCs w:val="24"/>
          <w:lang w:bidi="th-TH"/>
        </w:rPr>
      </w:pPr>
      <w:r>
        <w:rPr>
          <w:rFonts w:hint="eastAsia" w:ascii="宋体" w:hAnsi="宋体" w:cs="Angsana New"/>
          <w:b/>
          <w:bCs/>
          <w:sz w:val="24"/>
          <w:szCs w:val="24"/>
          <w:lang w:bidi="th-TH"/>
        </w:rPr>
        <w:t>（二）培养规格</w:t>
      </w:r>
    </w:p>
    <w:p w14:paraId="2936FCB0">
      <w:pPr>
        <w:adjustRightInd w:val="0"/>
        <w:snapToGrid w:val="0"/>
        <w:spacing w:line="360" w:lineRule="auto"/>
        <w:ind w:firstLine="480" w:firstLineChars="200"/>
        <w:rPr>
          <w:rFonts w:ascii="宋体" w:cs="Angsana New"/>
          <w:color w:val="FF0000"/>
          <w:sz w:val="24"/>
          <w:szCs w:val="24"/>
          <w:lang w:bidi="th-TH"/>
        </w:rPr>
      </w:pPr>
      <w:r>
        <w:rPr>
          <w:rFonts w:hint="eastAsia" w:ascii="宋体" w:hAnsi="宋体" w:cs="Angsana New"/>
          <w:sz w:val="24"/>
          <w:szCs w:val="24"/>
          <w:lang w:bidi="th-TH"/>
        </w:rPr>
        <w:t>本专业毕业生应在素质、知识和能力等方面达到以下要求。</w:t>
      </w:r>
    </w:p>
    <w:p w14:paraId="2D30FCB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1.素质要求</w:t>
      </w:r>
    </w:p>
    <w:p w14:paraId="34AE89D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（1）思想政治素质：热爱社会主义祖国，能够准确理解和把握社会主义核心价值观的深刻内涵和实践要求，具有正确的世界观、人生观、价值观。</w:t>
      </w:r>
    </w:p>
    <w:p w14:paraId="64B8AAB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2）文化素质：掌握语言、文学、历史、哲学等方面文化常识，满足创意和理念最佳设计表达需求；了解美学基本概念、原理和方法，掌握美学分析、创作和评价的技能，提高审美能力和创作水平；了解艺术形式的历史、演变和发展趋势，了解不同文化背景下的艺术创作和表现方式；</w:t>
      </w:r>
    </w:p>
    <w:p w14:paraId="795E651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（3）职业素质</w:t>
      </w:r>
    </w:p>
    <w:p w14:paraId="2CB27E33">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具有良好的职业道德规范，诚实守信、保守秘密、尊重他人、不做虚假宣传等；</w:t>
      </w:r>
    </w:p>
    <w:p w14:paraId="4338F4AD">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具有精益求精的工匠精神，勇于探索的创新精神，积极探索新的设计理念和方法，注重细节，精益求精；</w:t>
      </w:r>
    </w:p>
    <w:p w14:paraId="36857425">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具备信息素养，熟练掌握各种设计软件和工具，了解行业的最新技术和趋势，能够有效地获取和处理各种信息；</w:t>
      </w:r>
    </w:p>
    <w:p w14:paraId="5C3C8059">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具备质量意识，注重作品的品质和细节，保证作品的专业性和可靠性；</w:t>
      </w:r>
    </w:p>
    <w:p w14:paraId="5B5F0CBA">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具备安全意识，了解各种工具和材料的安全使用方法，注重作品制作过程中的安全问题，确保作品制作过程中的安全性；</w:t>
      </w:r>
    </w:p>
    <w:p w14:paraId="1D168B3E">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具备环保意识，注重材料的环保性，减少对环境的污染，提倡可持续发展。</w:t>
      </w:r>
    </w:p>
    <w:p w14:paraId="11AF349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（4）身心素质：具有健康的体魄，心理和健全的人格，社会责任感和参与意识强，具有良好的情绪管理能力。掌握基本运动知识和1～2项运动技能，养成良好的健身与卫生习惯，以及良好的行为习惯。</w:t>
      </w:r>
    </w:p>
    <w:p w14:paraId="6431D8C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2.知识要求</w:t>
      </w:r>
    </w:p>
    <w:p w14:paraId="1D64C4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（1）掌握必备的思想政治理论、科学文化基础知识和中华优秀传统文化知识；</w:t>
      </w:r>
    </w:p>
    <w:p w14:paraId="633EA22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（2）掌握一门外语，能借助词典工具阅读与本专业相关文献与文件。</w:t>
      </w:r>
    </w:p>
    <w:p w14:paraId="4C02FC4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（3）掌握基本的美学知识及相关艺术史论知识；</w:t>
      </w:r>
    </w:p>
    <w:p w14:paraId="57F2C2F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（4）掌握本专业相关工艺的设计程序、材料、构造、制作、计价、相关政策、标准、规范的基本理论知识；</w:t>
      </w:r>
    </w:p>
    <w:p w14:paraId="2CA79D7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（5）具备超前的设计观念、科学技术前沿知识，并能结合时尚等方面的知识结合运用；</w:t>
      </w:r>
    </w:p>
    <w:p w14:paraId="1758BD3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（6）掌握计算机办公基本操作知识，及常见应用文写作知识；</w:t>
      </w:r>
    </w:p>
    <w:p w14:paraId="5016915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3.能力要求</w:t>
      </w:r>
    </w:p>
    <w:p w14:paraId="0B7F84E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具备熟练运用相关软件进行设计的能力，具有较强的识图和绘图能力；能充分表达民艺与文创产品、室内装饰工艺品的设计理念和方案，并能绘制效果图、制作模型样机，具备良好的沟通和表达能力。</w:t>
      </w:r>
    </w:p>
    <w:p w14:paraId="37BAE96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（1）职业基本能力</w:t>
      </w:r>
    </w:p>
    <w:p w14:paraId="2DD09634">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Theme="minorEastAsia" w:hAnsiTheme="minorEastAsia" w:eastAsiaTheme="minorEastAsia" w:cstheme="minorEastAsia"/>
          <w:b w:val="0"/>
          <w:bCs/>
          <w:sz w:val="24"/>
          <w:szCs w:val="24"/>
          <w:lang w:bidi="th-TH"/>
        </w:rPr>
      </w:pPr>
      <w:r>
        <w:rPr>
          <w:rFonts w:hint="eastAsia" w:asciiTheme="minorEastAsia" w:hAnsiTheme="minorEastAsia" w:eastAsiaTheme="minorEastAsia" w:cstheme="minorEastAsia"/>
          <w:b w:val="0"/>
          <w:bCs/>
          <w:sz w:val="24"/>
          <w:szCs w:val="24"/>
          <w:lang w:val="en-US" w:eastAsia="zh-CN" w:bidi="th-TH"/>
        </w:rPr>
        <w:t>具有</w:t>
      </w:r>
      <w:r>
        <w:rPr>
          <w:rStyle w:val="14"/>
          <w:rFonts w:hint="eastAsia" w:asciiTheme="minorEastAsia" w:hAnsiTheme="minorEastAsia" w:eastAsiaTheme="minorEastAsia" w:cstheme="minorEastAsia"/>
          <w:b w:val="0"/>
          <w:bCs/>
          <w:i w:val="0"/>
          <w:iCs w:val="0"/>
          <w:caps w:val="0"/>
          <w:color w:val="404040"/>
          <w:spacing w:val="0"/>
          <w:sz w:val="24"/>
          <w:szCs w:val="24"/>
          <w:shd w:val="clear" w:fill="FFFFFF"/>
        </w:rPr>
        <w:t>识别、分析、应用视觉形式美法则的能力，</w:t>
      </w:r>
    </w:p>
    <w:p w14:paraId="2DA95613">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具有熟练的语言表达和实际应用能力，掌握人际沟通和交往能力。</w:t>
      </w:r>
    </w:p>
    <w:p w14:paraId="499E51B0">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具有创新精神和创造性思维能力，能够把所学的知识应用于实践，分析解决实际问题。</w:t>
      </w:r>
    </w:p>
    <w:p w14:paraId="4F236C3E">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进行市场调研和营销策划的能力。</w:t>
      </w:r>
    </w:p>
    <w:p w14:paraId="3D520B6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（2）职业核心能力</w:t>
      </w:r>
    </w:p>
    <w:p w14:paraId="7D07850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①根据客户的需求和市场调研，进行分析判断提出设计方案的能力。</w:t>
      </w:r>
    </w:p>
    <w:p w14:paraId="4F0AEB3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②能充分表达民艺与文创产品、室内装饰品设计理念和方案，并能绘制效果图、制作模型样机。</w:t>
      </w:r>
    </w:p>
    <w:p w14:paraId="498CF5D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 xml:space="preserve">③具有以手绘的形式快速绘制民艺与文创产品、室内装饰品等效果图的能力。 </w:t>
      </w:r>
    </w:p>
    <w:p w14:paraId="5CA1157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fldChar w:fldCharType="begin"/>
      </w:r>
      <w:r>
        <w:rPr>
          <w:rFonts w:hint="eastAsia" w:asciiTheme="minorEastAsia" w:hAnsiTheme="minorEastAsia" w:eastAsiaTheme="minorEastAsia" w:cstheme="minorEastAsia"/>
          <w:bCs/>
          <w:sz w:val="24"/>
          <w:szCs w:val="24"/>
          <w:lang w:bidi="th-TH"/>
        </w:rPr>
        <w:instrText xml:space="preserve"> = 4 \* GB3 </w:instrText>
      </w:r>
      <w:r>
        <w:rPr>
          <w:rFonts w:hint="eastAsia" w:asciiTheme="minorEastAsia" w:hAnsiTheme="minorEastAsia" w:eastAsiaTheme="minorEastAsia" w:cstheme="minorEastAsia"/>
          <w:bCs/>
          <w:sz w:val="24"/>
          <w:szCs w:val="24"/>
          <w:lang w:bidi="th-TH"/>
        </w:rPr>
        <w:fldChar w:fldCharType="separate"/>
      </w:r>
      <w:r>
        <w:rPr>
          <w:rFonts w:hint="eastAsia" w:asciiTheme="minorEastAsia" w:hAnsiTheme="minorEastAsia" w:eastAsiaTheme="minorEastAsia" w:cstheme="minorEastAsia"/>
          <w:bCs/>
          <w:sz w:val="24"/>
          <w:szCs w:val="24"/>
          <w:lang w:bidi="th-TH"/>
        </w:rPr>
        <w:t>④</w:t>
      </w:r>
      <w:r>
        <w:rPr>
          <w:rFonts w:hint="eastAsia" w:asciiTheme="minorEastAsia" w:hAnsiTheme="minorEastAsia" w:eastAsiaTheme="minorEastAsia" w:cstheme="minorEastAsia"/>
          <w:bCs/>
          <w:sz w:val="24"/>
          <w:szCs w:val="24"/>
          <w:lang w:bidi="th-TH"/>
        </w:rPr>
        <w:fldChar w:fldCharType="end"/>
      </w:r>
      <w:r>
        <w:rPr>
          <w:rFonts w:hint="eastAsia" w:asciiTheme="minorEastAsia" w:hAnsiTheme="minorEastAsia" w:eastAsiaTheme="minorEastAsia" w:cstheme="minorEastAsia"/>
          <w:bCs/>
          <w:sz w:val="24"/>
          <w:szCs w:val="24"/>
          <w:lang w:bidi="th-TH"/>
        </w:rPr>
        <w:t>具有熟练使用</w:t>
      </w:r>
      <w:r>
        <w:rPr>
          <w:rFonts w:hint="eastAsia" w:asciiTheme="minorEastAsia" w:hAnsiTheme="minorEastAsia" w:eastAsiaTheme="minorEastAsia" w:cstheme="minorEastAsia"/>
          <w:bCs/>
          <w:sz w:val="24"/>
          <w:szCs w:val="24"/>
          <w:lang w:val="en-US" w:eastAsia="zh-CN" w:bidi="th-TH"/>
        </w:rPr>
        <w:t>3DMAX</w:t>
      </w:r>
      <w:r>
        <w:rPr>
          <w:rFonts w:hint="eastAsia" w:asciiTheme="minorEastAsia" w:hAnsiTheme="minorEastAsia" w:eastAsiaTheme="minorEastAsia" w:cstheme="minorEastAsia"/>
          <w:bCs/>
          <w:sz w:val="24"/>
          <w:szCs w:val="24"/>
          <w:lang w:bidi="th-TH"/>
        </w:rPr>
        <w:t>、Zbrush等三维软件进行效果图制作，PS等平面类软件软件完成设计方案画册制作的后期处理能力。</w:t>
      </w:r>
    </w:p>
    <w:p w14:paraId="18FB653A">
      <w:pPr>
        <w:adjustRightInd w:val="0"/>
        <w:snapToGrid w:val="0"/>
        <w:spacing w:line="360" w:lineRule="auto"/>
        <w:ind w:firstLine="560" w:firstLineChars="200"/>
        <w:rPr>
          <w:rFonts w:ascii="宋体" w:cs="Angsana New"/>
          <w:sz w:val="24"/>
          <w:szCs w:val="24"/>
          <w:lang w:bidi="th-TH"/>
        </w:rPr>
      </w:pPr>
      <w:r>
        <w:rPr>
          <w:rFonts w:hint="eastAsia" w:ascii="黑体" w:hAnsi="黑体" w:eastAsia="黑体" w:cs="Angsana New"/>
          <w:bCs/>
          <w:sz w:val="28"/>
          <w:szCs w:val="28"/>
          <w:lang w:bidi="th-TH"/>
        </w:rPr>
        <w:t>五、职业岗位能力分析</w:t>
      </w:r>
    </w:p>
    <w:p w14:paraId="15E4F847">
      <w:pPr>
        <w:pStyle w:val="25"/>
        <w:numPr>
          <w:ilvl w:val="0"/>
          <w:numId w:val="3"/>
        </w:numPr>
        <w:adjustRightInd w:val="0"/>
        <w:snapToGrid w:val="0"/>
        <w:spacing w:line="360" w:lineRule="auto"/>
        <w:ind w:firstLineChars="0"/>
        <w:rPr>
          <w:rFonts w:ascii="宋体" w:hAnsi="宋体" w:cs="Angsana New"/>
          <w:b/>
          <w:sz w:val="24"/>
          <w:szCs w:val="24"/>
          <w:lang w:bidi="th-TH"/>
        </w:rPr>
      </w:pPr>
      <w:r>
        <w:rPr>
          <w:rFonts w:hint="eastAsia" w:ascii="宋体" w:hAnsi="宋体" w:cs="Angsana New"/>
          <w:b/>
          <w:sz w:val="24"/>
          <w:szCs w:val="24"/>
          <w:lang w:bidi="th-TH"/>
        </w:rPr>
        <w:t>岗位分析</w:t>
      </w:r>
    </w:p>
    <w:p w14:paraId="23FEB8AC">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2</w:t>
      </w:r>
      <w:r>
        <w:rPr>
          <w:rFonts w:hint="eastAsia" w:ascii="宋体" w:hAnsi="宋体" w:cs="Angsana New"/>
          <w:b/>
          <w:sz w:val="24"/>
          <w:szCs w:val="24"/>
          <w:lang w:bidi="th-TH"/>
        </w:rPr>
        <w:t xml:space="preserve">  职业岗位和工作作务表</w:t>
      </w:r>
    </w:p>
    <w:tbl>
      <w:tblPr>
        <w:tblStyle w:val="12"/>
        <w:tblW w:w="8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2584"/>
        <w:gridCol w:w="1837"/>
        <w:gridCol w:w="1985"/>
        <w:gridCol w:w="1890"/>
      </w:tblGrid>
      <w:tr w14:paraId="78197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05" w:type="dxa"/>
            <w:vAlign w:val="center"/>
          </w:tcPr>
          <w:p w14:paraId="0186C242">
            <w:pPr>
              <w:adjustRightInd w:val="0"/>
              <w:snapToGrid w:val="0"/>
              <w:jc w:val="center"/>
              <w:rPr>
                <w:rFonts w:ascii="宋体"/>
                <w:kern w:val="0"/>
                <w:szCs w:val="21"/>
              </w:rPr>
            </w:pPr>
            <w:r>
              <w:rPr>
                <w:rFonts w:hint="eastAsia" w:ascii="宋体" w:hAnsi="宋体"/>
                <w:kern w:val="0"/>
                <w:szCs w:val="21"/>
              </w:rPr>
              <w:t>序号</w:t>
            </w:r>
          </w:p>
        </w:tc>
        <w:tc>
          <w:tcPr>
            <w:tcW w:w="2584" w:type="dxa"/>
            <w:vAlign w:val="center"/>
          </w:tcPr>
          <w:p w14:paraId="22B4EF6C">
            <w:pPr>
              <w:adjustRightInd w:val="0"/>
              <w:snapToGrid w:val="0"/>
              <w:jc w:val="center"/>
              <w:rPr>
                <w:rFonts w:ascii="宋体"/>
                <w:szCs w:val="21"/>
              </w:rPr>
            </w:pPr>
            <w:r>
              <w:rPr>
                <w:rFonts w:hint="eastAsia" w:ascii="宋体" w:hAnsi="宋体"/>
                <w:szCs w:val="21"/>
              </w:rPr>
              <w:t>职业岗位</w:t>
            </w:r>
          </w:p>
          <w:p w14:paraId="5C7EC841">
            <w:pPr>
              <w:adjustRightInd w:val="0"/>
              <w:snapToGrid w:val="0"/>
              <w:jc w:val="center"/>
              <w:rPr>
                <w:rFonts w:ascii="宋体"/>
                <w:szCs w:val="21"/>
              </w:rPr>
            </w:pPr>
            <w:r>
              <w:rPr>
                <w:rFonts w:hint="eastAsia" w:ascii="宋体" w:hAnsi="宋体"/>
                <w:szCs w:val="21"/>
              </w:rPr>
              <w:t>（核心岗位及相关岗位）</w:t>
            </w:r>
          </w:p>
        </w:tc>
        <w:tc>
          <w:tcPr>
            <w:tcW w:w="1837" w:type="dxa"/>
            <w:vAlign w:val="center"/>
          </w:tcPr>
          <w:p w14:paraId="222D8AEC">
            <w:pPr>
              <w:adjustRightInd w:val="0"/>
              <w:snapToGrid w:val="0"/>
              <w:jc w:val="center"/>
              <w:rPr>
                <w:rFonts w:ascii="宋体"/>
                <w:kern w:val="0"/>
                <w:szCs w:val="21"/>
              </w:rPr>
            </w:pPr>
            <w:r>
              <w:rPr>
                <w:rFonts w:hint="eastAsia" w:ascii="宋体" w:hAnsi="宋体"/>
                <w:kern w:val="0"/>
                <w:szCs w:val="21"/>
              </w:rPr>
              <w:t>典型工作任务</w:t>
            </w:r>
          </w:p>
        </w:tc>
        <w:tc>
          <w:tcPr>
            <w:tcW w:w="1985" w:type="dxa"/>
            <w:vAlign w:val="center"/>
          </w:tcPr>
          <w:p w14:paraId="579DDC03">
            <w:pPr>
              <w:adjustRightInd w:val="0"/>
              <w:snapToGrid w:val="0"/>
              <w:jc w:val="center"/>
              <w:rPr>
                <w:rFonts w:ascii="宋体"/>
                <w:szCs w:val="21"/>
              </w:rPr>
            </w:pPr>
            <w:r>
              <w:rPr>
                <w:rFonts w:hint="eastAsia" w:ascii="宋体" w:hAnsi="宋体"/>
                <w:szCs w:val="21"/>
              </w:rPr>
              <w:t>核心技能</w:t>
            </w:r>
          </w:p>
        </w:tc>
        <w:tc>
          <w:tcPr>
            <w:tcW w:w="1890" w:type="dxa"/>
            <w:vAlign w:val="center"/>
          </w:tcPr>
          <w:p w14:paraId="7F6BAA33">
            <w:pPr>
              <w:adjustRightInd w:val="0"/>
              <w:snapToGrid w:val="0"/>
              <w:jc w:val="center"/>
              <w:rPr>
                <w:rFonts w:ascii="宋体"/>
                <w:szCs w:val="21"/>
              </w:rPr>
            </w:pPr>
            <w:r>
              <w:rPr>
                <w:rFonts w:hint="eastAsia" w:ascii="宋体" w:hAnsi="宋体"/>
                <w:szCs w:val="21"/>
              </w:rPr>
              <w:t>主要教学内容</w:t>
            </w:r>
          </w:p>
        </w:tc>
      </w:tr>
      <w:tr w14:paraId="06CC9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0CA4A0F0">
            <w:pPr>
              <w:adjustRightInd w:val="0"/>
              <w:snapToGrid w:val="0"/>
              <w:jc w:val="center"/>
              <w:rPr>
                <w:rFonts w:hint="eastAsia" w:asciiTheme="minorEastAsia" w:hAnsiTheme="minorEastAsia" w:eastAsiaTheme="minorEastAsia" w:cstheme="minorEastAsia"/>
                <w:color w:val="FF0000"/>
                <w:kern w:val="0"/>
                <w:sz w:val="21"/>
                <w:szCs w:val="21"/>
              </w:rPr>
            </w:pPr>
            <w:r>
              <w:rPr>
                <w:rFonts w:hint="eastAsia" w:asciiTheme="minorEastAsia" w:hAnsiTheme="minorEastAsia" w:eastAsiaTheme="minorEastAsia" w:cstheme="minorEastAsia"/>
                <w:color w:val="00B0F0"/>
                <w:kern w:val="0"/>
                <w:sz w:val="21"/>
                <w:szCs w:val="21"/>
              </w:rPr>
              <w:t>1</w:t>
            </w:r>
          </w:p>
        </w:tc>
        <w:tc>
          <w:tcPr>
            <w:tcW w:w="2584" w:type="dxa"/>
            <w:vAlign w:val="center"/>
          </w:tcPr>
          <w:p w14:paraId="32DA45D5">
            <w:pPr>
              <w:adjustRightInd w:val="0"/>
              <w:snapToGrid w:val="0"/>
              <w:jc w:val="left"/>
              <w:rPr>
                <w:rFonts w:hint="eastAsia" w:asciiTheme="minorEastAsia" w:hAnsiTheme="minorEastAsia" w:eastAsiaTheme="minorEastAsia" w:cstheme="minorEastAsia"/>
                <w:color w:val="00B0F0"/>
                <w:sz w:val="21"/>
                <w:szCs w:val="21"/>
              </w:rPr>
            </w:pPr>
            <w:r>
              <w:rPr>
                <w:rFonts w:hint="eastAsia" w:asciiTheme="minorEastAsia" w:hAnsiTheme="minorEastAsia" w:eastAsiaTheme="minorEastAsia" w:cstheme="minorEastAsia"/>
                <w:sz w:val="21"/>
                <w:szCs w:val="21"/>
              </w:rPr>
              <w:t>文创产品开发设计师</w:t>
            </w:r>
          </w:p>
        </w:tc>
        <w:tc>
          <w:tcPr>
            <w:tcW w:w="1837" w:type="dxa"/>
            <w:vAlign w:val="center"/>
          </w:tcPr>
          <w:p w14:paraId="26A3BB24">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1．产品定位；</w:t>
            </w:r>
          </w:p>
          <w:p w14:paraId="72A2CD72">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2．市场分析调研；</w:t>
            </w:r>
          </w:p>
          <w:p w14:paraId="41222AD8">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3．材料选用及多材质结合；</w:t>
            </w:r>
          </w:p>
          <w:p w14:paraId="55C74FFC">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r>
              <w:rPr>
                <w:rFonts w:hint="eastAsia" w:asciiTheme="minorEastAsia" w:hAnsiTheme="minorEastAsia" w:eastAsiaTheme="minorEastAsia" w:cstheme="minorEastAsia"/>
                <w:sz w:val="21"/>
                <w:szCs w:val="21"/>
                <w:lang w:val="en-US" w:eastAsia="zh-CN"/>
              </w:rPr>
              <w:t>3D模型及</w:t>
            </w:r>
            <w:r>
              <w:rPr>
                <w:rFonts w:hint="eastAsia" w:asciiTheme="minorEastAsia" w:hAnsiTheme="minorEastAsia" w:eastAsiaTheme="minorEastAsia" w:cstheme="minorEastAsia"/>
                <w:sz w:val="21"/>
                <w:szCs w:val="21"/>
              </w:rPr>
              <w:t>创意效果图制作；</w:t>
            </w:r>
          </w:p>
          <w:p w14:paraId="55F3B00E">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5．设计说明编制；</w:t>
            </w:r>
          </w:p>
          <w:p w14:paraId="48BBE907">
            <w:pPr>
              <w:adjustRightInd w:val="0"/>
              <w:snapToGrid w:val="0"/>
              <w:jc w:val="left"/>
              <w:rPr>
                <w:rFonts w:hint="eastAsia" w:asciiTheme="minorEastAsia" w:hAnsiTheme="minorEastAsia" w:eastAsiaTheme="minorEastAsia" w:cstheme="minorEastAsia"/>
                <w:color w:val="00B0F0"/>
                <w:kern w:val="0"/>
                <w:sz w:val="21"/>
                <w:szCs w:val="21"/>
              </w:rPr>
            </w:pPr>
            <w:r>
              <w:rPr>
                <w:rFonts w:hint="eastAsia" w:asciiTheme="minorEastAsia" w:hAnsiTheme="minorEastAsia" w:eastAsiaTheme="minorEastAsia" w:cstheme="minorEastAsia"/>
                <w:sz w:val="21"/>
                <w:szCs w:val="21"/>
              </w:rPr>
              <w:t>6．参与产品的营销。</w:t>
            </w:r>
          </w:p>
        </w:tc>
        <w:tc>
          <w:tcPr>
            <w:tcW w:w="1985" w:type="dxa"/>
            <w:vAlign w:val="center"/>
          </w:tcPr>
          <w:p w14:paraId="1F7671BD">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1．具备谈判的沟通能力和技巧</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了解客户需求,做设计定位；</w:t>
            </w:r>
          </w:p>
          <w:p w14:paraId="0441773A">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2．能使设计具有时尚性、社会性；</w:t>
            </w:r>
          </w:p>
          <w:p w14:paraId="2D7700F5">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3．能进行采集、分析、整理、掌握核心主题；</w:t>
            </w:r>
          </w:p>
          <w:p w14:paraId="012835D3">
            <w:pPr>
              <w:pStyle w:val="2"/>
              <w:rPr>
                <w:rFonts w:hint="default" w:eastAsiaTheme="minorEastAsia"/>
                <w:lang w:val="en-US" w:eastAsia="zh-CN"/>
              </w:rPr>
            </w:pPr>
            <w:r>
              <w:rPr>
                <w:rFonts w:hint="eastAsia" w:asciiTheme="minorEastAsia" w:hAnsiTheme="minorEastAsia" w:eastAsiaTheme="minorEastAsia" w:cstheme="minorEastAsia"/>
                <w:sz w:val="21"/>
                <w:szCs w:val="21"/>
                <w:lang w:val="en-US" w:eastAsia="zh-CN"/>
              </w:rPr>
              <w:t>4.能使用相关软件进行设计制作；</w:t>
            </w:r>
          </w:p>
          <w:p w14:paraId="5688DDDA">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能估算产品成本；</w:t>
            </w:r>
          </w:p>
          <w:p w14:paraId="7FB3FA52">
            <w:pPr>
              <w:adjustRightInd w:val="0"/>
              <w:snapToGrid w:val="0"/>
              <w:jc w:val="left"/>
              <w:rPr>
                <w:rFonts w:hint="eastAsia" w:asciiTheme="minorEastAsia" w:hAnsiTheme="minorEastAsia" w:eastAsiaTheme="minorEastAsia" w:cstheme="minorEastAsia"/>
                <w:color w:val="00B0F0"/>
                <w:sz w:val="21"/>
                <w:szCs w:val="21"/>
              </w:rPr>
            </w:pPr>
            <w:r>
              <w:rPr>
                <w:rFonts w:hint="eastAsia" w:asciiTheme="minorEastAsia" w:hAnsiTheme="minorEastAsia" w:eastAsiaTheme="minorEastAsia" w:cstheme="minorEastAsia"/>
                <w:sz w:val="21"/>
                <w:szCs w:val="21"/>
              </w:rPr>
              <w:t>6．能编制产品的介绍文本。</w:t>
            </w:r>
          </w:p>
        </w:tc>
        <w:tc>
          <w:tcPr>
            <w:tcW w:w="1890" w:type="dxa"/>
            <w:vAlign w:val="center"/>
          </w:tcPr>
          <w:p w14:paraId="4E26801A">
            <w:pPr>
              <w:adjustRightInd w:val="0"/>
              <w:snapToGrid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设计基础与创意表现</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计算机辅助设计（一）</w:t>
            </w:r>
            <w:r>
              <w:rPr>
                <w:rFonts w:hint="eastAsia" w:asciiTheme="minorEastAsia" w:hAnsiTheme="minorEastAsia" w:eastAsiaTheme="minorEastAsia" w:cstheme="minorEastAsia"/>
                <w:color w:val="auto"/>
                <w:sz w:val="21"/>
                <w:szCs w:val="21"/>
                <w:lang w:eastAsia="zh-CN"/>
              </w:rPr>
              <w:t>》</w:t>
            </w:r>
          </w:p>
          <w:p w14:paraId="02A4C1CB">
            <w:pPr>
              <w:adjustRightInd w:val="0"/>
              <w:snapToGrid w:val="0"/>
              <w:rPr>
                <w:rFonts w:hint="eastAsia" w:asciiTheme="minorEastAsia" w:hAnsiTheme="minorEastAsia" w:eastAsiaTheme="minorEastAsia" w:cstheme="minorEastAsia"/>
                <w:color w:val="auto"/>
                <w:kern w:val="0"/>
                <w:sz w:val="21"/>
                <w:szCs w:val="21"/>
                <w:lang w:eastAsia="zh-CN"/>
              </w:rPr>
            </w:pP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计算机辅助设计（二）</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工艺美术史</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市场调研</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计算机辅助设计（三）</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工艺品造型设计</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传统纹样设计</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《专题</w:t>
            </w:r>
            <w:r>
              <w:rPr>
                <w:rFonts w:hint="eastAsia" w:asciiTheme="minorEastAsia" w:hAnsiTheme="minorEastAsia" w:eastAsiaTheme="minorEastAsia" w:cstheme="minorEastAsia"/>
                <w:color w:val="auto"/>
                <w:sz w:val="21"/>
                <w:szCs w:val="21"/>
              </w:rPr>
              <w:t>设计</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》《软装陈设实训</w:t>
            </w:r>
            <w:r>
              <w:rPr>
                <w:rFonts w:hint="eastAsia" w:asciiTheme="minorEastAsia" w:hAnsiTheme="minorEastAsia" w:eastAsiaTheme="minorEastAsia" w:cstheme="minorEastAsia"/>
                <w:color w:val="auto"/>
                <w:sz w:val="21"/>
                <w:szCs w:val="21"/>
                <w:lang w:eastAsia="zh-CN"/>
              </w:rPr>
              <w:tab/>
            </w:r>
            <w:r>
              <w:rPr>
                <w:rFonts w:hint="eastAsia" w:asciiTheme="minorEastAsia" w:hAnsiTheme="minorEastAsia" w:eastAsiaTheme="minorEastAsia" w:cstheme="minorEastAsia"/>
                <w:color w:val="auto"/>
                <w:sz w:val="21"/>
                <w:szCs w:val="21"/>
                <w:lang w:eastAsia="zh-CN"/>
              </w:rPr>
              <w:t>》《专业综合实训</w:t>
            </w:r>
            <w:r>
              <w:rPr>
                <w:rFonts w:hint="eastAsia" w:asciiTheme="minorEastAsia" w:hAnsiTheme="minorEastAsia" w:eastAsiaTheme="minorEastAsia" w:cstheme="minorEastAsia"/>
                <w:color w:val="auto"/>
                <w:sz w:val="21"/>
                <w:szCs w:val="21"/>
                <w:lang w:val="en-US" w:eastAsia="zh-CN"/>
              </w:rPr>
              <w:t>》《</w:t>
            </w:r>
            <w:r>
              <w:rPr>
                <w:rFonts w:hint="eastAsia" w:asciiTheme="minorEastAsia" w:hAnsiTheme="minorEastAsia" w:eastAsiaTheme="minorEastAsia" w:cstheme="minorEastAsia"/>
                <w:color w:val="auto"/>
                <w:sz w:val="21"/>
                <w:szCs w:val="21"/>
                <w:lang w:eastAsia="zh-CN"/>
              </w:rPr>
              <w:t>岗位实习》</w:t>
            </w:r>
            <w:r>
              <w:rPr>
                <w:rFonts w:hint="eastAsia" w:asciiTheme="minorEastAsia" w:hAnsiTheme="minorEastAsia" w:eastAsiaTheme="minorEastAsia" w:cstheme="minorEastAsia"/>
                <w:color w:val="auto"/>
                <w:sz w:val="21"/>
                <w:szCs w:val="21"/>
                <w:lang w:eastAsia="zh-CN"/>
              </w:rPr>
              <w:tab/>
            </w:r>
            <w:r>
              <w:rPr>
                <w:rFonts w:hint="eastAsia" w:asciiTheme="minorEastAsia" w:hAnsiTheme="minorEastAsia" w:eastAsiaTheme="minorEastAsia" w:cstheme="minorEastAsia"/>
                <w:color w:val="auto"/>
                <w:sz w:val="21"/>
                <w:szCs w:val="21"/>
                <w:lang w:eastAsia="zh-CN"/>
              </w:rPr>
              <w:tab/>
            </w:r>
          </w:p>
        </w:tc>
      </w:tr>
      <w:tr w14:paraId="3A6AE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7DFD31FE">
            <w:pPr>
              <w:adjustRightInd w:val="0"/>
              <w:snapToGrid w:val="0"/>
              <w:jc w:val="center"/>
              <w:rPr>
                <w:rFonts w:hint="eastAsia" w:asciiTheme="minorEastAsia" w:hAnsiTheme="minorEastAsia" w:eastAsiaTheme="minorEastAsia" w:cstheme="minorEastAsia"/>
                <w:color w:val="FF0000"/>
                <w:kern w:val="0"/>
                <w:sz w:val="21"/>
                <w:szCs w:val="21"/>
              </w:rPr>
            </w:pPr>
            <w:r>
              <w:rPr>
                <w:rFonts w:hint="eastAsia" w:asciiTheme="minorEastAsia" w:hAnsiTheme="minorEastAsia" w:eastAsiaTheme="minorEastAsia" w:cstheme="minorEastAsia"/>
                <w:color w:val="FF0000"/>
                <w:kern w:val="0"/>
                <w:sz w:val="21"/>
                <w:szCs w:val="21"/>
              </w:rPr>
              <w:t>2</w:t>
            </w:r>
          </w:p>
        </w:tc>
        <w:tc>
          <w:tcPr>
            <w:tcW w:w="2584" w:type="dxa"/>
            <w:vAlign w:val="center"/>
          </w:tcPr>
          <w:p w14:paraId="219CE38A">
            <w:pPr>
              <w:adjustRightInd w:val="0"/>
              <w:snapToGrid w:val="0"/>
              <w:jc w:val="left"/>
              <w:rPr>
                <w:rFonts w:hint="eastAsia" w:asciiTheme="minorEastAsia" w:hAnsiTheme="minorEastAsia" w:eastAsiaTheme="minorEastAsia" w:cstheme="minorEastAsia"/>
                <w:color w:val="00B0F0"/>
                <w:sz w:val="21"/>
                <w:szCs w:val="21"/>
              </w:rPr>
            </w:pPr>
            <w:r>
              <w:rPr>
                <w:rFonts w:hint="eastAsia" w:asciiTheme="minorEastAsia" w:hAnsiTheme="minorEastAsia" w:eastAsiaTheme="minorEastAsia" w:cstheme="minorEastAsia"/>
                <w:sz w:val="21"/>
                <w:szCs w:val="21"/>
                <w:lang w:val="en-US" w:eastAsia="zh-CN"/>
              </w:rPr>
              <w:t>室内软装设计师</w:t>
            </w:r>
          </w:p>
        </w:tc>
        <w:tc>
          <w:tcPr>
            <w:tcW w:w="1837" w:type="dxa"/>
            <w:vAlign w:val="center"/>
          </w:tcPr>
          <w:p w14:paraId="376991F4">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1．谈判沟通</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了解客户</w:t>
            </w:r>
            <w:r>
              <w:rPr>
                <w:rFonts w:hint="eastAsia" w:asciiTheme="minorEastAsia" w:hAnsiTheme="minorEastAsia" w:eastAsiaTheme="minorEastAsia" w:cstheme="minorEastAsia"/>
                <w:sz w:val="21"/>
                <w:szCs w:val="21"/>
                <w:lang w:val="en-US" w:eastAsia="zh-CN"/>
              </w:rPr>
              <w:t>需求</w:t>
            </w:r>
            <w:r>
              <w:rPr>
                <w:rFonts w:hint="eastAsia" w:asciiTheme="minorEastAsia" w:hAnsiTheme="minorEastAsia" w:eastAsiaTheme="minorEastAsia" w:cstheme="minorEastAsia"/>
                <w:sz w:val="21"/>
                <w:szCs w:val="21"/>
              </w:rPr>
              <w:t>；</w:t>
            </w:r>
          </w:p>
          <w:p w14:paraId="2E588750">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搜集、整理设计资料</w:t>
            </w:r>
            <w:r>
              <w:rPr>
                <w:rFonts w:hint="eastAsia" w:asciiTheme="minorEastAsia" w:hAnsiTheme="minorEastAsia" w:eastAsiaTheme="minorEastAsia" w:cstheme="minorEastAsia"/>
                <w:sz w:val="21"/>
                <w:szCs w:val="21"/>
              </w:rPr>
              <w:t>；</w:t>
            </w:r>
          </w:p>
          <w:p w14:paraId="4BD0A335">
            <w:pPr>
              <w:pStyle w:val="2"/>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3、方案设计、效果图制作</w:t>
            </w:r>
          </w:p>
          <w:p w14:paraId="38234231">
            <w:pPr>
              <w:pStyle w:val="2"/>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4、方案修定与确认</w:t>
            </w:r>
            <w:r>
              <w:rPr>
                <w:rFonts w:hint="eastAsia" w:asciiTheme="minorEastAsia" w:hAnsiTheme="minorEastAsia" w:eastAsiaTheme="minorEastAsia" w:cstheme="minorEastAsia"/>
                <w:sz w:val="21"/>
                <w:szCs w:val="21"/>
              </w:rPr>
              <w:t>；</w:t>
            </w:r>
          </w:p>
          <w:p w14:paraId="073E4500">
            <w:pPr>
              <w:adjustRightInd w:val="0"/>
              <w:snapToGrid w:val="0"/>
              <w:jc w:val="left"/>
              <w:rPr>
                <w:rFonts w:hint="eastAsia" w:asciiTheme="minorEastAsia" w:hAnsiTheme="minorEastAsia" w:eastAsiaTheme="minorEastAsia" w:cstheme="minorEastAsia"/>
                <w:color w:val="00B0F0"/>
                <w:kern w:val="0"/>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参与</w:t>
            </w:r>
            <w:r>
              <w:rPr>
                <w:rFonts w:hint="eastAsia" w:asciiTheme="minorEastAsia" w:hAnsiTheme="minorEastAsia" w:eastAsiaTheme="minorEastAsia" w:cstheme="minorEastAsia"/>
                <w:sz w:val="21"/>
                <w:szCs w:val="21"/>
                <w:lang w:val="en-US" w:eastAsia="zh-CN"/>
              </w:rPr>
              <w:t>安装施工指导管理</w:t>
            </w:r>
            <w:r>
              <w:rPr>
                <w:rFonts w:hint="eastAsia" w:asciiTheme="minorEastAsia" w:hAnsiTheme="minorEastAsia" w:eastAsiaTheme="minorEastAsia" w:cstheme="minorEastAsia"/>
                <w:sz w:val="21"/>
                <w:szCs w:val="21"/>
              </w:rPr>
              <w:t>。</w:t>
            </w:r>
          </w:p>
        </w:tc>
        <w:tc>
          <w:tcPr>
            <w:tcW w:w="1985" w:type="dxa"/>
            <w:vAlign w:val="center"/>
          </w:tcPr>
          <w:p w14:paraId="32DE0EB8">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1．了解客户需求,做设计定位；</w:t>
            </w:r>
          </w:p>
          <w:p w14:paraId="63DB20B5">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2．能使设计具有时尚性、社会性；能估算成本；</w:t>
            </w:r>
          </w:p>
          <w:p w14:paraId="53565C65">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3．具备谈判的沟通能力和技巧；</w:t>
            </w:r>
          </w:p>
          <w:p w14:paraId="397A27C4">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．能</w:t>
            </w:r>
            <w:r>
              <w:rPr>
                <w:rFonts w:hint="eastAsia" w:asciiTheme="minorEastAsia" w:hAnsiTheme="minorEastAsia" w:eastAsiaTheme="minorEastAsia" w:cstheme="minorEastAsia"/>
                <w:sz w:val="21"/>
                <w:szCs w:val="21"/>
                <w:lang w:val="en-US" w:eastAsia="zh-CN"/>
              </w:rPr>
              <w:t>制作设计方案效果图、并参与相关文案写作</w:t>
            </w:r>
          </w:p>
          <w:p w14:paraId="6B4C6C31">
            <w:pPr>
              <w:adjustRightInd w:val="0"/>
              <w:snapToGrid w:val="0"/>
              <w:jc w:val="left"/>
              <w:rPr>
                <w:rFonts w:hint="eastAsia" w:asciiTheme="minorEastAsia" w:hAnsiTheme="minorEastAsia" w:eastAsiaTheme="minorEastAsia" w:cstheme="minorEastAsia"/>
                <w:color w:val="00B0F0"/>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．能</w:t>
            </w:r>
            <w:r>
              <w:rPr>
                <w:rFonts w:hint="eastAsia" w:asciiTheme="minorEastAsia" w:hAnsiTheme="minorEastAsia" w:eastAsiaTheme="minorEastAsia" w:cstheme="minorEastAsia"/>
                <w:sz w:val="21"/>
                <w:szCs w:val="21"/>
                <w:lang w:val="en-US" w:eastAsia="zh-CN"/>
              </w:rPr>
              <w:t>进行施工指导管理</w:t>
            </w:r>
            <w:r>
              <w:rPr>
                <w:rFonts w:hint="eastAsia" w:asciiTheme="minorEastAsia" w:hAnsiTheme="minorEastAsia" w:eastAsiaTheme="minorEastAsia" w:cstheme="minorEastAsia"/>
                <w:sz w:val="21"/>
                <w:szCs w:val="21"/>
              </w:rPr>
              <w:t>。</w:t>
            </w:r>
          </w:p>
        </w:tc>
        <w:tc>
          <w:tcPr>
            <w:tcW w:w="1890" w:type="dxa"/>
            <w:vAlign w:val="center"/>
          </w:tcPr>
          <w:p w14:paraId="5FC4124D">
            <w:pPr>
              <w:adjustRightInd w:val="0"/>
              <w:snapToGrid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设计基础与创意表现</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计算机辅助设计（一）</w:t>
            </w:r>
            <w:r>
              <w:rPr>
                <w:rFonts w:hint="eastAsia" w:asciiTheme="minorEastAsia" w:hAnsiTheme="minorEastAsia" w:eastAsiaTheme="minorEastAsia" w:cstheme="minorEastAsia"/>
                <w:color w:val="auto"/>
                <w:sz w:val="21"/>
                <w:szCs w:val="21"/>
                <w:lang w:eastAsia="zh-CN"/>
              </w:rPr>
              <w:t>》</w:t>
            </w:r>
          </w:p>
          <w:p w14:paraId="2D742EBC">
            <w:pPr>
              <w:adjustRightInd w:val="0"/>
              <w:snapToGrid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计算机辅助设计（二）</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工艺美术史</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市场调研</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计算机辅助设计（三）</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工艺品造型设计</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传统纹样设计</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《专题</w:t>
            </w:r>
            <w:r>
              <w:rPr>
                <w:rFonts w:hint="eastAsia" w:asciiTheme="minorEastAsia" w:hAnsiTheme="minorEastAsia" w:eastAsiaTheme="minorEastAsia" w:cstheme="minorEastAsia"/>
                <w:color w:val="auto"/>
                <w:sz w:val="21"/>
                <w:szCs w:val="21"/>
              </w:rPr>
              <w:t>设计</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》《软装陈设实训</w:t>
            </w:r>
            <w:r>
              <w:rPr>
                <w:rFonts w:hint="eastAsia" w:asciiTheme="minorEastAsia" w:hAnsiTheme="minorEastAsia" w:eastAsiaTheme="minorEastAsia" w:cstheme="minorEastAsia"/>
                <w:color w:val="auto"/>
                <w:sz w:val="21"/>
                <w:szCs w:val="21"/>
                <w:lang w:eastAsia="zh-CN"/>
              </w:rPr>
              <w:tab/>
            </w:r>
            <w:r>
              <w:rPr>
                <w:rFonts w:hint="eastAsia" w:asciiTheme="minorEastAsia" w:hAnsiTheme="minorEastAsia" w:eastAsiaTheme="minorEastAsia" w:cstheme="minorEastAsia"/>
                <w:color w:val="auto"/>
                <w:sz w:val="21"/>
                <w:szCs w:val="21"/>
                <w:lang w:eastAsia="zh-CN"/>
              </w:rPr>
              <w:t>》《专业综合实训</w:t>
            </w:r>
            <w:r>
              <w:rPr>
                <w:rFonts w:hint="eastAsia" w:asciiTheme="minorEastAsia" w:hAnsiTheme="minorEastAsia" w:eastAsiaTheme="minorEastAsia" w:cstheme="minorEastAsia"/>
                <w:color w:val="auto"/>
                <w:sz w:val="21"/>
                <w:szCs w:val="21"/>
                <w:lang w:val="en-US" w:eastAsia="zh-CN"/>
              </w:rPr>
              <w:t>》《</w:t>
            </w:r>
            <w:r>
              <w:rPr>
                <w:rFonts w:hint="eastAsia" w:asciiTheme="minorEastAsia" w:hAnsiTheme="minorEastAsia" w:eastAsiaTheme="minorEastAsia" w:cstheme="minorEastAsia"/>
                <w:color w:val="auto"/>
                <w:sz w:val="21"/>
                <w:szCs w:val="21"/>
                <w:lang w:eastAsia="zh-CN"/>
              </w:rPr>
              <w:t>岗位实习》</w:t>
            </w:r>
            <w:r>
              <w:rPr>
                <w:rFonts w:hint="eastAsia" w:asciiTheme="minorEastAsia" w:hAnsiTheme="minorEastAsia" w:eastAsiaTheme="minorEastAsia" w:cstheme="minorEastAsia"/>
                <w:color w:val="auto"/>
                <w:sz w:val="21"/>
                <w:szCs w:val="21"/>
                <w:lang w:eastAsia="zh-CN"/>
              </w:rPr>
              <w:tab/>
            </w:r>
            <w:r>
              <w:rPr>
                <w:rFonts w:hint="eastAsia" w:asciiTheme="minorEastAsia" w:hAnsiTheme="minorEastAsia" w:eastAsiaTheme="minorEastAsia" w:cstheme="minorEastAsia"/>
                <w:color w:val="auto"/>
                <w:sz w:val="21"/>
                <w:szCs w:val="21"/>
                <w:lang w:eastAsia="zh-CN"/>
              </w:rPr>
              <w:tab/>
            </w:r>
          </w:p>
        </w:tc>
      </w:tr>
      <w:tr w14:paraId="4FC99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03B108C1">
            <w:pPr>
              <w:adjustRightInd w:val="0"/>
              <w:snapToGrid w:val="0"/>
              <w:jc w:val="center"/>
              <w:rPr>
                <w:rFonts w:hint="eastAsia" w:asciiTheme="minorEastAsia" w:hAnsiTheme="minorEastAsia" w:eastAsiaTheme="minorEastAsia" w:cstheme="minorEastAsia"/>
                <w:color w:val="auto"/>
                <w:kern w:val="0"/>
                <w:sz w:val="21"/>
                <w:szCs w:val="21"/>
              </w:rPr>
            </w:pPr>
          </w:p>
        </w:tc>
        <w:tc>
          <w:tcPr>
            <w:tcW w:w="2584" w:type="dxa"/>
            <w:vAlign w:val="center"/>
          </w:tcPr>
          <w:p w14:paraId="71EA1CC5">
            <w:pPr>
              <w:adjustRightInd w:val="0"/>
              <w:snapToGrid w:val="0"/>
              <w:jc w:val="left"/>
              <w:rPr>
                <w:rFonts w:hint="default" w:asciiTheme="minorEastAsia" w:hAnsiTheme="minorEastAsia" w:eastAsiaTheme="minorEastAsia" w:cstheme="minorEastAsia"/>
                <w:color w:val="auto"/>
                <w:kern w:val="0"/>
                <w:sz w:val="21"/>
                <w:szCs w:val="21"/>
                <w:lang w:val="en-US" w:eastAsia="zh-CN"/>
              </w:rPr>
            </w:pPr>
            <w:r>
              <w:rPr>
                <w:rFonts w:hint="eastAsia" w:asciiTheme="minorEastAsia" w:hAnsiTheme="minorEastAsia" w:eastAsiaTheme="minorEastAsia" w:cstheme="minorEastAsia"/>
                <w:color w:val="auto"/>
                <w:kern w:val="0"/>
                <w:sz w:val="21"/>
                <w:szCs w:val="21"/>
                <w:lang w:val="en-US" w:eastAsia="zh-CN"/>
              </w:rPr>
              <w:t>工艺美术品设计师</w:t>
            </w:r>
          </w:p>
        </w:tc>
        <w:tc>
          <w:tcPr>
            <w:tcW w:w="1837" w:type="dxa"/>
            <w:vAlign w:val="center"/>
          </w:tcPr>
          <w:p w14:paraId="43F1837D">
            <w:pPr>
              <w:adjustRightInd w:val="0"/>
              <w:snapToGrid w:val="0"/>
              <w:jc w:val="left"/>
              <w:rPr>
                <w:rFonts w:hint="eastAsia"/>
              </w:rPr>
            </w:pPr>
            <w:r>
              <w:rPr>
                <w:rFonts w:hint="eastAsia"/>
              </w:rPr>
              <w:t>1</w:t>
            </w:r>
            <w:r>
              <w:rPr>
                <w:rFonts w:hint="eastAsia"/>
                <w:lang w:eastAsia="zh-CN"/>
              </w:rPr>
              <w:t>、</w:t>
            </w:r>
            <w:r>
              <w:rPr>
                <w:rFonts w:hint="eastAsia"/>
              </w:rPr>
              <w:t>市场分析调研；</w:t>
            </w:r>
          </w:p>
          <w:p w14:paraId="7648F485">
            <w:pPr>
              <w:adjustRightInd w:val="0"/>
              <w:snapToGrid w:val="0"/>
              <w:jc w:val="left"/>
              <w:rPr>
                <w:rFonts w:hint="eastAsia"/>
              </w:rPr>
            </w:pPr>
            <w:r>
              <w:rPr>
                <w:rFonts w:hint="eastAsia"/>
                <w:lang w:val="en-US" w:eastAsia="zh-CN"/>
              </w:rPr>
              <w:t>2、</w:t>
            </w:r>
            <w:r>
              <w:rPr>
                <w:rFonts w:hint="eastAsia"/>
              </w:rPr>
              <w:t>产品定位；</w:t>
            </w:r>
          </w:p>
          <w:p w14:paraId="7F80CF68">
            <w:pPr>
              <w:adjustRightInd w:val="0"/>
              <w:snapToGrid w:val="0"/>
              <w:jc w:val="left"/>
              <w:rPr>
                <w:rFonts w:hint="default"/>
                <w:lang w:val="en-US" w:eastAsia="zh-CN"/>
              </w:rPr>
            </w:pPr>
            <w:r>
              <w:rPr>
                <w:rFonts w:hint="eastAsia"/>
                <w:lang w:val="en-US" w:eastAsia="zh-CN"/>
              </w:rPr>
              <w:t>3、</w:t>
            </w:r>
            <w:r>
              <w:rPr>
                <w:rFonts w:hint="eastAsia"/>
              </w:rPr>
              <w:t>造型设计</w:t>
            </w:r>
            <w:r>
              <w:rPr>
                <w:rFonts w:hint="eastAsia"/>
                <w:lang w:eastAsia="zh-CN"/>
              </w:rPr>
              <w:t>、</w:t>
            </w:r>
            <w:r>
              <w:rPr>
                <w:rFonts w:hint="eastAsia"/>
                <w:lang w:val="en-US" w:eastAsia="zh-CN"/>
              </w:rPr>
              <w:t>效果图及方案设计;</w:t>
            </w:r>
          </w:p>
          <w:p w14:paraId="3923EF22">
            <w:pPr>
              <w:adjustRightInd w:val="0"/>
              <w:snapToGrid w:val="0"/>
              <w:jc w:val="left"/>
              <w:rPr>
                <w:rFonts w:hint="eastAsia"/>
              </w:rPr>
            </w:pPr>
            <w:r>
              <w:rPr>
                <w:rFonts w:hint="eastAsia"/>
                <w:lang w:val="en-US" w:eastAsia="zh-CN"/>
              </w:rPr>
              <w:t>4、模型制作（手工、3D）</w:t>
            </w:r>
            <w:r>
              <w:rPr>
                <w:rFonts w:hint="eastAsia"/>
              </w:rPr>
              <w:t>；</w:t>
            </w:r>
          </w:p>
          <w:p w14:paraId="449E6610">
            <w:pPr>
              <w:adjustRightInd w:val="0"/>
              <w:snapToGrid w:val="0"/>
              <w:jc w:val="left"/>
              <w:rPr>
                <w:rFonts w:hint="eastAsia"/>
              </w:rPr>
            </w:pPr>
            <w:r>
              <w:rPr>
                <w:rFonts w:hint="eastAsia"/>
                <w:lang w:val="en-US" w:eastAsia="zh-CN"/>
              </w:rPr>
              <w:t>5、</w:t>
            </w:r>
            <w:r>
              <w:rPr>
                <w:rFonts w:hint="eastAsia"/>
              </w:rPr>
              <w:t>材料选用及多材质结合</w:t>
            </w:r>
            <w:r>
              <w:rPr>
                <w:rFonts w:hint="eastAsia"/>
                <w:lang w:eastAsia="zh-CN"/>
              </w:rPr>
              <w:t>；</w:t>
            </w:r>
          </w:p>
          <w:p w14:paraId="5EB525FD">
            <w:pPr>
              <w:adjustRightInd w:val="0"/>
              <w:snapToGrid w:val="0"/>
              <w:jc w:val="left"/>
              <w:rPr>
                <w:rFonts w:hint="eastAsia"/>
                <w:lang w:eastAsia="zh-CN"/>
              </w:rPr>
            </w:pPr>
            <w:r>
              <w:rPr>
                <w:rFonts w:hint="eastAsia"/>
                <w:lang w:val="en-US" w:eastAsia="zh-CN"/>
              </w:rPr>
              <w:t>6、</w:t>
            </w:r>
            <w:r>
              <w:rPr>
                <w:rFonts w:hint="eastAsia" w:asciiTheme="minorEastAsia" w:hAnsiTheme="minorEastAsia" w:eastAsiaTheme="minorEastAsia" w:cstheme="minorEastAsia"/>
                <w:sz w:val="21"/>
                <w:szCs w:val="21"/>
                <w:lang w:val="en-US" w:eastAsia="zh-CN"/>
              </w:rPr>
              <w:t>生产流程管理</w:t>
            </w:r>
            <w:r>
              <w:rPr>
                <w:rFonts w:hint="eastAsia" w:asciiTheme="minorEastAsia" w:hAnsiTheme="minorEastAsia" w:eastAsiaTheme="minorEastAsia" w:cstheme="minorEastAsia"/>
                <w:sz w:val="21"/>
                <w:szCs w:val="21"/>
              </w:rPr>
              <w:t>；</w:t>
            </w:r>
          </w:p>
          <w:p w14:paraId="0B661C87">
            <w:pPr>
              <w:pStyle w:val="2"/>
              <w:rPr>
                <w:rFonts w:hint="default"/>
                <w:lang w:val="en-US" w:eastAsia="zh-CN"/>
              </w:rPr>
            </w:pPr>
            <w:r>
              <w:rPr>
                <w:rFonts w:hint="eastAsia" w:asciiTheme="minorEastAsia" w:hAnsiTheme="minorEastAsia" w:eastAsiaTheme="minorEastAsia" w:cstheme="minorEastAsia"/>
                <w:sz w:val="21"/>
                <w:szCs w:val="21"/>
                <w:lang w:val="en-US" w:eastAsia="zh-CN"/>
              </w:rPr>
              <w:t>7、参与推广营销</w:t>
            </w:r>
          </w:p>
        </w:tc>
        <w:tc>
          <w:tcPr>
            <w:tcW w:w="1985" w:type="dxa"/>
            <w:vAlign w:val="center"/>
          </w:tcPr>
          <w:p w14:paraId="1E1236A6">
            <w:pPr>
              <w:adjustRightInd w:val="0"/>
              <w:snapToGrid w:val="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1.了解市场需求</w:t>
            </w:r>
          </w:p>
          <w:p w14:paraId="26C59106">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掌握</w:t>
            </w:r>
            <w:r>
              <w:rPr>
                <w:rFonts w:hint="eastAsia" w:asciiTheme="minorEastAsia" w:hAnsiTheme="minorEastAsia" w:eastAsiaTheme="minorEastAsia" w:cstheme="minorEastAsia"/>
                <w:sz w:val="21"/>
                <w:szCs w:val="21"/>
                <w:lang w:val="en-US" w:eastAsia="zh-CN"/>
              </w:rPr>
              <w:t>工艺品模型设计</w:t>
            </w:r>
            <w:r>
              <w:rPr>
                <w:rFonts w:hint="eastAsia" w:asciiTheme="minorEastAsia" w:hAnsiTheme="minorEastAsia" w:eastAsiaTheme="minorEastAsia" w:cstheme="minorEastAsia"/>
                <w:sz w:val="21"/>
                <w:szCs w:val="21"/>
              </w:rPr>
              <w:t>方法</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手工、3D）</w:t>
            </w:r>
            <w:r>
              <w:rPr>
                <w:rFonts w:hint="eastAsia" w:asciiTheme="minorEastAsia" w:hAnsiTheme="minorEastAsia" w:eastAsiaTheme="minorEastAsia" w:cstheme="minorEastAsia"/>
                <w:sz w:val="21"/>
                <w:szCs w:val="21"/>
              </w:rPr>
              <w:t>；</w:t>
            </w:r>
          </w:p>
          <w:p w14:paraId="0F5D211B">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2．了解工艺品造</w:t>
            </w:r>
            <w:r>
              <w:rPr>
                <w:rFonts w:hint="eastAsia" w:asciiTheme="minorEastAsia" w:hAnsiTheme="minorEastAsia" w:eastAsiaTheme="minorEastAsia" w:cstheme="minorEastAsia"/>
                <w:sz w:val="21"/>
                <w:szCs w:val="21"/>
                <w:lang w:val="en-US" w:eastAsia="zh-CN"/>
              </w:rPr>
              <w:t>生产工艺流程</w:t>
            </w:r>
            <w:r>
              <w:rPr>
                <w:rFonts w:hint="eastAsia" w:asciiTheme="minorEastAsia" w:hAnsiTheme="minorEastAsia" w:eastAsiaTheme="minorEastAsia" w:cstheme="minorEastAsia"/>
                <w:sz w:val="21"/>
                <w:szCs w:val="21"/>
              </w:rPr>
              <w:t>；</w:t>
            </w:r>
          </w:p>
          <w:p w14:paraId="0AB0F02F">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val="en-US" w:eastAsia="zh-CN"/>
              </w:rPr>
              <w:t>选择材料、估算成本</w:t>
            </w:r>
            <w:r>
              <w:rPr>
                <w:rFonts w:hint="eastAsia" w:asciiTheme="minorEastAsia" w:hAnsiTheme="minorEastAsia" w:eastAsiaTheme="minorEastAsia" w:cstheme="minorEastAsia"/>
                <w:sz w:val="21"/>
                <w:szCs w:val="21"/>
              </w:rPr>
              <w:t>；</w:t>
            </w:r>
          </w:p>
          <w:p w14:paraId="22C01752">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w:t>
            </w:r>
            <w:r>
              <w:rPr>
                <w:rFonts w:hint="eastAsia" w:asciiTheme="minorEastAsia" w:hAnsiTheme="minorEastAsia" w:eastAsiaTheme="minorEastAsia" w:cstheme="minorEastAsia"/>
                <w:sz w:val="21"/>
                <w:szCs w:val="21"/>
                <w:lang w:val="en-US" w:eastAsia="zh-CN"/>
              </w:rPr>
              <w:t>能进行生产流程管理</w:t>
            </w:r>
            <w:r>
              <w:rPr>
                <w:rFonts w:hint="eastAsia" w:asciiTheme="minorEastAsia" w:hAnsiTheme="minorEastAsia" w:eastAsiaTheme="minorEastAsia" w:cstheme="minorEastAsia"/>
                <w:sz w:val="21"/>
                <w:szCs w:val="21"/>
              </w:rPr>
              <w:t>；</w:t>
            </w:r>
          </w:p>
          <w:p w14:paraId="684A8A32">
            <w:pPr>
              <w:adjustRightInd w:val="0"/>
              <w:snapToGrid w:val="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5．能熟练的</w:t>
            </w:r>
            <w:r>
              <w:rPr>
                <w:rFonts w:hint="eastAsia" w:asciiTheme="minorEastAsia" w:hAnsiTheme="minorEastAsia" w:eastAsiaTheme="minorEastAsia" w:cstheme="minorEastAsia"/>
                <w:sz w:val="21"/>
                <w:szCs w:val="21"/>
                <w:lang w:val="en-US" w:eastAsia="zh-CN"/>
              </w:rPr>
              <w:t>相关</w:t>
            </w:r>
            <w:r>
              <w:rPr>
                <w:rFonts w:hint="eastAsia" w:asciiTheme="minorEastAsia" w:hAnsiTheme="minorEastAsia" w:eastAsiaTheme="minorEastAsia" w:cstheme="minorEastAsia"/>
                <w:sz w:val="21"/>
                <w:szCs w:val="21"/>
              </w:rPr>
              <w:t>使用设备；</w:t>
            </w:r>
          </w:p>
          <w:p w14:paraId="7C8E3FEF">
            <w:pPr>
              <w:adjustRightInd w:val="0"/>
              <w:snapToGrid w:val="0"/>
              <w:jc w:val="left"/>
              <w:rPr>
                <w:rFonts w:hint="eastAsia" w:asciiTheme="minorEastAsia" w:hAnsiTheme="minorEastAsia" w:eastAsiaTheme="minorEastAsia" w:cstheme="minorEastAsia"/>
                <w:color w:val="FF0000"/>
                <w:kern w:val="0"/>
                <w:sz w:val="21"/>
                <w:szCs w:val="21"/>
              </w:rPr>
            </w:pPr>
            <w:r>
              <w:rPr>
                <w:rFonts w:hint="eastAsia" w:asciiTheme="minorEastAsia" w:hAnsiTheme="minorEastAsia" w:eastAsiaTheme="minorEastAsia" w:cstheme="minorEastAsia"/>
                <w:sz w:val="21"/>
                <w:szCs w:val="21"/>
              </w:rPr>
              <w:t>6．掌握相关安全知识。</w:t>
            </w:r>
          </w:p>
        </w:tc>
        <w:tc>
          <w:tcPr>
            <w:tcW w:w="1890" w:type="dxa"/>
            <w:vAlign w:val="center"/>
          </w:tcPr>
          <w:p w14:paraId="104235B3">
            <w:pPr>
              <w:adjustRightInd w:val="0"/>
              <w:snapToGrid w:val="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设计基础与创意表现</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工艺美术史</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市场调研</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rPr>
              <w:t>工艺实训（一）</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工艺实训（二）</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ab/>
            </w:r>
          </w:p>
          <w:p w14:paraId="41730FEB">
            <w:pPr>
              <w:adjustRightInd w:val="0"/>
              <w:snapToGrid w:val="0"/>
              <w:jc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工艺实训（三）</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工艺实训（四）</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工艺品造型设计</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传统纹样设计</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《专题</w:t>
            </w:r>
            <w:r>
              <w:rPr>
                <w:rFonts w:hint="eastAsia" w:asciiTheme="minorEastAsia" w:hAnsiTheme="minorEastAsia" w:eastAsiaTheme="minorEastAsia" w:cstheme="minorEastAsia"/>
                <w:color w:val="auto"/>
                <w:sz w:val="21"/>
                <w:szCs w:val="21"/>
              </w:rPr>
              <w:t>设计</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lang w:eastAsia="zh-CN"/>
              </w:rPr>
              <w:t>》《软装陈设实训</w:t>
            </w:r>
            <w:r>
              <w:rPr>
                <w:rFonts w:hint="eastAsia" w:asciiTheme="minorEastAsia" w:hAnsiTheme="minorEastAsia" w:eastAsiaTheme="minorEastAsia" w:cstheme="minorEastAsia"/>
                <w:color w:val="auto"/>
                <w:sz w:val="21"/>
                <w:szCs w:val="21"/>
                <w:lang w:eastAsia="zh-CN"/>
              </w:rPr>
              <w:tab/>
            </w:r>
            <w:r>
              <w:rPr>
                <w:rFonts w:hint="eastAsia" w:asciiTheme="minorEastAsia" w:hAnsiTheme="minorEastAsia" w:eastAsiaTheme="minorEastAsia" w:cstheme="minorEastAsia"/>
                <w:color w:val="auto"/>
                <w:sz w:val="21"/>
                <w:szCs w:val="21"/>
                <w:lang w:eastAsia="zh-CN"/>
              </w:rPr>
              <w:t>》《陶艺项目实训》《专业综合实训</w:t>
            </w:r>
            <w:r>
              <w:rPr>
                <w:rFonts w:hint="eastAsia" w:asciiTheme="minorEastAsia" w:hAnsiTheme="minorEastAsia" w:eastAsiaTheme="minorEastAsia" w:cstheme="minorEastAsia"/>
                <w:color w:val="auto"/>
                <w:sz w:val="21"/>
                <w:szCs w:val="21"/>
                <w:lang w:val="en-US" w:eastAsia="zh-CN"/>
              </w:rPr>
              <w:t>》《</w:t>
            </w:r>
            <w:r>
              <w:rPr>
                <w:rFonts w:hint="eastAsia" w:asciiTheme="minorEastAsia" w:hAnsiTheme="minorEastAsia" w:eastAsiaTheme="minorEastAsia" w:cstheme="minorEastAsia"/>
                <w:color w:val="auto"/>
                <w:sz w:val="21"/>
                <w:szCs w:val="21"/>
                <w:lang w:eastAsia="zh-CN"/>
              </w:rPr>
              <w:t>岗位实习》</w:t>
            </w:r>
            <w:r>
              <w:rPr>
                <w:rFonts w:hint="eastAsia" w:asciiTheme="minorEastAsia" w:hAnsiTheme="minorEastAsia" w:eastAsiaTheme="minorEastAsia" w:cstheme="minorEastAsia"/>
                <w:color w:val="auto"/>
                <w:sz w:val="21"/>
                <w:szCs w:val="21"/>
                <w:lang w:eastAsia="zh-CN"/>
              </w:rPr>
              <w:tab/>
            </w:r>
            <w:r>
              <w:rPr>
                <w:rFonts w:hint="eastAsia" w:asciiTheme="minorEastAsia" w:hAnsiTheme="minorEastAsia" w:eastAsiaTheme="minorEastAsia" w:cstheme="minorEastAsia"/>
                <w:color w:val="auto"/>
                <w:sz w:val="21"/>
                <w:szCs w:val="21"/>
                <w:lang w:eastAsia="zh-CN"/>
              </w:rPr>
              <w:tab/>
            </w:r>
          </w:p>
        </w:tc>
      </w:tr>
    </w:tbl>
    <w:p w14:paraId="04DB884D">
      <w:pPr>
        <w:adjustRightInd w:val="0"/>
        <w:snapToGrid w:val="0"/>
        <w:spacing w:before="156" w:beforeLines="50" w:line="360" w:lineRule="auto"/>
        <w:ind w:firstLine="482" w:firstLineChars="200"/>
        <w:rPr>
          <w:rFonts w:ascii="宋体" w:cs="Angsana New"/>
          <w:color w:val="FF0000"/>
          <w:sz w:val="24"/>
          <w:szCs w:val="24"/>
          <w:lang w:bidi="th-TH"/>
        </w:rPr>
      </w:pPr>
      <w:r>
        <w:rPr>
          <w:rFonts w:hint="eastAsia" w:ascii="宋体" w:hAnsi="宋体" w:cs="Angsana New"/>
          <w:b/>
          <w:sz w:val="24"/>
          <w:szCs w:val="24"/>
          <w:lang w:bidi="th-TH"/>
        </w:rPr>
        <w:t>（二）岗位分析图</w:t>
      </w:r>
    </w:p>
    <w:p w14:paraId="33649EB9">
      <w:pPr>
        <w:adjustRightInd w:val="0"/>
        <w:snapToGrid w:val="0"/>
        <w:spacing w:line="360" w:lineRule="auto"/>
        <w:jc w:val="center"/>
        <w:outlineLvl w:val="0"/>
        <w:rPr>
          <w:rFonts w:hint="eastAsia" w:ascii="宋体" w:eastAsia="宋体" w:cs="Angsana New"/>
          <w:color w:val="00B050"/>
          <w:sz w:val="24"/>
          <w:szCs w:val="24"/>
          <w:lang w:eastAsia="zh-CN" w:bidi="th-TH"/>
        </w:rPr>
      </w:pPr>
      <w:r>
        <w:rPr>
          <w:rFonts w:hint="eastAsia" w:ascii="宋体" w:eastAsia="宋体" w:cs="Angsana New"/>
          <w:color w:val="00B050"/>
          <w:sz w:val="24"/>
          <w:szCs w:val="24"/>
          <w:lang w:eastAsia="zh-CN" w:bidi="th-TH"/>
        </w:rPr>
        <w:drawing>
          <wp:inline distT="0" distB="0" distL="114300" distR="114300">
            <wp:extent cx="5266690" cy="2962910"/>
            <wp:effectExtent l="0" t="0" r="3810" b="8890"/>
            <wp:docPr id="48" name="图片 48" descr="岗位能力分析图（工艺美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岗位能力分析图（工艺美术）"/>
                    <pic:cNvPicPr>
                      <a:picLocks noChangeAspect="1"/>
                    </pic:cNvPicPr>
                  </pic:nvPicPr>
                  <pic:blipFill>
                    <a:blip r:embed="rId10"/>
                    <a:stretch>
                      <a:fillRect/>
                    </a:stretch>
                  </pic:blipFill>
                  <pic:spPr>
                    <a:xfrm>
                      <a:off x="0" y="0"/>
                      <a:ext cx="5266690" cy="2962910"/>
                    </a:xfrm>
                    <a:prstGeom prst="rect">
                      <a:avLst/>
                    </a:prstGeom>
                  </pic:spPr>
                </pic:pic>
              </a:graphicData>
            </a:graphic>
          </wp:inline>
        </w:drawing>
      </w:r>
    </w:p>
    <w:p w14:paraId="67F583CA">
      <w:pPr>
        <w:ind w:firstLine="560" w:firstLineChars="200"/>
        <w:rPr>
          <w:rFonts w:ascii="黑体" w:hAnsi="黑体" w:eastAsia="黑体" w:cs="黑体"/>
          <w:sz w:val="28"/>
          <w:szCs w:val="28"/>
        </w:rPr>
      </w:pPr>
      <w:r>
        <w:rPr>
          <w:rFonts w:hint="eastAsia" w:ascii="黑体" w:hAnsi="黑体" w:eastAsia="黑体" w:cs="黑体"/>
          <w:sz w:val="28"/>
          <w:szCs w:val="28"/>
        </w:rPr>
        <w:t>六、课程设置及要求</w:t>
      </w:r>
    </w:p>
    <w:p w14:paraId="19BCB084">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（一</w:t>
      </w:r>
      <w:r>
        <w:rPr>
          <w:rFonts w:ascii="宋体" w:hAnsi="宋体" w:cs="Angsana New"/>
          <w:b/>
          <w:sz w:val="24"/>
          <w:szCs w:val="24"/>
          <w:lang w:bidi="th-TH"/>
        </w:rPr>
        <w:t>）</w:t>
      </w:r>
      <w:r>
        <w:rPr>
          <w:rFonts w:hint="eastAsia" w:ascii="宋体" w:hAnsi="宋体" w:cs="Angsana New"/>
          <w:b/>
          <w:sz w:val="24"/>
          <w:szCs w:val="24"/>
          <w:lang w:bidi="th-TH"/>
        </w:rPr>
        <w:t>课程</w:t>
      </w:r>
      <w:r>
        <w:rPr>
          <w:rFonts w:ascii="宋体" w:hAnsi="宋体" w:cs="Angsana New"/>
          <w:b/>
          <w:sz w:val="24"/>
          <w:szCs w:val="24"/>
          <w:lang w:bidi="th-TH"/>
        </w:rPr>
        <w:t>体系</w:t>
      </w:r>
    </w:p>
    <w:p w14:paraId="5B0E4991">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以立德树人为根本任务，落实“课程思政”要求，促进产教深度融合，推进“岗课赛证”综合育人，构建“</w:t>
      </w:r>
      <w:bookmarkStart w:id="0" w:name="_Hlk133047022"/>
      <w:r>
        <w:rPr>
          <w:rFonts w:hint="eastAsia" w:ascii="宋体" w:hAnsi="宋体" w:cs="Angsana New"/>
          <w:color w:val="000000" w:themeColor="text1"/>
          <w:sz w:val="24"/>
          <w:szCs w:val="24"/>
          <w:lang w:bidi="th-TH"/>
          <w14:textFill>
            <w14:solidFill>
              <w14:schemeClr w14:val="tx1"/>
            </w14:solidFill>
          </w14:textFill>
        </w:rPr>
        <w:t>文化素养课程平台</w:t>
      </w:r>
      <w:bookmarkEnd w:id="0"/>
      <w:r>
        <w:rPr>
          <w:rFonts w:hint="eastAsia" w:ascii="宋体" w:hAnsi="宋体" w:cs="Angsana New"/>
          <w:color w:val="000000" w:themeColor="text1"/>
          <w:sz w:val="24"/>
          <w:szCs w:val="24"/>
          <w:lang w:bidi="th-TH"/>
          <w14:textFill>
            <w14:solidFill>
              <w14:schemeClr w14:val="tx1"/>
            </w14:solidFill>
          </w14:textFill>
        </w:rPr>
        <w:t>、专业群课程平台、素质能力选修课程平台 + 专业核心能力课程模块、专业拓展选修课程模块”的“3平台+</w:t>
      </w: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模块”课程体系，满足学生的多样化选择、多路径成才。</w:t>
      </w:r>
    </w:p>
    <w:p w14:paraId="75D9E659">
      <w:pPr>
        <w:adjustRightInd w:val="0"/>
        <w:snapToGrid w:val="0"/>
        <w:spacing w:line="360" w:lineRule="auto"/>
        <w:ind w:firstLine="480" w:firstLineChars="200"/>
        <w:outlineLvl w:val="0"/>
        <w:rPr>
          <w:rFonts w:ascii="宋体" w:hAnsi="宋体" w:cs="Angsana New"/>
          <w:color w:val="FF0000"/>
          <w:sz w:val="24"/>
          <w:szCs w:val="24"/>
          <w:lang w:bidi="th-TH"/>
        </w:rPr>
      </w:pPr>
    </w:p>
    <w:p w14:paraId="0D236C32">
      <w:pPr>
        <w:adjustRightInd w:val="0"/>
        <w:snapToGrid w:val="0"/>
        <w:spacing w:line="360" w:lineRule="auto"/>
        <w:ind w:firstLine="482" w:firstLineChars="200"/>
        <w:rPr>
          <w:rFonts w:hint="eastAsia" w:ascii="宋体" w:hAnsi="宋体" w:eastAsia="宋体" w:cs="Angsana New"/>
          <w:b/>
          <w:color w:val="00B0F0"/>
          <w:sz w:val="24"/>
          <w:szCs w:val="24"/>
          <w:lang w:eastAsia="zh-CN" w:bidi="th-TH"/>
        </w:rPr>
      </w:pPr>
      <w:r>
        <w:rPr>
          <w:rFonts w:hint="eastAsia" w:ascii="宋体" w:hAnsi="宋体" w:eastAsia="宋体" w:cs="Angsana New"/>
          <w:b/>
          <w:color w:val="00B0F0"/>
          <w:sz w:val="24"/>
          <w:szCs w:val="24"/>
          <w:lang w:eastAsia="zh-CN" w:bidi="th-TH"/>
        </w:rPr>
        <w:drawing>
          <wp:inline distT="0" distB="0" distL="114300" distR="114300">
            <wp:extent cx="5271770" cy="2793365"/>
            <wp:effectExtent l="0" t="0" r="11430" b="635"/>
            <wp:docPr id="5" name="图片 5" descr="工艺美术课程体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工艺美术课程体系"/>
                    <pic:cNvPicPr>
                      <a:picLocks noChangeAspect="1"/>
                    </pic:cNvPicPr>
                  </pic:nvPicPr>
                  <pic:blipFill>
                    <a:blip r:embed="rId11"/>
                    <a:stretch>
                      <a:fillRect/>
                    </a:stretch>
                  </pic:blipFill>
                  <pic:spPr>
                    <a:xfrm>
                      <a:off x="0" y="0"/>
                      <a:ext cx="5271770" cy="2793365"/>
                    </a:xfrm>
                    <a:prstGeom prst="rect">
                      <a:avLst/>
                    </a:prstGeom>
                  </pic:spPr>
                </pic:pic>
              </a:graphicData>
            </a:graphic>
          </wp:inline>
        </w:drawing>
      </w:r>
    </w:p>
    <w:p w14:paraId="4349A4A6">
      <w:pPr>
        <w:adjustRightInd w:val="0"/>
        <w:snapToGrid w:val="0"/>
        <w:spacing w:line="360" w:lineRule="auto"/>
        <w:ind w:firstLine="482" w:firstLineChars="200"/>
        <w:rPr>
          <w:rFonts w:hint="eastAsia" w:asciiTheme="minorEastAsia" w:hAnsiTheme="minorEastAsia" w:eastAsiaTheme="minorEastAsia" w:cstheme="minorEastAsia"/>
          <w:b/>
          <w:sz w:val="24"/>
          <w:szCs w:val="24"/>
          <w:lang w:bidi="th-TH"/>
        </w:rPr>
      </w:pPr>
      <w:r>
        <w:rPr>
          <w:rFonts w:hint="eastAsia" w:asciiTheme="minorEastAsia" w:hAnsiTheme="minorEastAsia" w:eastAsiaTheme="minorEastAsia" w:cstheme="minorEastAsia"/>
          <w:b/>
          <w:sz w:val="24"/>
          <w:szCs w:val="24"/>
          <w:lang w:bidi="th-TH"/>
        </w:rPr>
        <w:t>（二）课程设置</w:t>
      </w:r>
    </w:p>
    <w:p w14:paraId="04DDC587">
      <w:pPr>
        <w:spacing w:line="360" w:lineRule="auto"/>
        <w:ind w:firstLine="480" w:firstLineChars="200"/>
        <w:rPr>
          <w:rFonts w:hint="eastAsia" w:asciiTheme="minorEastAsia" w:hAnsiTheme="minorEastAsia" w:eastAsiaTheme="minorEastAsia" w:cstheme="minorEastAsia"/>
          <w:sz w:val="24"/>
          <w:szCs w:val="24"/>
          <w:lang w:bidi="th-TH"/>
        </w:rPr>
      </w:pPr>
      <w:r>
        <w:rPr>
          <w:rFonts w:hint="eastAsia" w:asciiTheme="minorEastAsia" w:hAnsiTheme="minorEastAsia" w:eastAsiaTheme="minorEastAsia" w:cstheme="minorEastAsia"/>
          <w:sz w:val="24"/>
          <w:szCs w:val="24"/>
          <w:lang w:bidi="th-TH"/>
        </w:rPr>
        <w:t>本专业A类课18门、B类课31门、C类课1</w:t>
      </w:r>
      <w:r>
        <w:rPr>
          <w:rFonts w:hint="eastAsia" w:asciiTheme="minorEastAsia" w:hAnsiTheme="minorEastAsia" w:eastAsiaTheme="minorEastAsia" w:cstheme="minorEastAsia"/>
          <w:sz w:val="24"/>
          <w:szCs w:val="24"/>
          <w:lang w:val="en-US" w:eastAsia="zh-CN" w:bidi="th-TH"/>
        </w:rPr>
        <w:t>5</w:t>
      </w:r>
      <w:r>
        <w:rPr>
          <w:rFonts w:hint="eastAsia" w:asciiTheme="minorEastAsia" w:hAnsiTheme="minorEastAsia" w:eastAsiaTheme="minorEastAsia" w:cstheme="minorEastAsia"/>
          <w:sz w:val="24"/>
          <w:szCs w:val="24"/>
          <w:lang w:bidi="th-TH"/>
        </w:rPr>
        <w:t>门，</w:t>
      </w:r>
      <w:r>
        <w:rPr>
          <w:rFonts w:hint="eastAsia" w:asciiTheme="minorEastAsia" w:hAnsiTheme="minorEastAsia" w:eastAsiaTheme="minorEastAsia" w:cstheme="minorEastAsia"/>
          <w:sz w:val="24"/>
          <w:szCs w:val="24"/>
          <w:highlight w:val="none"/>
          <w:lang w:bidi="th-TH"/>
        </w:rPr>
        <w:t>课程标准17门</w:t>
      </w:r>
      <w:r>
        <w:rPr>
          <w:rFonts w:hint="eastAsia" w:asciiTheme="minorEastAsia" w:hAnsiTheme="minorEastAsia" w:eastAsiaTheme="minorEastAsia" w:cstheme="minorEastAsia"/>
          <w:sz w:val="24"/>
          <w:szCs w:val="24"/>
          <w:lang w:bidi="th-TH"/>
        </w:rPr>
        <w:t>，选修课程288学时，考试课40门，考查课23门。</w:t>
      </w:r>
    </w:p>
    <w:p w14:paraId="081A2321">
      <w:pPr>
        <w:spacing w:line="360" w:lineRule="auto"/>
        <w:ind w:firstLine="480" w:firstLineChars="200"/>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sz w:val="24"/>
          <w:szCs w:val="24"/>
          <w:lang w:bidi="th-TH"/>
        </w:rPr>
        <w:t>1．</w:t>
      </w:r>
      <w:r>
        <w:rPr>
          <w:rFonts w:hint="eastAsia" w:asciiTheme="minorEastAsia" w:hAnsiTheme="minorEastAsia" w:eastAsiaTheme="minorEastAsia" w:cstheme="minorEastAsia"/>
          <w:bCs/>
          <w:sz w:val="24"/>
          <w:szCs w:val="24"/>
          <w:lang w:bidi="th-TH"/>
        </w:rPr>
        <w:t>公共基础课程</w:t>
      </w:r>
    </w:p>
    <w:p w14:paraId="265DBC46">
      <w:pPr>
        <w:spacing w:line="360" w:lineRule="auto"/>
        <w:ind w:firstLine="480" w:firstLineChars="200"/>
        <w:rPr>
          <w:rFonts w:hint="eastAsia" w:asciiTheme="minorEastAsia" w:hAnsiTheme="minorEastAsia" w:eastAsiaTheme="minorEastAsia" w:cstheme="minorEastAsia"/>
          <w:sz w:val="24"/>
          <w:szCs w:val="24"/>
          <w:lang w:bidi="th-TH"/>
        </w:rPr>
      </w:pPr>
      <w:r>
        <w:rPr>
          <w:rFonts w:hint="eastAsia" w:asciiTheme="minorEastAsia" w:hAnsiTheme="minorEastAsia" w:eastAsiaTheme="minorEastAsia" w:cstheme="minorEastAsia"/>
          <w:sz w:val="24"/>
          <w:szCs w:val="24"/>
          <w:lang w:bidi="th-TH"/>
        </w:rPr>
        <w:t>本专业公共基础课91</w:t>
      </w:r>
      <w:r>
        <w:rPr>
          <w:rFonts w:hint="eastAsia" w:asciiTheme="minorEastAsia" w:hAnsiTheme="minorEastAsia" w:eastAsiaTheme="minorEastAsia" w:cstheme="minorEastAsia"/>
          <w:sz w:val="24"/>
          <w:szCs w:val="24"/>
          <w:lang w:val="en-US" w:eastAsia="zh-CN" w:bidi="th-TH"/>
        </w:rPr>
        <w:t>2</w:t>
      </w:r>
      <w:r>
        <w:rPr>
          <w:rFonts w:hint="eastAsia" w:asciiTheme="minorEastAsia" w:hAnsiTheme="minorEastAsia" w:eastAsiaTheme="minorEastAsia" w:cstheme="minorEastAsia"/>
          <w:sz w:val="24"/>
          <w:szCs w:val="24"/>
          <w:lang w:bidi="th-TH"/>
        </w:rPr>
        <w:t>学时，其中体育课96学时、毛泽东思想和中国特色社会主义理论体系概论2学分、</w:t>
      </w:r>
      <w:r>
        <w:rPr>
          <w:rFonts w:hint="eastAsia" w:asciiTheme="minorEastAsia" w:hAnsiTheme="minorEastAsia" w:eastAsiaTheme="minorEastAsia" w:cstheme="minorEastAsia"/>
          <w:sz w:val="24"/>
          <w:szCs w:val="24"/>
          <w:lang w:val="en-US" w:eastAsia="zh-CN" w:bidi="th-TH"/>
        </w:rPr>
        <w:t>习近平</w:t>
      </w:r>
      <w:r>
        <w:rPr>
          <w:rFonts w:hint="eastAsia" w:asciiTheme="minorEastAsia" w:hAnsiTheme="minorEastAsia" w:eastAsiaTheme="minorEastAsia" w:cstheme="minorEastAsia"/>
          <w:sz w:val="24"/>
          <w:szCs w:val="24"/>
          <w:lang w:bidi="th-TH"/>
        </w:rPr>
        <w:t>新时代中国特色社会主义思想概论3学分、思想道德修养与法律基础3学分、形势与政策1学分，劳动教育16学时。</w:t>
      </w:r>
    </w:p>
    <w:p w14:paraId="602AD79F">
      <w:pPr>
        <w:adjustRightInd w:val="0"/>
        <w:snapToGrid w:val="0"/>
        <w:spacing w:line="360" w:lineRule="auto"/>
        <w:ind w:firstLine="480" w:firstLineChars="200"/>
        <w:outlineLvl w:val="0"/>
        <w:rPr>
          <w:rFonts w:hint="eastAsia" w:asciiTheme="minorEastAsia" w:hAnsiTheme="minorEastAsia" w:eastAsiaTheme="minorEastAsia" w:cstheme="minorEastAsia"/>
          <w:sz w:val="24"/>
          <w:szCs w:val="24"/>
          <w:lang w:bidi="th-TH"/>
        </w:rPr>
      </w:pPr>
      <w:r>
        <w:rPr>
          <w:rFonts w:hint="eastAsia" w:asciiTheme="minorEastAsia" w:hAnsiTheme="minorEastAsia" w:eastAsiaTheme="minorEastAsia" w:cstheme="minorEastAsia"/>
          <w:sz w:val="24"/>
          <w:szCs w:val="24"/>
          <w:lang w:bidi="th-TH"/>
        </w:rPr>
        <w:t>（1）文化素养课程平台：按照党和国家有关文件规定，根据人才培养目标要求，设置</w:t>
      </w:r>
      <w:r>
        <w:rPr>
          <w:rFonts w:hint="eastAsia" w:asciiTheme="minorEastAsia" w:hAnsiTheme="minorEastAsia" w:eastAsiaTheme="minorEastAsia" w:cstheme="minorEastAsia"/>
          <w:bCs/>
          <w:sz w:val="24"/>
          <w:szCs w:val="24"/>
          <w:lang w:bidi="th-TH"/>
        </w:rPr>
        <w:t>文化素养类</w:t>
      </w:r>
      <w:r>
        <w:rPr>
          <w:rFonts w:hint="eastAsia" w:asciiTheme="minorEastAsia" w:hAnsiTheme="minorEastAsia" w:eastAsiaTheme="minorEastAsia" w:cstheme="minorEastAsia"/>
          <w:sz w:val="24"/>
          <w:szCs w:val="24"/>
          <w:lang w:bidi="th-TH"/>
        </w:rPr>
        <w:t>公共必修课程，包括思品修养、基础素养、健康素养、美育素养、劳动素养和职业素养六个模块（见表3）。</w:t>
      </w:r>
    </w:p>
    <w:p w14:paraId="1333C3A1">
      <w:pPr>
        <w:spacing w:after="156" w:afterLines="50"/>
        <w:jc w:val="center"/>
        <w:rPr>
          <w:rFonts w:asciiTheme="minorEastAsia" w:hAnsiTheme="minorEastAsia" w:eastAsiaTheme="minorEastAsia"/>
          <w:b/>
          <w:szCs w:val="21"/>
        </w:rPr>
      </w:pPr>
      <w:r>
        <w:rPr>
          <w:rFonts w:hint="eastAsia" w:asciiTheme="minorEastAsia" w:hAnsiTheme="minorEastAsia" w:eastAsiaTheme="minorEastAsia"/>
          <w:b/>
          <w:sz w:val="24"/>
          <w:szCs w:val="24"/>
        </w:rPr>
        <w:t>表3  文化素养课程开设表</w:t>
      </w:r>
    </w:p>
    <w:tbl>
      <w:tblPr>
        <w:tblStyle w:val="12"/>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14:paraId="61099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Align w:val="center"/>
          </w:tcPr>
          <w:p w14:paraId="25DA6082">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类别</w:t>
            </w:r>
          </w:p>
        </w:tc>
        <w:tc>
          <w:tcPr>
            <w:tcW w:w="2693" w:type="dxa"/>
            <w:vAlign w:val="center"/>
          </w:tcPr>
          <w:p w14:paraId="70D84722">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课程名称</w:t>
            </w:r>
          </w:p>
        </w:tc>
        <w:tc>
          <w:tcPr>
            <w:tcW w:w="680" w:type="dxa"/>
            <w:vAlign w:val="center"/>
          </w:tcPr>
          <w:p w14:paraId="172A35CB">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学分</w:t>
            </w:r>
          </w:p>
        </w:tc>
        <w:tc>
          <w:tcPr>
            <w:tcW w:w="886" w:type="dxa"/>
            <w:vAlign w:val="center"/>
          </w:tcPr>
          <w:p w14:paraId="6D4FAC80">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总学时</w:t>
            </w:r>
          </w:p>
        </w:tc>
        <w:tc>
          <w:tcPr>
            <w:tcW w:w="671" w:type="dxa"/>
            <w:vAlign w:val="center"/>
          </w:tcPr>
          <w:p w14:paraId="532413FE">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课程类别</w:t>
            </w:r>
          </w:p>
        </w:tc>
        <w:tc>
          <w:tcPr>
            <w:tcW w:w="686" w:type="dxa"/>
            <w:vAlign w:val="center"/>
          </w:tcPr>
          <w:p w14:paraId="52F84B56">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考核方式</w:t>
            </w:r>
          </w:p>
        </w:tc>
        <w:tc>
          <w:tcPr>
            <w:tcW w:w="880" w:type="dxa"/>
            <w:vAlign w:val="center"/>
          </w:tcPr>
          <w:p w14:paraId="2D04E976">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开设</w:t>
            </w:r>
          </w:p>
          <w:p w14:paraId="2794CD01">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学期</w:t>
            </w:r>
          </w:p>
        </w:tc>
        <w:tc>
          <w:tcPr>
            <w:tcW w:w="1536" w:type="dxa"/>
            <w:vAlign w:val="center"/>
          </w:tcPr>
          <w:p w14:paraId="6C8C65A5">
            <w:pPr>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开课部门</w:t>
            </w:r>
          </w:p>
        </w:tc>
      </w:tr>
      <w:tr w14:paraId="7DF79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13964A0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思品</w:t>
            </w:r>
          </w:p>
          <w:p w14:paraId="1267A6D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修养</w:t>
            </w:r>
          </w:p>
        </w:tc>
        <w:tc>
          <w:tcPr>
            <w:tcW w:w="2693" w:type="dxa"/>
            <w:shd w:val="clear" w:color="000000" w:fill="FFFFFF"/>
            <w:vAlign w:val="center"/>
          </w:tcPr>
          <w:p w14:paraId="7DC0BDE9">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思想道德与法治</w:t>
            </w:r>
          </w:p>
        </w:tc>
        <w:tc>
          <w:tcPr>
            <w:tcW w:w="680" w:type="dxa"/>
            <w:shd w:val="clear" w:color="000000" w:fill="FFFFFF"/>
            <w:vAlign w:val="center"/>
          </w:tcPr>
          <w:p w14:paraId="50B30A9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w:t>
            </w:r>
          </w:p>
        </w:tc>
        <w:tc>
          <w:tcPr>
            <w:tcW w:w="886" w:type="dxa"/>
            <w:shd w:val="clear" w:color="000000" w:fill="FFFFFF"/>
            <w:vAlign w:val="center"/>
          </w:tcPr>
          <w:p w14:paraId="4FFA06C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48</w:t>
            </w:r>
          </w:p>
        </w:tc>
        <w:tc>
          <w:tcPr>
            <w:tcW w:w="671" w:type="dxa"/>
            <w:shd w:val="clear" w:color="000000" w:fill="FFFFFF"/>
            <w:vAlign w:val="center"/>
          </w:tcPr>
          <w:p w14:paraId="3A7C940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7659DF5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1CF85E5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047F3D46">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69141B6C">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1EA68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7CDBC787">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383F6D69">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习近平新时代中国特色社会主义思想概论</w:t>
            </w:r>
          </w:p>
        </w:tc>
        <w:tc>
          <w:tcPr>
            <w:tcW w:w="680" w:type="dxa"/>
            <w:shd w:val="clear" w:color="000000" w:fill="FFFFFF"/>
            <w:vAlign w:val="center"/>
          </w:tcPr>
          <w:p w14:paraId="2F8DACF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886" w:type="dxa"/>
            <w:shd w:val="clear" w:color="000000" w:fill="FFFFFF"/>
            <w:vAlign w:val="center"/>
          </w:tcPr>
          <w:p w14:paraId="0AF99C5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671" w:type="dxa"/>
            <w:shd w:val="clear" w:color="000000" w:fill="FFFFFF"/>
            <w:vAlign w:val="center"/>
          </w:tcPr>
          <w:p w14:paraId="1B5B0F2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3B2F9B7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22FBCB2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359A8B02">
            <w:pPr>
              <w:jc w:val="center"/>
              <w:rPr>
                <w:rFonts w:asciiTheme="minorEastAsia" w:hAnsiTheme="minorEastAsia" w:eastAsiaTheme="minorEastAsia" w:cstheme="minorEastAsia"/>
                <w:szCs w:val="21"/>
              </w:rPr>
            </w:pPr>
          </w:p>
        </w:tc>
      </w:tr>
      <w:tr w14:paraId="06999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2E3520E2">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A726636">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毛泽东思想和中国特色社会主义理论体系概论</w:t>
            </w:r>
          </w:p>
        </w:tc>
        <w:tc>
          <w:tcPr>
            <w:tcW w:w="680" w:type="dxa"/>
            <w:shd w:val="clear" w:color="000000" w:fill="FFFFFF"/>
            <w:vAlign w:val="center"/>
          </w:tcPr>
          <w:p w14:paraId="57A7FDC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1A40149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77042F8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02054F8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3EC04A3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2ADDABAC">
            <w:pPr>
              <w:jc w:val="center"/>
              <w:rPr>
                <w:rFonts w:asciiTheme="minorEastAsia" w:hAnsiTheme="minorEastAsia" w:eastAsiaTheme="minorEastAsia" w:cstheme="minorEastAsia"/>
                <w:szCs w:val="21"/>
              </w:rPr>
            </w:pPr>
          </w:p>
        </w:tc>
      </w:tr>
      <w:tr w14:paraId="50DFB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4EEAA34">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8063BB7">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形势与政策（一）</w:t>
            </w:r>
          </w:p>
        </w:tc>
        <w:tc>
          <w:tcPr>
            <w:tcW w:w="680" w:type="dxa"/>
            <w:shd w:val="clear" w:color="000000" w:fill="FFFFFF"/>
            <w:vAlign w:val="center"/>
          </w:tcPr>
          <w:p w14:paraId="27315AC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1545BBC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107116D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3F51DB6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8A5D89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226515CF">
            <w:pPr>
              <w:jc w:val="center"/>
              <w:rPr>
                <w:rFonts w:asciiTheme="minorEastAsia" w:hAnsiTheme="minorEastAsia" w:eastAsiaTheme="minorEastAsia" w:cstheme="minorEastAsia"/>
                <w:szCs w:val="21"/>
              </w:rPr>
            </w:pPr>
          </w:p>
        </w:tc>
      </w:tr>
      <w:tr w14:paraId="4E71B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7408250">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C5CF09E">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形势与政策（二）</w:t>
            </w:r>
          </w:p>
        </w:tc>
        <w:tc>
          <w:tcPr>
            <w:tcW w:w="680" w:type="dxa"/>
            <w:shd w:val="clear" w:color="000000" w:fill="FFFFFF"/>
            <w:vAlign w:val="center"/>
          </w:tcPr>
          <w:p w14:paraId="76584F3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3BE168B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6717590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18DB116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45A165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513FCD4C">
            <w:pPr>
              <w:jc w:val="center"/>
              <w:rPr>
                <w:rFonts w:asciiTheme="minorEastAsia" w:hAnsiTheme="minorEastAsia" w:eastAsiaTheme="minorEastAsia" w:cstheme="minorEastAsia"/>
                <w:szCs w:val="21"/>
              </w:rPr>
            </w:pPr>
          </w:p>
        </w:tc>
      </w:tr>
      <w:tr w14:paraId="679DB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78859AE">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E39D9D3">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形势与政策（三）</w:t>
            </w:r>
          </w:p>
        </w:tc>
        <w:tc>
          <w:tcPr>
            <w:tcW w:w="680" w:type="dxa"/>
            <w:shd w:val="clear" w:color="000000" w:fill="FFFFFF"/>
            <w:vAlign w:val="center"/>
          </w:tcPr>
          <w:p w14:paraId="375E45C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5023514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1F76CFF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5A718B7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07B322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4D479229">
            <w:pPr>
              <w:jc w:val="center"/>
              <w:rPr>
                <w:rFonts w:asciiTheme="minorEastAsia" w:hAnsiTheme="minorEastAsia" w:eastAsiaTheme="minorEastAsia" w:cstheme="minorEastAsia"/>
                <w:szCs w:val="21"/>
              </w:rPr>
            </w:pPr>
          </w:p>
        </w:tc>
      </w:tr>
      <w:tr w14:paraId="7554D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5DE00DA">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1A8E5B52">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形势与政策（四）</w:t>
            </w:r>
          </w:p>
        </w:tc>
        <w:tc>
          <w:tcPr>
            <w:tcW w:w="680" w:type="dxa"/>
            <w:shd w:val="clear" w:color="000000" w:fill="FFFFFF"/>
            <w:vAlign w:val="center"/>
          </w:tcPr>
          <w:p w14:paraId="5889EA4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531AED4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3CE4179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753D71B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441F21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vAlign w:val="center"/>
          </w:tcPr>
          <w:p w14:paraId="0F47D065">
            <w:pPr>
              <w:jc w:val="center"/>
              <w:rPr>
                <w:rFonts w:asciiTheme="minorEastAsia" w:hAnsiTheme="minorEastAsia" w:eastAsiaTheme="minorEastAsia" w:cstheme="minorEastAsia"/>
                <w:szCs w:val="21"/>
              </w:rPr>
            </w:pPr>
          </w:p>
        </w:tc>
      </w:tr>
      <w:tr w14:paraId="1012E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BA452D6">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CA41DB1">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军事理论</w:t>
            </w:r>
          </w:p>
        </w:tc>
        <w:tc>
          <w:tcPr>
            <w:tcW w:w="680" w:type="dxa"/>
            <w:shd w:val="clear" w:color="000000" w:fill="FFFFFF"/>
            <w:vAlign w:val="center"/>
          </w:tcPr>
          <w:p w14:paraId="6D6B9C89">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0B911F50">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36</w:t>
            </w:r>
          </w:p>
        </w:tc>
        <w:tc>
          <w:tcPr>
            <w:tcW w:w="671" w:type="dxa"/>
            <w:shd w:val="clear" w:color="000000" w:fill="FFFFFF"/>
            <w:vAlign w:val="center"/>
          </w:tcPr>
          <w:p w14:paraId="568C889F">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6A9D6BA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70C841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603104FC">
            <w:pPr>
              <w:spacing w:line="240" w:lineRule="exact"/>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武装部</w:t>
            </w:r>
          </w:p>
        </w:tc>
      </w:tr>
      <w:tr w14:paraId="33A84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4891B6B">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18DF7E8">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军事技能</w:t>
            </w:r>
          </w:p>
        </w:tc>
        <w:tc>
          <w:tcPr>
            <w:tcW w:w="680" w:type="dxa"/>
            <w:shd w:val="clear" w:color="000000" w:fill="FFFFFF"/>
            <w:vAlign w:val="center"/>
          </w:tcPr>
          <w:p w14:paraId="1576E65B">
            <w:pPr>
              <w:spacing w:line="320" w:lineRule="exact"/>
              <w:jc w:val="center"/>
              <w:rPr>
                <w:rFonts w:hint="eastAsia" w:asciiTheme="minorEastAsia" w:hAnsiTheme="minorEastAsia" w:eastAsiaTheme="minorEastAsia" w:cstheme="minorEastAsia"/>
                <w:bCs/>
                <w:color w:val="000000"/>
                <w:szCs w:val="21"/>
                <w:lang w:eastAsia="zh-CN"/>
              </w:rPr>
            </w:pPr>
            <w:r>
              <w:rPr>
                <w:rFonts w:hint="eastAsia" w:asciiTheme="minorEastAsia" w:hAnsiTheme="minorEastAsia" w:eastAsiaTheme="minorEastAsia" w:cstheme="minorEastAsia"/>
                <w:bCs/>
                <w:color w:val="000000"/>
                <w:szCs w:val="21"/>
                <w:lang w:val="en-US" w:eastAsia="zh-CN"/>
              </w:rPr>
              <w:t>3</w:t>
            </w:r>
          </w:p>
        </w:tc>
        <w:tc>
          <w:tcPr>
            <w:tcW w:w="886" w:type="dxa"/>
            <w:shd w:val="clear" w:color="000000" w:fill="FFFFFF"/>
            <w:vAlign w:val="center"/>
          </w:tcPr>
          <w:p w14:paraId="2CC303CF">
            <w:pPr>
              <w:spacing w:line="320" w:lineRule="exact"/>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rPr>
              <w:t>1</w:t>
            </w:r>
            <w:r>
              <w:rPr>
                <w:rFonts w:hint="eastAsia" w:asciiTheme="minorEastAsia" w:hAnsiTheme="minorEastAsia" w:eastAsiaTheme="minorEastAsia" w:cstheme="minorEastAsia"/>
                <w:bCs/>
                <w:color w:val="000000"/>
                <w:szCs w:val="21"/>
                <w:lang w:val="en-US" w:eastAsia="zh-CN"/>
              </w:rPr>
              <w:t>08</w:t>
            </w:r>
          </w:p>
        </w:tc>
        <w:tc>
          <w:tcPr>
            <w:tcW w:w="671" w:type="dxa"/>
            <w:shd w:val="clear" w:color="000000" w:fill="FFFFFF"/>
            <w:vAlign w:val="center"/>
          </w:tcPr>
          <w:p w14:paraId="0B277B97">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4C0E51F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827F7DF">
            <w:pPr>
              <w:tabs>
                <w:tab w:val="left" w:pos="540"/>
              </w:tabs>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6FB0B4E6">
            <w:pPr>
              <w:jc w:val="center"/>
              <w:rPr>
                <w:rFonts w:asciiTheme="minorEastAsia" w:hAnsiTheme="minorEastAsia" w:eastAsiaTheme="minorEastAsia" w:cstheme="minorEastAsia"/>
                <w:szCs w:val="21"/>
              </w:rPr>
            </w:pPr>
          </w:p>
        </w:tc>
      </w:tr>
      <w:tr w14:paraId="473B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5BBABFE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基础</w:t>
            </w:r>
          </w:p>
          <w:p w14:paraId="2371C34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358E3BDF">
            <w:pPr>
              <w:spacing w:line="32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b/>
                <w:bCs/>
                <w:color w:val="FF0000"/>
                <w:szCs w:val="21"/>
                <w:lang w:val="en-US" w:eastAsia="zh-CN"/>
              </w:rPr>
              <w:t>人工智能导论</w:t>
            </w:r>
          </w:p>
        </w:tc>
        <w:tc>
          <w:tcPr>
            <w:tcW w:w="680" w:type="dxa"/>
            <w:shd w:val="clear" w:color="000000" w:fill="FFFFFF"/>
            <w:vAlign w:val="center"/>
          </w:tcPr>
          <w:p w14:paraId="20525226">
            <w:pPr>
              <w:spacing w:line="320" w:lineRule="exact"/>
              <w:jc w:val="center"/>
              <w:rPr>
                <w:rFonts w:hint="eastAsia"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w:t>
            </w:r>
          </w:p>
        </w:tc>
        <w:tc>
          <w:tcPr>
            <w:tcW w:w="886" w:type="dxa"/>
            <w:shd w:val="clear" w:color="000000" w:fill="FFFFFF"/>
            <w:vAlign w:val="center"/>
          </w:tcPr>
          <w:p w14:paraId="5531F2F7">
            <w:pPr>
              <w:spacing w:line="320" w:lineRule="exact"/>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16</w:t>
            </w:r>
          </w:p>
        </w:tc>
        <w:tc>
          <w:tcPr>
            <w:tcW w:w="671" w:type="dxa"/>
            <w:shd w:val="clear" w:color="000000" w:fill="FFFFFF"/>
            <w:vAlign w:val="center"/>
          </w:tcPr>
          <w:p w14:paraId="443EECE1">
            <w:pPr>
              <w:spacing w:line="320" w:lineRule="exact"/>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B</w:t>
            </w:r>
          </w:p>
        </w:tc>
        <w:tc>
          <w:tcPr>
            <w:tcW w:w="686" w:type="dxa"/>
            <w:vAlign w:val="center"/>
          </w:tcPr>
          <w:p w14:paraId="381D705A">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C3110B6">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48E9A514">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2F5CC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6449F13">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116640E0">
            <w:pPr>
              <w:spacing w:line="320" w:lineRule="exact"/>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信息技术</w:t>
            </w:r>
          </w:p>
        </w:tc>
        <w:tc>
          <w:tcPr>
            <w:tcW w:w="680" w:type="dxa"/>
            <w:shd w:val="clear" w:color="000000" w:fill="FFFFFF"/>
            <w:vAlign w:val="center"/>
          </w:tcPr>
          <w:p w14:paraId="4B26BA1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60F1D84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5AAE5F1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08E67FC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2BB5A3F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36A078E2">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626B1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3117395">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B83A87F">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大学英语（一）</w:t>
            </w:r>
          </w:p>
        </w:tc>
        <w:tc>
          <w:tcPr>
            <w:tcW w:w="680" w:type="dxa"/>
            <w:shd w:val="clear" w:color="000000" w:fill="FFFFFF"/>
            <w:vAlign w:val="center"/>
          </w:tcPr>
          <w:p w14:paraId="538AD4C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2051B3E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67618A8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29BB5CA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00A8DEC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124CCC90">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通识教育中心</w:t>
            </w:r>
          </w:p>
        </w:tc>
      </w:tr>
      <w:tr w14:paraId="1B595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86AF1AB">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B130403">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大学英语（二）</w:t>
            </w:r>
          </w:p>
        </w:tc>
        <w:tc>
          <w:tcPr>
            <w:tcW w:w="680" w:type="dxa"/>
            <w:shd w:val="clear" w:color="000000" w:fill="FFFFFF"/>
            <w:vAlign w:val="center"/>
          </w:tcPr>
          <w:p w14:paraId="2B11AE0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1F0A9F7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6F2A233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2B44796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31CDBB5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12C740D7">
            <w:pPr>
              <w:jc w:val="center"/>
              <w:rPr>
                <w:rFonts w:asciiTheme="minorEastAsia" w:hAnsiTheme="minorEastAsia" w:eastAsiaTheme="minorEastAsia" w:cstheme="minorEastAsia"/>
                <w:szCs w:val="21"/>
              </w:rPr>
            </w:pPr>
          </w:p>
        </w:tc>
      </w:tr>
      <w:tr w14:paraId="7EDD1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BA84269">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AAA96D5">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themeColor="text1"/>
                <w:szCs w:val="21"/>
                <w14:textFill>
                  <w14:solidFill>
                    <w14:schemeClr w14:val="tx1"/>
                  </w14:solidFill>
                </w14:textFill>
              </w:rPr>
              <w:t>大学语文（一）</w:t>
            </w:r>
          </w:p>
        </w:tc>
        <w:tc>
          <w:tcPr>
            <w:tcW w:w="680" w:type="dxa"/>
            <w:shd w:val="clear" w:color="000000" w:fill="FFFFFF"/>
            <w:vAlign w:val="center"/>
          </w:tcPr>
          <w:p w14:paraId="7D0A3E4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5BC0390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1D5BFE6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57A13F1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73E2582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Merge w:val="continue"/>
            <w:vAlign w:val="center"/>
          </w:tcPr>
          <w:p w14:paraId="669D3830">
            <w:pPr>
              <w:jc w:val="center"/>
              <w:rPr>
                <w:rFonts w:asciiTheme="minorEastAsia" w:hAnsiTheme="minorEastAsia" w:eastAsiaTheme="minorEastAsia" w:cstheme="minorEastAsia"/>
                <w:szCs w:val="21"/>
              </w:rPr>
            </w:pPr>
          </w:p>
        </w:tc>
      </w:tr>
      <w:tr w14:paraId="4C346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1EB0809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健康</w:t>
            </w:r>
          </w:p>
          <w:p w14:paraId="622CA2A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30E776D2">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大学体育（一）</w:t>
            </w:r>
          </w:p>
        </w:tc>
        <w:tc>
          <w:tcPr>
            <w:tcW w:w="680" w:type="dxa"/>
            <w:shd w:val="clear" w:color="000000" w:fill="FFFFFF"/>
            <w:vAlign w:val="center"/>
          </w:tcPr>
          <w:p w14:paraId="2F0543B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159A4E2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5DF6AD2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65E64AA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CF9E8C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6F80F0E4">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教育体育学院</w:t>
            </w:r>
          </w:p>
        </w:tc>
      </w:tr>
      <w:tr w14:paraId="03C7B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A639EA2">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320A3C37">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大学体育（二）</w:t>
            </w:r>
          </w:p>
        </w:tc>
        <w:tc>
          <w:tcPr>
            <w:tcW w:w="680" w:type="dxa"/>
            <w:shd w:val="clear" w:color="000000" w:fill="FFFFFF"/>
            <w:vAlign w:val="center"/>
          </w:tcPr>
          <w:p w14:paraId="42E19A2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5F9EC77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03B88E2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0FAE2B3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6504AE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22802BD6">
            <w:pPr>
              <w:jc w:val="center"/>
              <w:rPr>
                <w:rFonts w:asciiTheme="minorEastAsia" w:hAnsiTheme="minorEastAsia" w:eastAsiaTheme="minorEastAsia" w:cstheme="minorEastAsia"/>
                <w:szCs w:val="21"/>
              </w:rPr>
            </w:pPr>
          </w:p>
        </w:tc>
      </w:tr>
      <w:tr w14:paraId="4742E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C8931DC">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36C9E47">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体育专项（</w:t>
            </w:r>
            <w:r>
              <w:rPr>
                <w:rFonts w:hint="eastAsia" w:asciiTheme="minorEastAsia" w:hAnsiTheme="minorEastAsia" w:eastAsiaTheme="minorEastAsia" w:cstheme="minorEastAsia"/>
                <w:szCs w:val="21"/>
              </w:rPr>
              <w:t>限选1门）</w:t>
            </w:r>
          </w:p>
        </w:tc>
        <w:tc>
          <w:tcPr>
            <w:tcW w:w="680" w:type="dxa"/>
            <w:shd w:val="clear" w:color="000000" w:fill="FFFFFF"/>
            <w:vAlign w:val="center"/>
          </w:tcPr>
          <w:p w14:paraId="7CD465F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0FE2C3D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1247D16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10A2177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E5077D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4、5</w:t>
            </w:r>
          </w:p>
        </w:tc>
        <w:tc>
          <w:tcPr>
            <w:tcW w:w="1536" w:type="dxa"/>
            <w:vMerge w:val="continue"/>
            <w:vAlign w:val="center"/>
          </w:tcPr>
          <w:p w14:paraId="3433132B">
            <w:pPr>
              <w:jc w:val="center"/>
              <w:rPr>
                <w:rFonts w:asciiTheme="minorEastAsia" w:hAnsiTheme="minorEastAsia" w:eastAsiaTheme="minorEastAsia" w:cstheme="minorEastAsia"/>
                <w:color w:val="FF0000"/>
                <w:szCs w:val="21"/>
              </w:rPr>
            </w:pPr>
          </w:p>
        </w:tc>
      </w:tr>
      <w:tr w14:paraId="23269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91" w:type="dxa"/>
            <w:vMerge w:val="continue"/>
            <w:vAlign w:val="center"/>
          </w:tcPr>
          <w:p w14:paraId="333E3012">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34E67C3">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心理健康教育</w:t>
            </w:r>
          </w:p>
        </w:tc>
        <w:tc>
          <w:tcPr>
            <w:tcW w:w="680" w:type="dxa"/>
            <w:shd w:val="clear" w:color="000000" w:fill="FFFFFF"/>
            <w:vAlign w:val="center"/>
          </w:tcPr>
          <w:p w14:paraId="1E39A938">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74904445">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0F8B6289">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3045594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9FAEE4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1C2FF48E">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6AA84867">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7CFBD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91" w:type="dxa"/>
            <w:vAlign w:val="center"/>
          </w:tcPr>
          <w:p w14:paraId="221392B9">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美育</w:t>
            </w:r>
          </w:p>
          <w:p w14:paraId="08B40F1A">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37B529B3">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美学和艺术史论类、艺术鉴赏和评论类、艺术体验和实践类（</w:t>
            </w:r>
            <w:r>
              <w:rPr>
                <w:rFonts w:hint="eastAsia" w:asciiTheme="minorEastAsia" w:hAnsiTheme="minorEastAsia" w:eastAsiaTheme="minorEastAsia" w:cstheme="minorEastAsia"/>
                <w:szCs w:val="21"/>
              </w:rPr>
              <w:t>限选1门）</w:t>
            </w:r>
          </w:p>
        </w:tc>
        <w:tc>
          <w:tcPr>
            <w:tcW w:w="680" w:type="dxa"/>
            <w:shd w:val="clear" w:color="000000" w:fill="FFFFFF"/>
            <w:vAlign w:val="center"/>
          </w:tcPr>
          <w:p w14:paraId="63B2694D">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09CE98A3">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624F9F0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5E14895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590D190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093B2E2B">
            <w:pPr>
              <w:jc w:val="center"/>
              <w:rPr>
                <w:rFonts w:asciiTheme="minorEastAsia" w:hAnsiTheme="minorEastAsia" w:eastAsiaTheme="minorEastAsia" w:cstheme="minorEastAsia"/>
                <w:color w:val="FF0000"/>
                <w:szCs w:val="21"/>
              </w:rPr>
            </w:pPr>
            <w:r>
              <w:rPr>
                <w:rFonts w:hint="eastAsia" w:asciiTheme="majorEastAsia" w:hAnsiTheme="majorEastAsia" w:eastAsiaTheme="majorEastAsia" w:cstheme="majorEastAsia"/>
                <w:szCs w:val="21"/>
              </w:rPr>
              <w:t>艺术学院</w:t>
            </w:r>
          </w:p>
        </w:tc>
      </w:tr>
      <w:tr w14:paraId="4B3EF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66298FD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劳动</w:t>
            </w:r>
          </w:p>
          <w:p w14:paraId="5527ECA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79A6B9A7">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劳动（一）生活劳动</w:t>
            </w:r>
          </w:p>
        </w:tc>
        <w:tc>
          <w:tcPr>
            <w:tcW w:w="680" w:type="dxa"/>
            <w:shd w:val="clear" w:color="000000" w:fill="FFFFFF"/>
            <w:vAlign w:val="center"/>
          </w:tcPr>
          <w:p w14:paraId="213A4365">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6716E8E7">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632F8338">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1619AE4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204EC5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0346E894">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7B632356">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43D3A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89510AF">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0FF34EC">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劳动（二）公益劳动</w:t>
            </w:r>
          </w:p>
        </w:tc>
        <w:tc>
          <w:tcPr>
            <w:tcW w:w="680" w:type="dxa"/>
            <w:shd w:val="clear" w:color="000000" w:fill="FFFFFF"/>
            <w:vAlign w:val="center"/>
          </w:tcPr>
          <w:p w14:paraId="151102E1">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49165D00">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66537257">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2DD2519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2F461A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0C66B7BE">
            <w:pPr>
              <w:rPr>
                <w:rFonts w:asciiTheme="minorEastAsia" w:hAnsiTheme="minorEastAsia" w:eastAsiaTheme="minorEastAsia" w:cstheme="minorEastAsia"/>
                <w:szCs w:val="21"/>
              </w:rPr>
            </w:pPr>
          </w:p>
        </w:tc>
      </w:tr>
      <w:tr w14:paraId="0C065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5CF8620">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97C76F0">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劳动（三）专业劳动</w:t>
            </w:r>
          </w:p>
        </w:tc>
        <w:tc>
          <w:tcPr>
            <w:tcW w:w="680" w:type="dxa"/>
            <w:shd w:val="clear" w:color="000000" w:fill="FFFFFF"/>
            <w:vAlign w:val="center"/>
          </w:tcPr>
          <w:p w14:paraId="44396225">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318744D4">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385C58AC">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314019F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4DDD77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4、6</w:t>
            </w:r>
          </w:p>
        </w:tc>
        <w:tc>
          <w:tcPr>
            <w:tcW w:w="1536" w:type="dxa"/>
            <w:vMerge w:val="continue"/>
            <w:vAlign w:val="center"/>
          </w:tcPr>
          <w:p w14:paraId="01223CE5">
            <w:pPr>
              <w:rPr>
                <w:rFonts w:asciiTheme="minorEastAsia" w:hAnsiTheme="minorEastAsia" w:eastAsiaTheme="minorEastAsia" w:cstheme="minorEastAsia"/>
                <w:szCs w:val="21"/>
              </w:rPr>
            </w:pPr>
          </w:p>
        </w:tc>
      </w:tr>
      <w:tr w14:paraId="1055C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5839A66">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3CC22A33">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劳动（四）岗位劳动</w:t>
            </w:r>
          </w:p>
        </w:tc>
        <w:tc>
          <w:tcPr>
            <w:tcW w:w="680" w:type="dxa"/>
            <w:shd w:val="clear" w:color="000000" w:fill="FFFFFF"/>
            <w:vAlign w:val="center"/>
          </w:tcPr>
          <w:p w14:paraId="3A89C466">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5852C55A">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413C3C50">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1387CDC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10825D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7、8</w:t>
            </w:r>
          </w:p>
        </w:tc>
        <w:tc>
          <w:tcPr>
            <w:tcW w:w="1536" w:type="dxa"/>
            <w:vMerge w:val="continue"/>
            <w:vAlign w:val="center"/>
          </w:tcPr>
          <w:p w14:paraId="5D42C0AE">
            <w:pPr>
              <w:rPr>
                <w:rFonts w:asciiTheme="minorEastAsia" w:hAnsiTheme="minorEastAsia" w:eastAsiaTheme="minorEastAsia" w:cstheme="minorEastAsia"/>
                <w:szCs w:val="21"/>
              </w:rPr>
            </w:pPr>
          </w:p>
        </w:tc>
      </w:tr>
      <w:tr w14:paraId="0DC4F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07F12DA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w:t>
            </w:r>
          </w:p>
          <w:p w14:paraId="5240893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0B4940B9">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职业生涯规划</w:t>
            </w:r>
          </w:p>
        </w:tc>
        <w:tc>
          <w:tcPr>
            <w:tcW w:w="680" w:type="dxa"/>
            <w:shd w:val="clear" w:color="000000" w:fill="FFFFFF"/>
            <w:vAlign w:val="center"/>
          </w:tcPr>
          <w:p w14:paraId="31330F6E">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0A553A48">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31241731">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73080AF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B21685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44FAC9CC">
            <w:pPr>
              <w:jc w:val="center"/>
              <w:rPr>
                <w:rFonts w:hint="eastAsia" w:asciiTheme="minorEastAsia" w:hAnsiTheme="minorEastAsia" w:eastAsiaTheme="minorEastAsia" w:cstheme="minorEastAsia"/>
                <w:szCs w:val="21"/>
                <w:lang w:eastAsia="zh-CN"/>
              </w:rPr>
            </w:pPr>
            <w:r>
              <w:rPr>
                <w:rFonts w:hint="eastAsia" w:asciiTheme="majorEastAsia" w:hAnsiTheme="majorEastAsia" w:eastAsiaTheme="majorEastAsia" w:cstheme="majorEastAsia"/>
                <w:szCs w:val="21"/>
                <w:lang w:eastAsia="zh-CN"/>
              </w:rPr>
              <w:t>就业创业服务处</w:t>
            </w:r>
          </w:p>
        </w:tc>
      </w:tr>
      <w:tr w14:paraId="2F10E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856454C">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14:paraId="11A59560">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创新创业教育</w:t>
            </w:r>
          </w:p>
        </w:tc>
        <w:tc>
          <w:tcPr>
            <w:tcW w:w="680" w:type="dxa"/>
            <w:shd w:val="clear" w:color="000000" w:fill="FFFFFF"/>
            <w:vAlign w:val="center"/>
          </w:tcPr>
          <w:p w14:paraId="7365D63F">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7814897F">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3F11A486">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5E9FEC7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10FA32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5F35A5E4">
            <w:pPr>
              <w:rPr>
                <w:rFonts w:asciiTheme="minorEastAsia" w:hAnsiTheme="minorEastAsia" w:eastAsiaTheme="minorEastAsia" w:cstheme="minorEastAsia"/>
                <w:szCs w:val="21"/>
              </w:rPr>
            </w:pPr>
          </w:p>
        </w:tc>
      </w:tr>
      <w:tr w14:paraId="7CF1D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0308F57">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14:paraId="3E9539E4">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就业指导</w:t>
            </w:r>
          </w:p>
        </w:tc>
        <w:tc>
          <w:tcPr>
            <w:tcW w:w="680" w:type="dxa"/>
            <w:shd w:val="clear" w:color="000000" w:fill="FFFFFF"/>
            <w:vAlign w:val="center"/>
          </w:tcPr>
          <w:p w14:paraId="55C18503">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55558637">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40622541">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3AD0D42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FAE703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vAlign w:val="center"/>
          </w:tcPr>
          <w:p w14:paraId="18582DE2">
            <w:pPr>
              <w:rPr>
                <w:rFonts w:asciiTheme="minorEastAsia" w:hAnsiTheme="minorEastAsia" w:eastAsiaTheme="minorEastAsia" w:cstheme="minorEastAsia"/>
                <w:szCs w:val="21"/>
              </w:rPr>
            </w:pPr>
          </w:p>
        </w:tc>
      </w:tr>
    </w:tbl>
    <w:p w14:paraId="783553CE">
      <w:pPr>
        <w:jc w:val="center"/>
        <w:rPr>
          <w:rFonts w:asciiTheme="minorEastAsia" w:hAnsiTheme="minorEastAsia" w:eastAsiaTheme="minorEastAsia"/>
          <w:b/>
          <w:szCs w:val="21"/>
        </w:rPr>
      </w:pPr>
    </w:p>
    <w:p w14:paraId="6E05A644">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th-TH"/>
        </w:rPr>
        <w:t>（2）</w:t>
      </w:r>
      <w:r>
        <w:rPr>
          <w:rFonts w:hint="eastAsia" w:asciiTheme="minorEastAsia" w:hAnsiTheme="minorEastAsia" w:eastAsiaTheme="minorEastAsia" w:cstheme="minorEastAsia"/>
          <w:sz w:val="24"/>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Theme="minorEastAsia" w:hAnsiTheme="minorEastAsia" w:eastAsiaTheme="minorEastAsia" w:cstheme="minorEastAsia"/>
          <w:sz w:val="24"/>
          <w:szCs w:val="24"/>
          <w:lang w:bidi="th-TH"/>
        </w:rPr>
        <w:t>，面向全校学生开设</w:t>
      </w:r>
      <w:r>
        <w:rPr>
          <w:rFonts w:hint="eastAsia" w:asciiTheme="minorEastAsia" w:hAnsiTheme="minorEastAsia" w:eastAsiaTheme="minorEastAsia" w:cstheme="minorEastAsia"/>
          <w:sz w:val="24"/>
          <w:szCs w:val="24"/>
        </w:rPr>
        <w:t>素质能力</w:t>
      </w:r>
      <w:r>
        <w:rPr>
          <w:rFonts w:hint="eastAsia" w:asciiTheme="minorEastAsia" w:hAnsiTheme="minorEastAsia" w:eastAsiaTheme="minorEastAsia" w:cstheme="minorEastAsia"/>
          <w:sz w:val="24"/>
          <w:szCs w:val="24"/>
          <w:lang w:bidi="th-TH"/>
        </w:rPr>
        <w:t>公共选修课程。采用“线上课程资源”和“线下课堂教学”相结合的方式开展。</w:t>
      </w:r>
      <w:r>
        <w:rPr>
          <w:rFonts w:hint="eastAsia" w:asciiTheme="minorEastAsia" w:hAnsiTheme="minorEastAsia" w:eastAsiaTheme="minorEastAsia" w:cstheme="minorEastAsia"/>
          <w:sz w:val="24"/>
          <w:szCs w:val="24"/>
        </w:rPr>
        <w:t>包括思想政治类、国防安全类、人文社科类、自然科学类、公共艺术类、语言文字类、身心健康类、专升本模块、创新创业类、线上资源类等课程</w:t>
      </w:r>
      <w:r>
        <w:rPr>
          <w:rFonts w:hint="eastAsia" w:asciiTheme="minorEastAsia" w:hAnsiTheme="minorEastAsia" w:eastAsiaTheme="minorEastAsia" w:cstheme="minorEastAsia"/>
          <w:sz w:val="24"/>
          <w:szCs w:val="24"/>
          <w:lang w:bidi="th-TH"/>
        </w:rPr>
        <w:t>，最低选修学分为8学分。</w:t>
      </w:r>
      <w:r>
        <w:rPr>
          <w:rFonts w:hint="eastAsia" w:asciiTheme="minorEastAsia" w:hAnsiTheme="minorEastAsia" w:eastAsiaTheme="minorEastAsia" w:cstheme="minorEastAsia"/>
          <w:sz w:val="24"/>
          <w:szCs w:val="24"/>
        </w:rPr>
        <w:t>其中创新创业类由各专业院系结合专业，以项目为载体、以实践活动为主要开展形式进行开发，每个项目以4学分计。</w:t>
      </w:r>
    </w:p>
    <w:p w14:paraId="581E06D3">
      <w:pPr>
        <w:spacing w:line="360" w:lineRule="auto"/>
        <w:ind w:firstLine="480" w:firstLineChars="20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专业（技能）课程</w:t>
      </w:r>
    </w:p>
    <w:p w14:paraId="2058282D">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hint="eastAsia" w:ascii="宋体" w:hAnsi="宋体" w:cs="Angsana New"/>
          <w:sz w:val="24"/>
          <w:szCs w:val="24"/>
          <w:lang w:bidi="th-TH"/>
        </w:rPr>
        <w:t>模块</w:t>
      </w:r>
      <w:bookmarkEnd w:id="1"/>
      <w:r>
        <w:rPr>
          <w:rFonts w:hint="eastAsia" w:ascii="宋体" w:hAnsi="宋体" w:cs="Angsana New"/>
          <w:sz w:val="24"/>
          <w:szCs w:val="24"/>
          <w:lang w:bidi="th-TH"/>
        </w:rPr>
        <w:t>、专业实践课程</w:t>
      </w:r>
      <w:r>
        <w:rPr>
          <w:rFonts w:ascii="宋体" w:hAnsi="宋体" w:cs="Angsana New"/>
          <w:sz w:val="24"/>
          <w:szCs w:val="24"/>
          <w:lang w:bidi="th-TH"/>
        </w:rPr>
        <w:t>、</w:t>
      </w:r>
      <w:r>
        <w:rPr>
          <w:rFonts w:hint="eastAsia" w:ascii="宋体" w:hAnsi="宋体" w:cs="Angsana New"/>
          <w:sz w:val="24"/>
          <w:szCs w:val="24"/>
          <w:lang w:bidi="th-TH"/>
        </w:rPr>
        <w:t>专业拓展选修课程模块四部分（见表4）。</w:t>
      </w:r>
    </w:p>
    <w:p w14:paraId="6CAD5340">
      <w:pPr>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本专业开设专业群平台课程</w:t>
      </w:r>
      <w:r>
        <w:rPr>
          <w:rFonts w:hint="eastAsia" w:ascii="宋体" w:hAnsi="宋体" w:cs="Angsana New"/>
          <w:color w:val="000000" w:themeColor="text1"/>
          <w:sz w:val="24"/>
          <w:szCs w:val="24"/>
          <w:lang w:val="en-US" w:eastAsia="zh-CN" w:bidi="th-TH"/>
          <w14:textFill>
            <w14:solidFill>
              <w14:schemeClr w14:val="tx1"/>
            </w14:solidFill>
          </w14:textFill>
        </w:rPr>
        <w:t>7</w:t>
      </w:r>
      <w:r>
        <w:rPr>
          <w:rFonts w:ascii="宋体" w:hAnsi="宋体" w:cs="Angsana New"/>
          <w:color w:val="000000" w:themeColor="text1"/>
          <w:sz w:val="24"/>
          <w:szCs w:val="24"/>
          <w:lang w:bidi="th-TH"/>
          <w14:textFill>
            <w14:solidFill>
              <w14:schemeClr w14:val="tx1"/>
            </w14:solidFill>
          </w14:textFill>
        </w:rPr>
        <w:t>门</w:t>
      </w:r>
      <w:r>
        <w:rPr>
          <w:rFonts w:hint="eastAsia" w:ascii="宋体" w:hAnsi="宋体" w:cs="Angsana New"/>
          <w:color w:val="000000" w:themeColor="text1"/>
          <w:sz w:val="24"/>
          <w:szCs w:val="24"/>
          <w:lang w:bidi="th-TH"/>
          <w14:textFill>
            <w14:solidFill>
              <w14:schemeClr w14:val="tx1"/>
            </w14:solidFill>
          </w14:textFill>
        </w:rPr>
        <w:t>，专业群平台课程</w:t>
      </w:r>
      <w:r>
        <w:rPr>
          <w:rFonts w:hint="eastAsia" w:ascii="宋体" w:hAnsi="宋体" w:cs="Angsana New"/>
          <w:color w:val="000000" w:themeColor="text1"/>
          <w:sz w:val="24"/>
          <w:szCs w:val="24"/>
          <w:lang w:val="en-US" w:eastAsia="zh-CN" w:bidi="th-TH"/>
          <w14:textFill>
            <w14:solidFill>
              <w14:schemeClr w14:val="tx1"/>
            </w14:solidFill>
          </w14:textFill>
        </w:rPr>
        <w:t>448</w:t>
      </w:r>
      <w:r>
        <w:rPr>
          <w:rFonts w:hint="eastAsia" w:ascii="宋体" w:hAnsi="宋体" w:cs="Angsana New"/>
          <w:color w:val="000000" w:themeColor="text1"/>
          <w:sz w:val="24"/>
          <w:szCs w:val="24"/>
          <w:lang w:bidi="th-TH"/>
          <w14:textFill>
            <w14:solidFill>
              <w14:schemeClr w14:val="tx1"/>
            </w14:solidFill>
          </w14:textFill>
        </w:rPr>
        <w:t>学时；专业核心课程</w:t>
      </w:r>
      <w:r>
        <w:rPr>
          <w:rFonts w:hint="eastAsia" w:ascii="宋体" w:hAnsi="宋体" w:cs="Angsana New"/>
          <w:color w:val="000000" w:themeColor="text1"/>
          <w:sz w:val="24"/>
          <w:szCs w:val="24"/>
          <w:lang w:val="en-US" w:eastAsia="zh-CN" w:bidi="th-TH"/>
          <w14:textFill>
            <w14:solidFill>
              <w14:schemeClr w14:val="tx1"/>
            </w14:solidFill>
          </w14:textFill>
        </w:rPr>
        <w:t>8</w:t>
      </w:r>
      <w:r>
        <w:rPr>
          <w:rFonts w:ascii="宋体" w:hAnsi="宋体" w:cs="Angsana New"/>
          <w:color w:val="000000" w:themeColor="text1"/>
          <w:sz w:val="24"/>
          <w:szCs w:val="24"/>
          <w:lang w:bidi="th-TH"/>
          <w14:textFill>
            <w14:solidFill>
              <w14:schemeClr w14:val="tx1"/>
            </w14:solidFill>
          </w14:textFill>
        </w:rPr>
        <w:t>门，</w:t>
      </w:r>
      <w:r>
        <w:rPr>
          <w:rFonts w:hint="eastAsia" w:ascii="宋体" w:hAnsi="宋体" w:cs="Angsana New"/>
          <w:color w:val="000000" w:themeColor="text1"/>
          <w:sz w:val="24"/>
          <w:szCs w:val="24"/>
          <w:lang w:bidi="th-TH"/>
          <w14:textFill>
            <w14:solidFill>
              <w14:schemeClr w14:val="tx1"/>
            </w14:solidFill>
          </w14:textFill>
        </w:rPr>
        <w:t>专业核心课程</w:t>
      </w:r>
      <w:r>
        <w:rPr>
          <w:rFonts w:hint="eastAsia" w:ascii="宋体" w:hAnsi="宋体" w:cs="Angsana New"/>
          <w:color w:val="000000" w:themeColor="text1"/>
          <w:sz w:val="24"/>
          <w:szCs w:val="24"/>
          <w:lang w:val="en-US" w:eastAsia="zh-CN" w:bidi="th-TH"/>
          <w14:textFill>
            <w14:solidFill>
              <w14:schemeClr w14:val="tx1"/>
            </w14:solidFill>
          </w14:textFill>
        </w:rPr>
        <w:t>576</w:t>
      </w:r>
      <w:r>
        <w:rPr>
          <w:rFonts w:hint="eastAsia" w:ascii="宋体" w:hAnsi="宋体" w:cs="Angsana New"/>
          <w:color w:val="000000" w:themeColor="text1"/>
          <w:sz w:val="24"/>
          <w:szCs w:val="24"/>
          <w:lang w:bidi="th-TH"/>
          <w14:textFill>
            <w14:solidFill>
              <w14:schemeClr w14:val="tx1"/>
            </w14:solidFill>
          </w14:textFill>
        </w:rPr>
        <w:t>学时；专业实践性教学</w:t>
      </w:r>
      <w:r>
        <w:rPr>
          <w:rFonts w:hint="eastAsia" w:ascii="宋体" w:hAnsi="宋体" w:cs="Angsana New"/>
          <w:color w:val="000000" w:themeColor="text1"/>
          <w:sz w:val="24"/>
          <w:szCs w:val="24"/>
          <w:lang w:val="en-US" w:eastAsia="zh-CN" w:bidi="th-TH"/>
          <w14:textFill>
            <w14:solidFill>
              <w14:schemeClr w14:val="tx1"/>
            </w14:solidFill>
          </w14:textFill>
        </w:rPr>
        <w:t>144</w:t>
      </w:r>
      <w:r>
        <w:rPr>
          <w:rFonts w:hint="eastAsia" w:ascii="宋体" w:hAnsi="宋体" w:cs="Angsana New"/>
          <w:color w:val="000000" w:themeColor="text1"/>
          <w:sz w:val="24"/>
          <w:szCs w:val="24"/>
          <w:lang w:bidi="th-TH"/>
          <w14:textFill>
            <w14:solidFill>
              <w14:schemeClr w14:val="tx1"/>
            </w14:solidFill>
          </w14:textFill>
        </w:rPr>
        <w:t>学时、</w:t>
      </w:r>
      <w:r>
        <w:rPr>
          <w:rFonts w:hint="eastAsia" w:ascii="宋体" w:hAnsi="宋体" w:cs="Angsana New"/>
          <w:color w:val="000000" w:themeColor="text1"/>
          <w:sz w:val="24"/>
          <w:szCs w:val="24"/>
          <w:highlight w:val="none"/>
          <w:lang w:bidi="th-TH"/>
          <w14:textFill>
            <w14:solidFill>
              <w14:schemeClr w14:val="tx1"/>
            </w14:solidFill>
          </w14:textFill>
        </w:rPr>
        <w:t>岗位</w:t>
      </w:r>
      <w:r>
        <w:rPr>
          <w:rFonts w:hint="eastAsia" w:ascii="宋体" w:hAnsi="宋体" w:cs="Angsana New"/>
          <w:color w:val="000000" w:themeColor="text1"/>
          <w:sz w:val="24"/>
          <w:szCs w:val="24"/>
          <w:lang w:bidi="th-TH"/>
          <w14:textFill>
            <w14:solidFill>
              <w14:schemeClr w14:val="tx1"/>
            </w14:solidFill>
          </w14:textFill>
        </w:rPr>
        <w:t>实习</w:t>
      </w:r>
      <w:r>
        <w:rPr>
          <w:rFonts w:hint="eastAsia" w:ascii="宋体" w:hAnsi="宋体" w:cs="Angsana New"/>
          <w:color w:val="000000" w:themeColor="text1"/>
          <w:sz w:val="24"/>
          <w:szCs w:val="24"/>
          <w:lang w:val="en-US" w:eastAsia="zh-CN" w:bidi="th-TH"/>
          <w14:textFill>
            <w14:solidFill>
              <w14:schemeClr w14:val="tx1"/>
            </w14:solidFill>
          </w14:textFill>
        </w:rPr>
        <w:t>400</w:t>
      </w:r>
      <w:r>
        <w:rPr>
          <w:rFonts w:hint="eastAsia" w:ascii="宋体" w:hAnsi="宋体" w:cs="Angsana New"/>
          <w:color w:val="000000" w:themeColor="text1"/>
          <w:sz w:val="24"/>
          <w:szCs w:val="24"/>
          <w:highlight w:val="none"/>
          <w:lang w:val="en-US" w:eastAsia="zh-CN" w:bidi="th-TH"/>
          <w14:textFill>
            <w14:solidFill>
              <w14:schemeClr w14:val="tx1"/>
            </w14:solidFill>
          </w14:textFill>
        </w:rPr>
        <w:t>学</w:t>
      </w:r>
      <w:r>
        <w:rPr>
          <w:rFonts w:hint="eastAsia" w:ascii="宋体" w:hAnsi="宋体" w:cs="Angsana New"/>
          <w:color w:val="000000" w:themeColor="text1"/>
          <w:sz w:val="24"/>
          <w:szCs w:val="24"/>
          <w:lang w:bidi="th-TH"/>
          <w14:textFill>
            <w14:solidFill>
              <w14:schemeClr w14:val="tx1"/>
            </w14:solidFill>
          </w14:textFill>
        </w:rPr>
        <w:t>时、岗位实习开展</w:t>
      </w:r>
      <w:r>
        <w:rPr>
          <w:rFonts w:hint="eastAsia" w:ascii="宋体" w:hAnsi="宋体" w:cs="Angsana New"/>
          <w:color w:val="000000" w:themeColor="text1"/>
          <w:sz w:val="24"/>
          <w:szCs w:val="24"/>
          <w:lang w:val="en-US" w:eastAsia="zh-CN" w:bidi="th-TH"/>
          <w14:textFill>
            <w14:solidFill>
              <w14:schemeClr w14:val="tx1"/>
            </w14:solidFill>
          </w14:textFill>
        </w:rPr>
        <w:t>第5</w:t>
      </w:r>
      <w:r>
        <w:rPr>
          <w:rFonts w:hint="eastAsia" w:ascii="宋体" w:hAnsi="宋体" w:cs="Angsana New"/>
          <w:color w:val="000000" w:themeColor="text1"/>
          <w:sz w:val="24"/>
          <w:szCs w:val="24"/>
          <w:lang w:bidi="th-TH"/>
          <w14:textFill>
            <w14:solidFill>
              <w14:schemeClr w14:val="tx1"/>
            </w14:solidFill>
          </w14:textFill>
        </w:rPr>
        <w:t>学期。</w:t>
      </w:r>
    </w:p>
    <w:p w14:paraId="2EE9C23E">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4</w:t>
      </w:r>
      <w:r>
        <w:rPr>
          <w:rFonts w:hint="eastAsia" w:ascii="宋体" w:hAnsi="宋体" w:cs="Angsana New"/>
          <w:b/>
          <w:sz w:val="24"/>
          <w:szCs w:val="24"/>
          <w:lang w:bidi="th-TH"/>
        </w:rPr>
        <w:t xml:space="preserve">  专业（技能）课程设置表</w:t>
      </w:r>
    </w:p>
    <w:tbl>
      <w:tblPr>
        <w:tblStyle w:val="11"/>
        <w:tblW w:w="9995" w:type="dxa"/>
        <w:tblInd w:w="-69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5"/>
        <w:gridCol w:w="856"/>
        <w:gridCol w:w="616"/>
        <w:gridCol w:w="422"/>
        <w:gridCol w:w="408"/>
        <w:gridCol w:w="400"/>
        <w:gridCol w:w="638"/>
        <w:gridCol w:w="492"/>
        <w:gridCol w:w="462"/>
        <w:gridCol w:w="515"/>
        <w:gridCol w:w="446"/>
        <w:gridCol w:w="1108"/>
        <w:gridCol w:w="1469"/>
        <w:gridCol w:w="1508"/>
      </w:tblGrid>
      <w:tr w14:paraId="505DF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65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6FA9DDC6">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类别</w:t>
            </w:r>
          </w:p>
        </w:tc>
        <w:tc>
          <w:tcPr>
            <w:tcW w:w="14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5643B72">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课程名称</w:t>
            </w:r>
          </w:p>
        </w:tc>
        <w:tc>
          <w:tcPr>
            <w:tcW w:w="422"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15D9FB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课程类型</w:t>
            </w:r>
          </w:p>
        </w:tc>
        <w:tc>
          <w:tcPr>
            <w:tcW w:w="408"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26A6C3E">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课程类别</w:t>
            </w:r>
          </w:p>
        </w:tc>
        <w:tc>
          <w:tcPr>
            <w:tcW w:w="400"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DD20FB6">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学分</w:t>
            </w:r>
          </w:p>
        </w:tc>
        <w:tc>
          <w:tcPr>
            <w:tcW w:w="638"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086645D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总学时</w:t>
            </w:r>
          </w:p>
        </w:tc>
        <w:tc>
          <w:tcPr>
            <w:tcW w:w="492"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9FA8A7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理论学时</w:t>
            </w:r>
          </w:p>
        </w:tc>
        <w:tc>
          <w:tcPr>
            <w:tcW w:w="462"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4EDA0B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实践学时</w:t>
            </w:r>
          </w:p>
        </w:tc>
        <w:tc>
          <w:tcPr>
            <w:tcW w:w="515"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8CBCF1F">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考核方式</w:t>
            </w:r>
          </w:p>
        </w:tc>
        <w:tc>
          <w:tcPr>
            <w:tcW w:w="446"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2239CA2">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开设学期</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E019645">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授课主体</w:t>
            </w:r>
          </w:p>
        </w:tc>
        <w:tc>
          <w:tcPr>
            <w:tcW w:w="1469"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741D21E">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课程目标</w:t>
            </w:r>
          </w:p>
        </w:tc>
        <w:tc>
          <w:tcPr>
            <w:tcW w:w="1508"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B1A5432">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主要教学内容</w:t>
            </w:r>
          </w:p>
        </w:tc>
      </w:tr>
      <w:tr w14:paraId="7F3AF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1"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5131F319">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1A5F6FC">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14B4EF6">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5CC5DC5">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400"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22AF286">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638"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4B6E1B53">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492"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705699F">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462"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733D353">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51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AEDAF3F">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44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20F7F2B">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C071C4B">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学校、企业</w:t>
            </w:r>
          </w:p>
        </w:tc>
        <w:tc>
          <w:tcPr>
            <w:tcW w:w="1469"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067E2BA">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508"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C65B65F">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r>
      <w:tr w14:paraId="28532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55"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EC7A2FB">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专业群课程平台</w:t>
            </w: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01F382C">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造型基础</w:t>
            </w:r>
          </w:p>
        </w:tc>
        <w:tc>
          <w:tcPr>
            <w:tcW w:w="42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FA1F533">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9E4D93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02B797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071A236">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3B1F90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2813333">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4C43E7F">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5DCF146">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9475326">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6362D04">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培养学生基础造型的运用能力</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F74F6B3">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设计素描、设计色彩</w:t>
            </w:r>
          </w:p>
        </w:tc>
      </w:tr>
      <w:tr w14:paraId="794F4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415E7D0">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57BA9A8">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设计基础与创意表现</w:t>
            </w:r>
          </w:p>
        </w:tc>
        <w:tc>
          <w:tcPr>
            <w:tcW w:w="42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F840CEF">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BFF03A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C7C0CB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B59193E">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A42A39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CD3EBD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8EBE807">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DECBE15">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E3DDF23">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DC0E3DA">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在设计中安排平面要素和立体要素的能力，色彩搭配能力</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ACB3C7E">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平面构成、色彩构成、立体构成</w:t>
            </w:r>
          </w:p>
        </w:tc>
      </w:tr>
      <w:tr w14:paraId="1E957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7B40204">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6861C05">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计算机辅助设计（一）</w:t>
            </w:r>
          </w:p>
        </w:tc>
        <w:tc>
          <w:tcPr>
            <w:tcW w:w="42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B526E73">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BEAAF02">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F69C0F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F32896E">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25FD35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EA52BC6">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B1C591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CAA0F4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44922E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6D9CAB0">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应用photoshop绘图的能力</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4FF885F">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基本界面、工具、滤镜等</w:t>
            </w:r>
          </w:p>
        </w:tc>
      </w:tr>
      <w:tr w14:paraId="70FB6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7CA29AF">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5B45995">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工艺雕塑</w:t>
            </w:r>
          </w:p>
        </w:tc>
        <w:tc>
          <w:tcPr>
            <w:tcW w:w="42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358B957">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F0C1F4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0CADF02">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9DA35EA">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EFC38CE">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23D55C6">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EBD71D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D954E4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85E31C3">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4D6E8FA">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三维造型能力、小样制作能力</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E475D57">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三视图、大形雕塑、细节刻画、支撑骨架制作</w:t>
            </w:r>
          </w:p>
        </w:tc>
      </w:tr>
      <w:tr w14:paraId="11F35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CEA381D">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E4424FC">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计算机辅助设计（二）</w:t>
            </w:r>
          </w:p>
        </w:tc>
        <w:tc>
          <w:tcPr>
            <w:tcW w:w="42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D50157E">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0E2B0BB">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951D22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8EF5F0E">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66F9C6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95C57B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46</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70AC5E2">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D1B38D0">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517D40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82D7610">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培养学生运用软件进行工艺品建模能力</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53D6751">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1、C4D建模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2、3D打印</w:t>
            </w:r>
          </w:p>
        </w:tc>
      </w:tr>
      <w:tr w14:paraId="2D919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6"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2F83544">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230FEA8">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工艺美术史</w:t>
            </w:r>
          </w:p>
        </w:tc>
        <w:tc>
          <w:tcPr>
            <w:tcW w:w="42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5CB28A1">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607E51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ABA7A7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10DEFB0">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B5FE055">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8CA425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6B8EF8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F391DF2">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3</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E7EB0C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C06396A">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掌握工艺美术史发展脉络，清晰风格流派，具备一定的分析鉴赏能力，提高艺术审美素养。</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EC46493">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中国与世界工艺美术史</w:t>
            </w:r>
          </w:p>
        </w:tc>
      </w:tr>
      <w:tr w14:paraId="277AF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4"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D906E0C">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AEE5E6F">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市场调研</w:t>
            </w:r>
          </w:p>
        </w:tc>
        <w:tc>
          <w:tcPr>
            <w:tcW w:w="42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2ECEA4F">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8C4A5A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A</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06EDD0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63EB075">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9407BE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C4FCD23">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0B63485">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2A108E3">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4</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634FD22">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48C3CCF">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培养学生进行市场调研的能力</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751AE05">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1.工艺美术市场信息收集与分析</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2.行业市场调研方法</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3.市场调研要点</w:t>
            </w:r>
          </w:p>
        </w:tc>
      </w:tr>
      <w:tr w14:paraId="76F7C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7AE08D0">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30F8DBA1">
            <w:pPr>
              <w:keepNext w:val="0"/>
              <w:keepLines w:val="0"/>
              <w:pageBreakBefore w:val="0"/>
              <w:kinsoku/>
              <w:wordWrap/>
              <w:overflowPunct/>
              <w:topLinePunct w:val="0"/>
              <w:autoSpaceDE/>
              <w:autoSpaceDN/>
              <w:bidi w:val="0"/>
              <w:adjustRightInd w:val="0"/>
              <w:snapToGrid w:val="0"/>
              <w:spacing w:line="240" w:lineRule="exact"/>
              <w:jc w:val="left"/>
              <w:rPr>
                <w:rFonts w:hint="eastAsia" w:ascii="宋体" w:hAnsi="宋体" w:eastAsia="宋体" w:cs="宋体"/>
                <w:i w:val="0"/>
                <w:iCs w:val="0"/>
                <w:color w:val="000000"/>
                <w:sz w:val="22"/>
                <w:szCs w:val="22"/>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7076DA16">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1DD9EE39">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0"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16B339C0">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39F0AF73">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22AAD082">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6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52D4F896">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0F6BCE87">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1F23994E">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AFA3F26">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5238093">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16"/>
                <w:szCs w:val="16"/>
                <w:u w:val="none"/>
              </w:rPr>
            </w:pP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061F60F">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16"/>
                <w:szCs w:val="16"/>
                <w:u w:val="none"/>
              </w:rPr>
            </w:pPr>
          </w:p>
        </w:tc>
      </w:tr>
      <w:tr w14:paraId="30A8A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7" w:hRule="atLeast"/>
        </w:trPr>
        <w:tc>
          <w:tcPr>
            <w:tcW w:w="655"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951EAF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专业核心能力课程模块</w:t>
            </w: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1546B4B">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工艺实训（一）</w:t>
            </w:r>
          </w:p>
        </w:tc>
        <w:tc>
          <w:tcPr>
            <w:tcW w:w="42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0626E0F">
            <w:pPr>
              <w:keepNext w:val="0"/>
              <w:keepLines w:val="0"/>
              <w:pageBreakBefore w:val="0"/>
              <w:kinsoku/>
              <w:wordWrap/>
              <w:overflowPunct/>
              <w:topLinePunct w:val="0"/>
              <w:autoSpaceDE/>
              <w:autoSpaceDN/>
              <w:bidi w:val="0"/>
              <w:adjustRightInd w:val="0"/>
              <w:snapToGrid w:val="0"/>
              <w:spacing w:line="240" w:lineRule="exact"/>
              <w:jc w:val="left"/>
              <w:rPr>
                <w:rFonts w:hint="eastAsia" w:ascii="宋体" w:hAnsi="宋体" w:eastAsia="宋体" w:cs="宋体"/>
                <w:i w:val="0"/>
                <w:iCs w:val="0"/>
                <w:color w:val="000000"/>
                <w:sz w:val="16"/>
                <w:szCs w:val="16"/>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0A0ABE4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1AE95D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DF3E020">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D9F7FE0">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6BF0DEB">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E1AA50A">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43C403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08A164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C3356DC">
            <w:pPr>
              <w:keepNext w:val="0"/>
              <w:keepLines w:val="0"/>
              <w:pageBreakBefore w:val="0"/>
              <w:widowControl/>
              <w:suppressLineNumbers w:val="0"/>
              <w:kinsoku/>
              <w:wordWrap/>
              <w:overflowPunct/>
              <w:topLinePunct w:val="0"/>
              <w:autoSpaceDE/>
              <w:autoSpaceDN/>
              <w:bidi w:val="0"/>
              <w:adjustRightInd w:val="0"/>
              <w:snapToGrid w:val="0"/>
              <w:spacing w:line="24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三维造型能力、金属材料应用能力</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63DA312">
            <w:pPr>
              <w:keepNext w:val="0"/>
              <w:keepLines w:val="0"/>
              <w:pageBreakBefore w:val="0"/>
              <w:widowControl/>
              <w:suppressLineNumbers w:val="0"/>
              <w:kinsoku/>
              <w:wordWrap/>
              <w:overflowPunct/>
              <w:topLinePunct w:val="0"/>
              <w:autoSpaceDE/>
              <w:autoSpaceDN/>
              <w:bidi w:val="0"/>
              <w:adjustRightInd w:val="0"/>
              <w:snapToGrid w:val="0"/>
              <w:spacing w:line="24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三视图、大形雕塑、细节刻画、支撑骨架制作、金属錾刻</w:t>
            </w:r>
          </w:p>
        </w:tc>
      </w:tr>
      <w:tr w14:paraId="78EC7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7"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409EA51">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6C573AE">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工艺实训（二）</w:t>
            </w:r>
          </w:p>
        </w:tc>
        <w:tc>
          <w:tcPr>
            <w:tcW w:w="42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14C0CE9">
            <w:pPr>
              <w:keepNext w:val="0"/>
              <w:keepLines w:val="0"/>
              <w:pageBreakBefore w:val="0"/>
              <w:kinsoku/>
              <w:wordWrap/>
              <w:overflowPunct/>
              <w:topLinePunct w:val="0"/>
              <w:autoSpaceDE/>
              <w:autoSpaceDN/>
              <w:bidi w:val="0"/>
              <w:adjustRightInd w:val="0"/>
              <w:snapToGrid w:val="0"/>
              <w:spacing w:line="240" w:lineRule="exact"/>
              <w:jc w:val="left"/>
              <w:rPr>
                <w:rFonts w:hint="eastAsia" w:ascii="宋体" w:hAnsi="宋体" w:eastAsia="宋体" w:cs="宋体"/>
                <w:i w:val="0"/>
                <w:iCs w:val="0"/>
                <w:color w:val="000000"/>
                <w:sz w:val="16"/>
                <w:szCs w:val="16"/>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797803F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C343F7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E3EE31B">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0DCC24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BFC867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6826B4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9268A69">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3</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26726A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C66A66B">
            <w:pPr>
              <w:keepNext w:val="0"/>
              <w:keepLines w:val="0"/>
              <w:pageBreakBefore w:val="0"/>
              <w:widowControl/>
              <w:suppressLineNumbers w:val="0"/>
              <w:kinsoku/>
              <w:wordWrap/>
              <w:overflowPunct/>
              <w:topLinePunct w:val="0"/>
              <w:autoSpaceDE/>
              <w:autoSpaceDN/>
              <w:bidi w:val="0"/>
              <w:adjustRightInd w:val="0"/>
              <w:snapToGrid w:val="0"/>
              <w:spacing w:line="24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1、学习木刻装饰画设计制作；</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2、提升文化自信、民族自信。</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3A5C3B5">
            <w:pPr>
              <w:keepNext w:val="0"/>
              <w:keepLines w:val="0"/>
              <w:pageBreakBefore w:val="0"/>
              <w:widowControl/>
              <w:suppressLineNumbers w:val="0"/>
              <w:kinsoku/>
              <w:wordWrap/>
              <w:overflowPunct/>
              <w:topLinePunct w:val="0"/>
              <w:autoSpaceDE/>
              <w:autoSpaceDN/>
              <w:bidi w:val="0"/>
              <w:adjustRightInd w:val="0"/>
              <w:snapToGrid w:val="0"/>
              <w:spacing w:line="24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1、木刻简史</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2、木刻临摹（刀法练习、熟悉木刻语言）</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3、装饰木刻临摹</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4、装饰木刻设计制作。</w:t>
            </w:r>
          </w:p>
        </w:tc>
      </w:tr>
      <w:tr w14:paraId="400C1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2960575">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3450FFD">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计算机辅助设计（三）</w:t>
            </w:r>
          </w:p>
        </w:tc>
        <w:tc>
          <w:tcPr>
            <w:tcW w:w="42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268F230">
            <w:pPr>
              <w:keepNext w:val="0"/>
              <w:keepLines w:val="0"/>
              <w:pageBreakBefore w:val="0"/>
              <w:kinsoku/>
              <w:wordWrap/>
              <w:overflowPunct/>
              <w:topLinePunct w:val="0"/>
              <w:autoSpaceDE/>
              <w:autoSpaceDN/>
              <w:bidi w:val="0"/>
              <w:adjustRightInd w:val="0"/>
              <w:snapToGrid w:val="0"/>
              <w:spacing w:line="240" w:lineRule="exact"/>
              <w:jc w:val="left"/>
              <w:rPr>
                <w:rFonts w:hint="eastAsia" w:ascii="宋体" w:hAnsi="宋体" w:eastAsia="宋体" w:cs="宋体"/>
                <w:i w:val="0"/>
                <w:iCs w:val="0"/>
                <w:color w:val="000000"/>
                <w:sz w:val="16"/>
                <w:szCs w:val="16"/>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3D81481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2731CDF">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0D573B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475890F">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222020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46</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B790C2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87E3DD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3</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184F979">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F0467B1">
            <w:pPr>
              <w:keepNext w:val="0"/>
              <w:keepLines w:val="0"/>
              <w:pageBreakBefore w:val="0"/>
              <w:widowControl/>
              <w:suppressLineNumbers w:val="0"/>
              <w:kinsoku/>
              <w:wordWrap/>
              <w:overflowPunct/>
              <w:topLinePunct w:val="0"/>
              <w:autoSpaceDE/>
              <w:autoSpaceDN/>
              <w:bidi w:val="0"/>
              <w:adjustRightInd w:val="0"/>
              <w:snapToGrid w:val="0"/>
              <w:spacing w:line="24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培养学生运用软件进行工艺品建模能力</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F795971">
            <w:pPr>
              <w:keepNext w:val="0"/>
              <w:keepLines w:val="0"/>
              <w:pageBreakBefore w:val="0"/>
              <w:widowControl/>
              <w:suppressLineNumbers w:val="0"/>
              <w:kinsoku/>
              <w:wordWrap/>
              <w:overflowPunct/>
              <w:topLinePunct w:val="0"/>
              <w:autoSpaceDE/>
              <w:autoSpaceDN/>
              <w:bidi w:val="0"/>
              <w:adjustRightInd w:val="0"/>
              <w:snapToGrid w:val="0"/>
              <w:spacing w:line="240" w:lineRule="exact"/>
              <w:jc w:val="both"/>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1、Z-brush\rahino 建模</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2、3D打印</w:t>
            </w:r>
          </w:p>
        </w:tc>
      </w:tr>
      <w:tr w14:paraId="705E0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4"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880A531">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82C5ECC">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工艺实训（三）</w:t>
            </w:r>
          </w:p>
        </w:tc>
        <w:tc>
          <w:tcPr>
            <w:tcW w:w="42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C4D6061">
            <w:pPr>
              <w:keepNext w:val="0"/>
              <w:keepLines w:val="0"/>
              <w:pageBreakBefore w:val="0"/>
              <w:kinsoku/>
              <w:wordWrap/>
              <w:overflowPunct/>
              <w:topLinePunct w:val="0"/>
              <w:autoSpaceDE/>
              <w:autoSpaceDN/>
              <w:bidi w:val="0"/>
              <w:adjustRightInd w:val="0"/>
              <w:snapToGrid w:val="0"/>
              <w:spacing w:line="240" w:lineRule="exact"/>
              <w:jc w:val="left"/>
              <w:rPr>
                <w:rFonts w:hint="eastAsia" w:ascii="宋体" w:hAnsi="宋体" w:eastAsia="宋体" w:cs="宋体"/>
                <w:i w:val="0"/>
                <w:iCs w:val="0"/>
                <w:color w:val="000000"/>
                <w:sz w:val="16"/>
                <w:szCs w:val="16"/>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4B79EE76">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C9B260B">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61FD5D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E41C48B">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E86E54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B3539E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B8F0A50">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3</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2E2C32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2DFAFC3">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1/漆艺技法的学习及实践制作2/认识传统优秀文化价值，赋能精神文明建设</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309F97D">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1/漆艺简史2/漆艺技法学习3/漆艺产品制作实践</w:t>
            </w:r>
          </w:p>
        </w:tc>
      </w:tr>
      <w:tr w14:paraId="67CB0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5ED50EC">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4881499">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工艺实训（四）陶艺</w:t>
            </w:r>
          </w:p>
        </w:tc>
        <w:tc>
          <w:tcPr>
            <w:tcW w:w="42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1F79444">
            <w:pPr>
              <w:keepNext w:val="0"/>
              <w:keepLines w:val="0"/>
              <w:pageBreakBefore w:val="0"/>
              <w:kinsoku/>
              <w:wordWrap/>
              <w:overflowPunct/>
              <w:topLinePunct w:val="0"/>
              <w:autoSpaceDE/>
              <w:autoSpaceDN/>
              <w:bidi w:val="0"/>
              <w:adjustRightInd w:val="0"/>
              <w:snapToGrid w:val="0"/>
              <w:spacing w:line="240" w:lineRule="exact"/>
              <w:jc w:val="left"/>
              <w:rPr>
                <w:rFonts w:hint="eastAsia" w:ascii="宋体" w:hAnsi="宋体" w:eastAsia="宋体" w:cs="宋体"/>
                <w:i w:val="0"/>
                <w:iCs w:val="0"/>
                <w:color w:val="000000"/>
                <w:sz w:val="16"/>
                <w:szCs w:val="16"/>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6406AB6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ED32366">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97ACA5B">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89F7D1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0DFAE4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2B6C21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FDC26F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43843C5">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3E6C8B0">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旨在让学生了解陶瓷设计与制作全流程</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7E1A08A">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陶瓷器型设计、器型制作、釉色设计、施釉法、烧窑。</w:t>
            </w:r>
          </w:p>
        </w:tc>
      </w:tr>
      <w:tr w14:paraId="40673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5"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80D2DB0">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6D5A2DA">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工艺品造型设计</w:t>
            </w:r>
          </w:p>
        </w:tc>
        <w:tc>
          <w:tcPr>
            <w:tcW w:w="42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8068DDD">
            <w:pPr>
              <w:keepNext w:val="0"/>
              <w:keepLines w:val="0"/>
              <w:pageBreakBefore w:val="0"/>
              <w:kinsoku/>
              <w:wordWrap/>
              <w:overflowPunct/>
              <w:topLinePunct w:val="0"/>
              <w:autoSpaceDE/>
              <w:autoSpaceDN/>
              <w:bidi w:val="0"/>
              <w:adjustRightInd w:val="0"/>
              <w:snapToGrid w:val="0"/>
              <w:spacing w:line="240" w:lineRule="exact"/>
              <w:jc w:val="left"/>
              <w:rPr>
                <w:rFonts w:hint="eastAsia" w:ascii="宋体" w:hAnsi="宋体" w:eastAsia="宋体" w:cs="宋体"/>
                <w:i w:val="0"/>
                <w:iCs w:val="0"/>
                <w:color w:val="000000"/>
                <w:sz w:val="16"/>
                <w:szCs w:val="16"/>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28A622E2">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BCE7B9F">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FBE4FC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459EB9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41ECA3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FF237FB">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773AEA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4</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1534E5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3CEFA44">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1、培养学生工艺品、文创产品创意造型设计能力；</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2、提升文化自信、民族自信。</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43A766A">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1、工艺品欣赏</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2、造型设计基础训练</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3、造型设计实训</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4、产品说明展示图制作</w:t>
            </w:r>
          </w:p>
        </w:tc>
      </w:tr>
      <w:tr w14:paraId="7BB2A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1A0464C">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2B79103">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传统纹样设计</w:t>
            </w:r>
          </w:p>
        </w:tc>
        <w:tc>
          <w:tcPr>
            <w:tcW w:w="42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74022E9">
            <w:pPr>
              <w:keepNext w:val="0"/>
              <w:keepLines w:val="0"/>
              <w:pageBreakBefore w:val="0"/>
              <w:kinsoku/>
              <w:wordWrap/>
              <w:overflowPunct/>
              <w:topLinePunct w:val="0"/>
              <w:autoSpaceDE/>
              <w:autoSpaceDN/>
              <w:bidi w:val="0"/>
              <w:adjustRightInd w:val="0"/>
              <w:snapToGrid w:val="0"/>
              <w:spacing w:line="240" w:lineRule="exact"/>
              <w:jc w:val="left"/>
              <w:rPr>
                <w:rFonts w:hint="eastAsia" w:ascii="宋体" w:hAnsi="宋体" w:eastAsia="宋体" w:cs="宋体"/>
                <w:i w:val="0"/>
                <w:iCs w:val="0"/>
                <w:color w:val="000000"/>
                <w:sz w:val="16"/>
                <w:szCs w:val="16"/>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481A7B1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A840C1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2BB727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9929AC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8D8B350">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7BF5B6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60FFA05">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4</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10CB2B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9C68CF4">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旨在培养学生对传统文化的重视与传承，对典型性传统纹样进行复原、提取、再设计以及设计应用。</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3E2C268">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设计美法则、传统纹样文化价值、纹样提取方法、纹样设计方法、传统纹样与现代设计相结合、传统纹样赋予现代设计文化附加值。</w:t>
            </w:r>
          </w:p>
        </w:tc>
      </w:tr>
      <w:tr w14:paraId="44F82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2"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3D8887C">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C7F8D56">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专题设计</w:t>
            </w:r>
          </w:p>
        </w:tc>
        <w:tc>
          <w:tcPr>
            <w:tcW w:w="42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43714DF">
            <w:pPr>
              <w:keepNext w:val="0"/>
              <w:keepLines w:val="0"/>
              <w:pageBreakBefore w:val="0"/>
              <w:kinsoku/>
              <w:wordWrap/>
              <w:overflowPunct/>
              <w:topLinePunct w:val="0"/>
              <w:autoSpaceDE/>
              <w:autoSpaceDN/>
              <w:bidi w:val="0"/>
              <w:adjustRightInd w:val="0"/>
              <w:snapToGrid w:val="0"/>
              <w:spacing w:line="240" w:lineRule="exact"/>
              <w:jc w:val="left"/>
              <w:rPr>
                <w:rFonts w:hint="eastAsia" w:ascii="宋体" w:hAnsi="宋体" w:eastAsia="宋体" w:cs="宋体"/>
                <w:i w:val="0"/>
                <w:iCs w:val="0"/>
                <w:color w:val="000000"/>
                <w:sz w:val="16"/>
                <w:szCs w:val="16"/>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705781C5">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39AC4C0">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A2131E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96</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7F9138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B29B780">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46</w:t>
            </w:r>
          </w:p>
        </w:tc>
        <w:tc>
          <w:tcPr>
            <w:tcW w:w="515"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D5B2D72">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FBD535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4</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6F6FC0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708F2B9">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1/针对项目，培养学生文创产品的设计与开发实战能力。2/岗课结合，立足地方文旅产业发展趋势</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AB5F3F2">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1/文创概念2/文创设计的要领3/文创产品设计制作实训</w:t>
            </w:r>
          </w:p>
        </w:tc>
      </w:tr>
      <w:tr w14:paraId="127D1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3F6F603">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036FF7D3">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21FD2996">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08BB89E1">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0"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32AD59C4">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65680AF5">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5207E73D">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6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4E5D4E5D">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7FD955B8">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07B0AC0A">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1AE23AE">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A1BCDE6">
            <w:pPr>
              <w:keepNext w:val="0"/>
              <w:keepLines w:val="0"/>
              <w:pageBreakBefore w:val="0"/>
              <w:kinsoku/>
              <w:wordWrap/>
              <w:overflowPunct/>
              <w:topLinePunct w:val="0"/>
              <w:autoSpaceDE/>
              <w:autoSpaceDN/>
              <w:bidi w:val="0"/>
              <w:adjustRightInd w:val="0"/>
              <w:snapToGrid w:val="0"/>
              <w:spacing w:line="240" w:lineRule="exact"/>
              <w:jc w:val="left"/>
              <w:rPr>
                <w:rFonts w:hint="eastAsia" w:ascii="宋体" w:hAnsi="宋体" w:eastAsia="宋体" w:cs="宋体"/>
                <w:i w:val="0"/>
                <w:iCs w:val="0"/>
                <w:color w:val="000000"/>
                <w:sz w:val="16"/>
                <w:szCs w:val="16"/>
                <w:u w:val="none"/>
              </w:rPr>
            </w:pP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58F9504">
            <w:pPr>
              <w:keepNext w:val="0"/>
              <w:keepLines w:val="0"/>
              <w:pageBreakBefore w:val="0"/>
              <w:kinsoku/>
              <w:wordWrap/>
              <w:overflowPunct/>
              <w:topLinePunct w:val="0"/>
              <w:autoSpaceDE/>
              <w:autoSpaceDN/>
              <w:bidi w:val="0"/>
              <w:adjustRightInd w:val="0"/>
              <w:snapToGrid w:val="0"/>
              <w:spacing w:line="240" w:lineRule="exact"/>
              <w:jc w:val="left"/>
              <w:rPr>
                <w:rFonts w:hint="eastAsia" w:ascii="宋体" w:hAnsi="宋体" w:eastAsia="宋体" w:cs="宋体"/>
                <w:i w:val="0"/>
                <w:iCs w:val="0"/>
                <w:color w:val="000000"/>
                <w:sz w:val="16"/>
                <w:szCs w:val="16"/>
                <w:u w:val="none"/>
              </w:rPr>
            </w:pPr>
          </w:p>
        </w:tc>
      </w:tr>
      <w:tr w14:paraId="2E318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1" w:hRule="atLeast"/>
        </w:trPr>
        <w:tc>
          <w:tcPr>
            <w:tcW w:w="655"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DBD087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专业实践课程</w:t>
            </w:r>
          </w:p>
        </w:tc>
        <w:tc>
          <w:tcPr>
            <w:tcW w:w="147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50FF72A5">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软装陈设实训</w:t>
            </w: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32B20C28">
            <w:pPr>
              <w:keepNext w:val="0"/>
              <w:keepLines w:val="0"/>
              <w:pageBreakBefore w:val="0"/>
              <w:kinsoku/>
              <w:wordWrap/>
              <w:overflowPunct/>
              <w:topLinePunct w:val="0"/>
              <w:autoSpaceDE/>
              <w:autoSpaceDN/>
              <w:bidi w:val="0"/>
              <w:adjustRightInd w:val="0"/>
              <w:snapToGrid w:val="0"/>
              <w:spacing w:line="240" w:lineRule="exact"/>
              <w:jc w:val="left"/>
              <w:rPr>
                <w:rFonts w:hint="eastAsia" w:ascii="宋体" w:hAnsi="宋体" w:eastAsia="宋体" w:cs="宋体"/>
                <w:i w:val="0"/>
                <w:iCs w:val="0"/>
                <w:color w:val="000000"/>
                <w:sz w:val="16"/>
                <w:szCs w:val="16"/>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58FBF725">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w:t>
            </w:r>
          </w:p>
        </w:tc>
        <w:tc>
          <w:tcPr>
            <w:tcW w:w="400"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6485C1C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3</w:t>
            </w:r>
          </w:p>
        </w:tc>
        <w:tc>
          <w:tcPr>
            <w:tcW w:w="63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79780DEE">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4</w:t>
            </w:r>
            <w:r>
              <w:rPr>
                <w:rFonts w:hint="eastAsia" w:ascii="宋体" w:hAnsi="宋体" w:cs="宋体"/>
                <w:i w:val="0"/>
                <w:iCs w:val="0"/>
                <w:color w:val="000000"/>
                <w:kern w:val="0"/>
                <w:sz w:val="16"/>
                <w:szCs w:val="16"/>
                <w:u w:val="none"/>
                <w:lang w:val="en-US" w:eastAsia="zh-CN" w:bidi="ar"/>
              </w:rPr>
              <w:t>8</w:t>
            </w:r>
          </w:p>
        </w:tc>
        <w:tc>
          <w:tcPr>
            <w:tcW w:w="49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36DB475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6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7A9DAED9">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4</w:t>
            </w:r>
            <w:r>
              <w:rPr>
                <w:rFonts w:hint="eastAsia" w:ascii="宋体" w:hAnsi="宋体" w:cs="宋体"/>
                <w:i w:val="0"/>
                <w:iCs w:val="0"/>
                <w:color w:val="000000"/>
                <w:kern w:val="0"/>
                <w:sz w:val="16"/>
                <w:szCs w:val="16"/>
                <w:u w:val="none"/>
                <w:lang w:val="en-US" w:eastAsia="zh-CN" w:bidi="ar"/>
              </w:rPr>
              <w:t>8</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34B4456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39D1784F">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2</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BEFF0A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企业</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1903711">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了解并掌握软装的基本概念、方法和技巧</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5F681DD">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软装的基本概念、设计原则、设计流程、设计方法、案例分析</w:t>
            </w:r>
            <w:r>
              <w:rPr>
                <w:rFonts w:hint="eastAsia" w:ascii="宋体" w:hAnsi="宋体" w:cs="宋体"/>
                <w:b/>
                <w:bCs/>
                <w:i w:val="0"/>
                <w:iCs w:val="0"/>
                <w:color w:val="000000"/>
                <w:kern w:val="0"/>
                <w:sz w:val="16"/>
                <w:szCs w:val="16"/>
                <w:u w:val="none"/>
                <w:lang w:val="en-US" w:eastAsia="zh-CN" w:bidi="ar"/>
              </w:rPr>
              <w:t>（针对旅游民宿）</w:t>
            </w:r>
            <w:r>
              <w:rPr>
                <w:rFonts w:hint="eastAsia" w:ascii="宋体" w:hAnsi="宋体" w:cs="宋体"/>
                <w:i w:val="0"/>
                <w:iCs w:val="0"/>
                <w:color w:val="000000"/>
                <w:kern w:val="0"/>
                <w:sz w:val="16"/>
                <w:szCs w:val="16"/>
                <w:u w:val="none"/>
                <w:lang w:val="en-US" w:eastAsia="zh-CN" w:bidi="ar"/>
              </w:rPr>
              <w:t>。</w:t>
            </w:r>
          </w:p>
        </w:tc>
      </w:tr>
      <w:tr w14:paraId="6F250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4"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23B102B">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67672330">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陶艺项目实训</w:t>
            </w:r>
          </w:p>
        </w:tc>
        <w:tc>
          <w:tcPr>
            <w:tcW w:w="422"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1372E9A4">
            <w:pPr>
              <w:keepNext w:val="0"/>
              <w:keepLines w:val="0"/>
              <w:pageBreakBefore w:val="0"/>
              <w:kinsoku/>
              <w:wordWrap/>
              <w:overflowPunct/>
              <w:topLinePunct w:val="0"/>
              <w:autoSpaceDE/>
              <w:autoSpaceDN/>
              <w:bidi w:val="0"/>
              <w:adjustRightInd w:val="0"/>
              <w:snapToGrid w:val="0"/>
              <w:spacing w:line="240" w:lineRule="exact"/>
              <w:jc w:val="left"/>
              <w:rPr>
                <w:rFonts w:hint="eastAsia" w:ascii="宋体" w:hAnsi="宋体" w:eastAsia="宋体" w:cs="宋体"/>
                <w:i w:val="0"/>
                <w:iCs w:val="0"/>
                <w:color w:val="000000"/>
                <w:sz w:val="16"/>
                <w:szCs w:val="16"/>
                <w:u w:val="none"/>
              </w:rPr>
            </w:pPr>
          </w:p>
        </w:tc>
        <w:tc>
          <w:tcPr>
            <w:tcW w:w="408"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011EA029">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w:t>
            </w:r>
          </w:p>
        </w:tc>
        <w:tc>
          <w:tcPr>
            <w:tcW w:w="400"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41842D5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3</w:t>
            </w:r>
          </w:p>
        </w:tc>
        <w:tc>
          <w:tcPr>
            <w:tcW w:w="638"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230511CB">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4</w:t>
            </w:r>
            <w:r>
              <w:rPr>
                <w:rFonts w:hint="eastAsia" w:ascii="宋体" w:hAnsi="宋体" w:cs="宋体"/>
                <w:i w:val="0"/>
                <w:iCs w:val="0"/>
                <w:color w:val="000000"/>
                <w:kern w:val="0"/>
                <w:sz w:val="16"/>
                <w:szCs w:val="16"/>
                <w:u w:val="none"/>
                <w:lang w:val="en-US" w:eastAsia="zh-CN" w:bidi="ar"/>
              </w:rPr>
              <w:t>8</w:t>
            </w:r>
          </w:p>
        </w:tc>
        <w:tc>
          <w:tcPr>
            <w:tcW w:w="492"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3FC04B0F">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62"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1793B8AA">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4</w:t>
            </w:r>
            <w:r>
              <w:rPr>
                <w:rFonts w:hint="eastAsia" w:ascii="宋体" w:hAnsi="宋体" w:cs="宋体"/>
                <w:i w:val="0"/>
                <w:iCs w:val="0"/>
                <w:color w:val="000000"/>
                <w:kern w:val="0"/>
                <w:sz w:val="16"/>
                <w:szCs w:val="16"/>
                <w:u w:val="none"/>
                <w:lang w:val="en-US" w:eastAsia="zh-CN" w:bidi="ar"/>
              </w:rPr>
              <w:t>8</w:t>
            </w:r>
          </w:p>
        </w:tc>
        <w:tc>
          <w:tcPr>
            <w:tcW w:w="515"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434E8D8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67303C6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3</w:t>
            </w:r>
          </w:p>
        </w:tc>
        <w:tc>
          <w:tcPr>
            <w:tcW w:w="1108" w:type="dxa"/>
            <w:tcBorders>
              <w:top w:val="single" w:color="000000" w:sz="4" w:space="0"/>
              <w:left w:val="single" w:color="000000" w:sz="4" w:space="0"/>
              <w:bottom w:val="single" w:color="auto" w:sz="4" w:space="0"/>
              <w:right w:val="single" w:color="000000" w:sz="4" w:space="0"/>
            </w:tcBorders>
            <w:shd w:val="clear" w:color="auto" w:fill="auto"/>
            <w:tcMar>
              <w:top w:w="0" w:type="dxa"/>
              <w:left w:w="0" w:type="dxa"/>
              <w:bottom w:w="0" w:type="dxa"/>
              <w:right w:w="0" w:type="dxa"/>
            </w:tcMar>
            <w:vAlign w:val="center"/>
          </w:tcPr>
          <w:p w14:paraId="7149D7B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企业</w:t>
            </w:r>
          </w:p>
        </w:tc>
        <w:tc>
          <w:tcPr>
            <w:tcW w:w="1469" w:type="dxa"/>
            <w:tcBorders>
              <w:top w:val="single" w:color="000000" w:sz="4" w:space="0"/>
              <w:left w:val="single" w:color="000000" w:sz="4" w:space="0"/>
              <w:bottom w:val="single" w:color="auto" w:sz="4" w:space="0"/>
              <w:right w:val="single" w:color="000000" w:sz="4" w:space="0"/>
            </w:tcBorders>
            <w:shd w:val="clear" w:color="auto" w:fill="auto"/>
            <w:tcMar>
              <w:top w:w="0" w:type="dxa"/>
              <w:left w:w="0" w:type="dxa"/>
              <w:bottom w:w="0" w:type="dxa"/>
              <w:right w:w="0" w:type="dxa"/>
            </w:tcMar>
            <w:vAlign w:val="center"/>
          </w:tcPr>
          <w:p w14:paraId="3AD55EDE">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结合项目案例进行陶艺实训，以实现校企、校政长期合作；同时，结合云南典型性少数民族特色开发文创产品，以服务于当地文旅，实现乡村振兴。</w:t>
            </w:r>
          </w:p>
        </w:tc>
        <w:tc>
          <w:tcPr>
            <w:tcW w:w="1508" w:type="dxa"/>
            <w:tcBorders>
              <w:top w:val="single" w:color="000000" w:sz="4" w:space="0"/>
              <w:left w:val="single" w:color="000000" w:sz="4" w:space="0"/>
              <w:bottom w:val="single" w:color="auto" w:sz="4" w:space="0"/>
              <w:right w:val="single" w:color="000000" w:sz="4" w:space="0"/>
            </w:tcBorders>
            <w:shd w:val="clear" w:color="auto" w:fill="auto"/>
            <w:tcMar>
              <w:top w:w="0" w:type="dxa"/>
              <w:left w:w="0" w:type="dxa"/>
              <w:bottom w:w="0" w:type="dxa"/>
              <w:right w:w="0" w:type="dxa"/>
            </w:tcMar>
            <w:vAlign w:val="center"/>
          </w:tcPr>
          <w:p w14:paraId="4C94B819">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以校企、校政项目案例进行陶艺实训练习；设计制作云南少数民族特色陶艺文旅产品。</w:t>
            </w:r>
          </w:p>
        </w:tc>
      </w:tr>
      <w:tr w14:paraId="4E657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4"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A2ABF21">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371D6A6A">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cs="宋体"/>
                <w:i w:val="0"/>
                <w:iCs w:val="0"/>
                <w:color w:val="000000"/>
                <w:kern w:val="0"/>
                <w:sz w:val="16"/>
                <w:szCs w:val="16"/>
                <w:u w:val="none"/>
                <w:lang w:val="en-US" w:eastAsia="zh-CN" w:bidi="ar"/>
              </w:rPr>
              <w:t>专业综合实训</w:t>
            </w:r>
          </w:p>
        </w:tc>
        <w:tc>
          <w:tcPr>
            <w:tcW w:w="422"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5AE5B195">
            <w:pPr>
              <w:keepNext w:val="0"/>
              <w:keepLines w:val="0"/>
              <w:pageBreakBefore w:val="0"/>
              <w:kinsoku/>
              <w:wordWrap/>
              <w:overflowPunct/>
              <w:topLinePunct w:val="0"/>
              <w:autoSpaceDE/>
              <w:autoSpaceDN/>
              <w:bidi w:val="0"/>
              <w:adjustRightInd w:val="0"/>
              <w:snapToGrid w:val="0"/>
              <w:spacing w:line="240" w:lineRule="exact"/>
              <w:jc w:val="left"/>
              <w:rPr>
                <w:rFonts w:hint="eastAsia" w:ascii="宋体" w:hAnsi="宋体" w:eastAsia="宋体" w:cs="宋体"/>
                <w:i w:val="0"/>
                <w:iCs w:val="0"/>
                <w:color w:val="000000"/>
                <w:sz w:val="16"/>
                <w:szCs w:val="16"/>
                <w:u w:val="none"/>
              </w:rPr>
            </w:pPr>
          </w:p>
        </w:tc>
        <w:tc>
          <w:tcPr>
            <w:tcW w:w="408"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146283AE">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default" w:ascii="宋体" w:hAnsi="宋体" w:eastAsia="宋体" w:cs="宋体"/>
                <w:i w:val="0"/>
                <w:iCs w:val="0"/>
                <w:color w:val="000000"/>
                <w:kern w:val="2"/>
                <w:sz w:val="16"/>
                <w:szCs w:val="16"/>
                <w:u w:val="none"/>
                <w:lang w:val="en-US" w:eastAsia="zh-CN" w:bidi="ar-SA"/>
              </w:rPr>
            </w:pPr>
            <w:r>
              <w:rPr>
                <w:rFonts w:hint="eastAsia" w:ascii="宋体" w:hAnsi="宋体" w:eastAsia="宋体" w:cs="宋体"/>
                <w:i w:val="0"/>
                <w:iCs w:val="0"/>
                <w:color w:val="000000"/>
                <w:kern w:val="0"/>
                <w:sz w:val="16"/>
                <w:szCs w:val="16"/>
                <w:u w:val="none"/>
                <w:lang w:val="en-US" w:eastAsia="zh-CN" w:bidi="ar"/>
              </w:rPr>
              <w:t>C</w:t>
            </w:r>
          </w:p>
        </w:tc>
        <w:tc>
          <w:tcPr>
            <w:tcW w:w="400"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58AFD13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default" w:ascii="宋体" w:hAnsi="宋体" w:eastAsia="宋体" w:cs="宋体"/>
                <w:i w:val="0"/>
                <w:iCs w:val="0"/>
                <w:color w:val="000000"/>
                <w:kern w:val="2"/>
                <w:sz w:val="16"/>
                <w:szCs w:val="16"/>
                <w:u w:val="none"/>
                <w:lang w:val="en-US" w:eastAsia="zh-CN" w:bidi="ar-SA"/>
              </w:rPr>
            </w:pPr>
            <w:r>
              <w:rPr>
                <w:rFonts w:hint="eastAsia" w:ascii="宋体" w:hAnsi="宋体" w:cs="宋体"/>
                <w:i w:val="0"/>
                <w:iCs w:val="0"/>
                <w:color w:val="000000"/>
                <w:sz w:val="16"/>
                <w:szCs w:val="16"/>
                <w:u w:val="none"/>
                <w:lang w:val="en-US" w:eastAsia="zh-CN"/>
              </w:rPr>
              <w:t>3</w:t>
            </w:r>
          </w:p>
        </w:tc>
        <w:tc>
          <w:tcPr>
            <w:tcW w:w="638"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191AA536">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kern w:val="2"/>
                <w:sz w:val="16"/>
                <w:szCs w:val="16"/>
                <w:u w:val="none"/>
                <w:lang w:val="en-US" w:eastAsia="zh-CN" w:bidi="ar-SA"/>
              </w:rPr>
            </w:pPr>
            <w:r>
              <w:rPr>
                <w:rFonts w:hint="eastAsia" w:ascii="宋体" w:hAnsi="宋体" w:eastAsia="宋体" w:cs="宋体"/>
                <w:i w:val="0"/>
                <w:iCs w:val="0"/>
                <w:color w:val="000000"/>
                <w:kern w:val="0"/>
                <w:sz w:val="16"/>
                <w:szCs w:val="16"/>
                <w:u w:val="none"/>
                <w:lang w:val="en-US" w:eastAsia="zh-CN" w:bidi="ar"/>
              </w:rPr>
              <w:t>4</w:t>
            </w:r>
            <w:r>
              <w:rPr>
                <w:rFonts w:hint="eastAsia" w:ascii="宋体" w:hAnsi="宋体" w:cs="宋体"/>
                <w:i w:val="0"/>
                <w:iCs w:val="0"/>
                <w:color w:val="000000"/>
                <w:kern w:val="0"/>
                <w:sz w:val="16"/>
                <w:szCs w:val="16"/>
                <w:u w:val="none"/>
                <w:lang w:val="en-US" w:eastAsia="zh-CN" w:bidi="ar"/>
              </w:rPr>
              <w:t>8</w:t>
            </w:r>
          </w:p>
        </w:tc>
        <w:tc>
          <w:tcPr>
            <w:tcW w:w="492"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074A81A9">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kern w:val="2"/>
                <w:sz w:val="16"/>
                <w:szCs w:val="16"/>
                <w:u w:val="none"/>
                <w:lang w:val="en-US" w:eastAsia="zh-CN" w:bidi="ar-SA"/>
              </w:rPr>
            </w:pPr>
            <w:r>
              <w:rPr>
                <w:rFonts w:hint="eastAsia" w:ascii="宋体" w:hAnsi="宋体" w:eastAsia="宋体" w:cs="宋体"/>
                <w:i w:val="0"/>
                <w:iCs w:val="0"/>
                <w:color w:val="000000"/>
                <w:kern w:val="0"/>
                <w:sz w:val="16"/>
                <w:szCs w:val="16"/>
                <w:u w:val="none"/>
                <w:lang w:val="en-US" w:eastAsia="zh-CN" w:bidi="ar"/>
              </w:rPr>
              <w:t>0</w:t>
            </w:r>
          </w:p>
        </w:tc>
        <w:tc>
          <w:tcPr>
            <w:tcW w:w="462"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34C44E5E">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kern w:val="2"/>
                <w:sz w:val="16"/>
                <w:szCs w:val="16"/>
                <w:u w:val="none"/>
                <w:lang w:val="en-US" w:eastAsia="zh-CN" w:bidi="ar-SA"/>
              </w:rPr>
            </w:pPr>
            <w:r>
              <w:rPr>
                <w:rFonts w:hint="eastAsia" w:ascii="宋体" w:hAnsi="宋体" w:eastAsia="宋体" w:cs="宋体"/>
                <w:i w:val="0"/>
                <w:iCs w:val="0"/>
                <w:color w:val="000000"/>
                <w:kern w:val="0"/>
                <w:sz w:val="16"/>
                <w:szCs w:val="16"/>
                <w:u w:val="none"/>
                <w:lang w:val="en-US" w:eastAsia="zh-CN" w:bidi="ar"/>
              </w:rPr>
              <w:t>4</w:t>
            </w:r>
            <w:r>
              <w:rPr>
                <w:rFonts w:hint="eastAsia" w:ascii="宋体" w:hAnsi="宋体" w:cs="宋体"/>
                <w:i w:val="0"/>
                <w:iCs w:val="0"/>
                <w:color w:val="000000"/>
                <w:kern w:val="0"/>
                <w:sz w:val="16"/>
                <w:szCs w:val="16"/>
                <w:u w:val="none"/>
                <w:lang w:val="en-US" w:eastAsia="zh-CN" w:bidi="ar"/>
              </w:rPr>
              <w:t>8</w:t>
            </w:r>
          </w:p>
        </w:tc>
        <w:tc>
          <w:tcPr>
            <w:tcW w:w="515"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1935C9FB">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kern w:val="2"/>
                <w:sz w:val="16"/>
                <w:szCs w:val="16"/>
                <w:u w:val="none"/>
                <w:lang w:val="en-US" w:eastAsia="zh-CN" w:bidi="ar-SA"/>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000000"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11061010">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default" w:ascii="宋体" w:hAnsi="宋体" w:eastAsia="宋体" w:cs="宋体"/>
                <w:i w:val="0"/>
                <w:iCs w:val="0"/>
                <w:color w:val="000000"/>
                <w:kern w:val="2"/>
                <w:sz w:val="16"/>
                <w:szCs w:val="16"/>
                <w:u w:val="none"/>
                <w:lang w:val="en-US" w:eastAsia="zh-CN" w:bidi="ar-SA"/>
              </w:rPr>
            </w:pPr>
            <w:r>
              <w:rPr>
                <w:rFonts w:hint="eastAsia" w:ascii="宋体" w:hAnsi="宋体" w:cs="宋体"/>
                <w:i w:val="0"/>
                <w:iCs w:val="0"/>
                <w:color w:val="000000"/>
                <w:kern w:val="2"/>
                <w:sz w:val="16"/>
                <w:szCs w:val="16"/>
                <w:u w:val="none"/>
                <w:lang w:val="en-US" w:eastAsia="zh-CN" w:bidi="ar-SA"/>
              </w:rPr>
              <w:t>4</w:t>
            </w:r>
          </w:p>
        </w:tc>
        <w:tc>
          <w:tcPr>
            <w:tcW w:w="1108" w:type="dxa"/>
            <w:tcBorders>
              <w:top w:val="single" w:color="000000" w:sz="4" w:space="0"/>
              <w:left w:val="single" w:color="000000" w:sz="4" w:space="0"/>
              <w:bottom w:val="single" w:color="auto" w:sz="4" w:space="0"/>
              <w:right w:val="single" w:color="000000" w:sz="4" w:space="0"/>
            </w:tcBorders>
            <w:shd w:val="clear" w:color="auto" w:fill="auto"/>
            <w:tcMar>
              <w:top w:w="0" w:type="dxa"/>
              <w:left w:w="0" w:type="dxa"/>
              <w:bottom w:w="0" w:type="dxa"/>
              <w:right w:w="0" w:type="dxa"/>
            </w:tcMar>
            <w:vAlign w:val="center"/>
          </w:tcPr>
          <w:p w14:paraId="3F8F436B">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企业</w:t>
            </w:r>
          </w:p>
        </w:tc>
        <w:tc>
          <w:tcPr>
            <w:tcW w:w="1469" w:type="dxa"/>
            <w:tcBorders>
              <w:top w:val="single" w:color="000000" w:sz="4" w:space="0"/>
              <w:left w:val="single" w:color="000000" w:sz="4" w:space="0"/>
              <w:bottom w:val="single" w:color="auto" w:sz="4" w:space="0"/>
              <w:right w:val="single" w:color="000000" w:sz="4" w:space="0"/>
            </w:tcBorders>
            <w:shd w:val="clear" w:color="auto" w:fill="auto"/>
            <w:tcMar>
              <w:top w:w="0" w:type="dxa"/>
              <w:left w:w="0" w:type="dxa"/>
              <w:bottom w:w="0" w:type="dxa"/>
              <w:right w:w="0" w:type="dxa"/>
            </w:tcMar>
            <w:vAlign w:val="center"/>
          </w:tcPr>
          <w:p w14:paraId="6C17E945">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cs="宋体"/>
                <w:i w:val="0"/>
                <w:iCs w:val="0"/>
                <w:color w:val="000000"/>
                <w:kern w:val="0"/>
                <w:sz w:val="16"/>
                <w:szCs w:val="16"/>
                <w:u w:val="none"/>
                <w:lang w:val="en-US" w:eastAsia="zh-CN" w:bidi="ar"/>
              </w:rPr>
              <w:t>掌握综合运用多个三维软件进行数字化建模生产的岗位技能实训</w:t>
            </w:r>
          </w:p>
        </w:tc>
        <w:tc>
          <w:tcPr>
            <w:tcW w:w="1508" w:type="dxa"/>
            <w:tcBorders>
              <w:top w:val="single" w:color="000000" w:sz="4" w:space="0"/>
              <w:left w:val="single" w:color="000000" w:sz="4" w:space="0"/>
              <w:bottom w:val="single" w:color="auto" w:sz="4" w:space="0"/>
              <w:right w:val="single" w:color="000000" w:sz="4" w:space="0"/>
            </w:tcBorders>
            <w:shd w:val="clear" w:color="auto" w:fill="auto"/>
            <w:tcMar>
              <w:top w:w="0" w:type="dxa"/>
              <w:left w:w="0" w:type="dxa"/>
              <w:bottom w:w="0" w:type="dxa"/>
              <w:right w:w="0" w:type="dxa"/>
            </w:tcMar>
            <w:vAlign w:val="center"/>
          </w:tcPr>
          <w:p w14:paraId="28E4A4A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cs="宋体"/>
                <w:i w:val="0"/>
                <w:iCs w:val="0"/>
                <w:color w:val="000000"/>
                <w:kern w:val="0"/>
                <w:sz w:val="16"/>
                <w:szCs w:val="16"/>
                <w:u w:val="none"/>
                <w:lang w:val="en-US" w:eastAsia="zh-CN" w:bidi="ar"/>
              </w:rPr>
              <w:t>由企业教师结合企业项目，带两学生进行综合运用多个三维软件进行数字化建模生产的岗位技能实训</w:t>
            </w:r>
          </w:p>
        </w:tc>
      </w:tr>
      <w:tr w14:paraId="29483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7" w:hRule="atLeast"/>
        </w:trPr>
        <w:tc>
          <w:tcPr>
            <w:tcW w:w="655" w:type="dxa"/>
            <w:vMerge w:val="continue"/>
            <w:tcBorders>
              <w:top w:val="single" w:color="000000" w:sz="4" w:space="0"/>
              <w:left w:val="single" w:color="000000" w:sz="4" w:space="0"/>
              <w:bottom w:val="single" w:color="000000" w:sz="4" w:space="0"/>
              <w:right w:val="single" w:color="auto" w:sz="4" w:space="0"/>
            </w:tcBorders>
            <w:shd w:val="clear" w:color="auto" w:fill="auto"/>
            <w:tcMar>
              <w:top w:w="0" w:type="dxa"/>
              <w:left w:w="0" w:type="dxa"/>
              <w:bottom w:w="0" w:type="dxa"/>
              <w:right w:w="0" w:type="dxa"/>
            </w:tcMar>
            <w:vAlign w:val="center"/>
          </w:tcPr>
          <w:p w14:paraId="27970578">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72" w:type="dxa"/>
            <w:gridSpan w:val="2"/>
            <w:tcBorders>
              <w:top w:val="single" w:color="auto" w:sz="4" w:space="0"/>
              <w:left w:val="single" w:color="auto"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1832C999">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毕业设计</w:t>
            </w:r>
          </w:p>
        </w:tc>
        <w:tc>
          <w:tcPr>
            <w:tcW w:w="422" w:type="dxa"/>
            <w:tcBorders>
              <w:top w:val="single" w:color="auto"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7E5C43B9">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8" w:type="dxa"/>
            <w:tcBorders>
              <w:top w:val="single" w:color="auto"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101C1A55">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w:t>
            </w:r>
          </w:p>
        </w:tc>
        <w:tc>
          <w:tcPr>
            <w:tcW w:w="400" w:type="dxa"/>
            <w:tcBorders>
              <w:top w:val="single" w:color="auto"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7303E71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auto"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03F5DA6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auto"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6198EE06">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62" w:type="dxa"/>
            <w:tcBorders>
              <w:top w:val="single" w:color="auto"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6763ADB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515" w:type="dxa"/>
            <w:tcBorders>
              <w:top w:val="single" w:color="auto" w:sz="4" w:space="0"/>
              <w:left w:val="single" w:color="000000" w:sz="4" w:space="0"/>
              <w:bottom w:val="single" w:color="auto" w:sz="4" w:space="0"/>
              <w:right w:val="single" w:color="000000" w:sz="4" w:space="0"/>
            </w:tcBorders>
            <w:shd w:val="clear" w:color="auto" w:fill="auto"/>
            <w:noWrap/>
            <w:tcMar>
              <w:top w:w="0" w:type="dxa"/>
              <w:left w:w="0" w:type="dxa"/>
              <w:bottom w:w="0" w:type="dxa"/>
              <w:right w:w="0" w:type="dxa"/>
            </w:tcMar>
            <w:vAlign w:val="center"/>
          </w:tcPr>
          <w:p w14:paraId="2D22FA36">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auto" w:sz="4" w:space="0"/>
              <w:left w:val="single" w:color="000000" w:sz="4" w:space="0"/>
              <w:bottom w:val="single" w:color="auto" w:sz="4" w:space="0"/>
              <w:right w:val="single" w:color="auto" w:sz="4" w:space="0"/>
            </w:tcBorders>
            <w:shd w:val="clear" w:color="auto" w:fill="auto"/>
            <w:noWrap/>
            <w:tcMar>
              <w:top w:w="0" w:type="dxa"/>
              <w:left w:w="0" w:type="dxa"/>
              <w:bottom w:w="0" w:type="dxa"/>
              <w:right w:w="0" w:type="dxa"/>
            </w:tcMar>
            <w:vAlign w:val="center"/>
          </w:tcPr>
          <w:p w14:paraId="07F4C7CE">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108" w:type="dxa"/>
            <w:tcBorders>
              <w:top w:val="single" w:color="auto" w:sz="4" w:space="0"/>
              <w:left w:val="single" w:color="auto" w:sz="4" w:space="0"/>
              <w:bottom w:val="single" w:color="auto" w:sz="4" w:space="0"/>
              <w:right w:val="single" w:color="auto" w:sz="4" w:space="0"/>
            </w:tcBorders>
            <w:shd w:val="clear" w:color="auto" w:fill="auto"/>
            <w:tcMar>
              <w:top w:w="0" w:type="dxa"/>
              <w:left w:w="0" w:type="dxa"/>
              <w:bottom w:w="0" w:type="dxa"/>
              <w:right w:w="0" w:type="dxa"/>
            </w:tcMar>
            <w:vAlign w:val="center"/>
          </w:tcPr>
          <w:p w14:paraId="57833E7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auto" w:sz="4" w:space="0"/>
              <w:left w:val="single" w:color="auto" w:sz="4" w:space="0"/>
              <w:bottom w:val="single" w:color="auto" w:sz="4" w:space="0"/>
              <w:right w:val="single" w:color="auto" w:sz="4" w:space="0"/>
            </w:tcBorders>
            <w:shd w:val="clear" w:color="auto" w:fill="auto"/>
            <w:tcMar>
              <w:top w:w="0" w:type="dxa"/>
              <w:left w:w="0" w:type="dxa"/>
              <w:bottom w:w="0" w:type="dxa"/>
              <w:right w:w="0" w:type="dxa"/>
            </w:tcMar>
            <w:vAlign w:val="center"/>
          </w:tcPr>
          <w:p w14:paraId="499F0FD0">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对大学期间所学的专业知识和技能的综合呈现</w:t>
            </w:r>
          </w:p>
        </w:tc>
        <w:tc>
          <w:tcPr>
            <w:tcW w:w="1508" w:type="dxa"/>
            <w:tcBorders>
              <w:top w:val="single" w:color="auto" w:sz="4" w:space="0"/>
              <w:left w:val="single" w:color="auto" w:sz="4" w:space="0"/>
              <w:bottom w:val="single" w:color="auto" w:sz="4" w:space="0"/>
              <w:right w:val="single" w:color="auto" w:sz="4" w:space="0"/>
            </w:tcBorders>
            <w:shd w:val="clear" w:color="auto" w:fill="auto"/>
            <w:tcMar>
              <w:top w:w="0" w:type="dxa"/>
              <w:left w:w="0" w:type="dxa"/>
              <w:bottom w:w="0" w:type="dxa"/>
              <w:right w:w="0" w:type="dxa"/>
            </w:tcMar>
            <w:vAlign w:val="center"/>
          </w:tcPr>
          <w:p w14:paraId="371F4F0C">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调研与选题、制定设计概念和方向、设计、制作</w:t>
            </w:r>
          </w:p>
        </w:tc>
      </w:tr>
      <w:tr w14:paraId="794D7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2"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604A030">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856" w:type="dxa"/>
            <w:tcBorders>
              <w:top w:val="single" w:color="auto"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2B8AF79F">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岗位实习</w:t>
            </w:r>
          </w:p>
        </w:tc>
        <w:tc>
          <w:tcPr>
            <w:tcW w:w="616" w:type="dxa"/>
            <w:tcBorders>
              <w:top w:val="single" w:color="auto"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7DC26FD0">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22" w:type="dxa"/>
            <w:tcBorders>
              <w:top w:val="single" w:color="auto"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3CD08F0B">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8" w:type="dxa"/>
            <w:tcBorders>
              <w:top w:val="single" w:color="auto"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509DFF52">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C</w:t>
            </w:r>
          </w:p>
        </w:tc>
        <w:tc>
          <w:tcPr>
            <w:tcW w:w="400" w:type="dxa"/>
            <w:tcBorders>
              <w:top w:val="single" w:color="auto"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42AE81D3">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highlight w:val="none"/>
                <w:u w:val="none"/>
                <w:lang w:val="en-US" w:eastAsia="zh-CN"/>
              </w:rPr>
            </w:pPr>
            <w:r>
              <w:rPr>
                <w:rFonts w:hint="eastAsia" w:ascii="宋体" w:hAnsi="宋体" w:cs="宋体"/>
                <w:i w:val="0"/>
                <w:iCs w:val="0"/>
                <w:color w:val="000000"/>
                <w:sz w:val="16"/>
                <w:szCs w:val="16"/>
                <w:highlight w:val="none"/>
                <w:u w:val="none"/>
                <w:lang w:val="en-US" w:eastAsia="zh-CN"/>
              </w:rPr>
              <w:t>6</w:t>
            </w:r>
          </w:p>
        </w:tc>
        <w:tc>
          <w:tcPr>
            <w:tcW w:w="638" w:type="dxa"/>
            <w:tcBorders>
              <w:top w:val="single" w:color="auto"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20DF304B">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default" w:ascii="宋体" w:hAnsi="宋体" w:eastAsia="宋体" w:cs="宋体"/>
                <w:i w:val="0"/>
                <w:iCs w:val="0"/>
                <w:color w:val="000000"/>
                <w:sz w:val="16"/>
                <w:szCs w:val="16"/>
                <w:highlight w:val="none"/>
                <w:u w:val="none"/>
                <w:lang w:val="en-US" w:eastAsia="zh-CN"/>
              </w:rPr>
            </w:pPr>
            <w:r>
              <w:rPr>
                <w:rFonts w:hint="eastAsia" w:ascii="宋体" w:hAnsi="宋体" w:cs="宋体"/>
                <w:i w:val="0"/>
                <w:iCs w:val="0"/>
                <w:color w:val="000000"/>
                <w:sz w:val="16"/>
                <w:szCs w:val="16"/>
                <w:highlight w:val="none"/>
                <w:u w:val="none"/>
                <w:lang w:val="en-US" w:eastAsia="zh-CN"/>
              </w:rPr>
              <w:t>400</w:t>
            </w:r>
          </w:p>
        </w:tc>
        <w:tc>
          <w:tcPr>
            <w:tcW w:w="492" w:type="dxa"/>
            <w:tcBorders>
              <w:top w:val="single" w:color="auto"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1E8DB8F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62" w:type="dxa"/>
            <w:tcBorders>
              <w:top w:val="single" w:color="auto"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44C61D30">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400</w:t>
            </w:r>
          </w:p>
        </w:tc>
        <w:tc>
          <w:tcPr>
            <w:tcW w:w="515" w:type="dxa"/>
            <w:tcBorders>
              <w:top w:val="single" w:color="auto"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5B56EDF6">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考试</w:t>
            </w:r>
          </w:p>
        </w:tc>
        <w:tc>
          <w:tcPr>
            <w:tcW w:w="446" w:type="dxa"/>
            <w:tcBorders>
              <w:top w:val="single" w:color="auto"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43EB596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7、8</w:t>
            </w:r>
          </w:p>
        </w:tc>
        <w:tc>
          <w:tcPr>
            <w:tcW w:w="1108" w:type="dxa"/>
            <w:tcBorders>
              <w:top w:val="single" w:color="auto"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A346EB5">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企业</w:t>
            </w:r>
          </w:p>
        </w:tc>
        <w:tc>
          <w:tcPr>
            <w:tcW w:w="1469" w:type="dxa"/>
            <w:tcBorders>
              <w:top w:val="single" w:color="auto"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F348EC6">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在岗实习、完成从学生到员工的转变。</w:t>
            </w:r>
          </w:p>
        </w:tc>
        <w:tc>
          <w:tcPr>
            <w:tcW w:w="1508" w:type="dxa"/>
            <w:tcBorders>
              <w:top w:val="single" w:color="auto"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E3D5A58">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根据实习企业生产实际安排与专业相关内容</w:t>
            </w:r>
          </w:p>
        </w:tc>
      </w:tr>
      <w:tr w14:paraId="68808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0" w:hRule="atLeast"/>
        </w:trPr>
        <w:tc>
          <w:tcPr>
            <w:tcW w:w="655"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007817B">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专业拓展选修课程模块</w:t>
            </w:r>
          </w:p>
        </w:tc>
        <w:tc>
          <w:tcPr>
            <w:tcW w:w="856"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3DDC3BA">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专业提升模块（一）</w:t>
            </w:r>
          </w:p>
        </w:tc>
        <w:tc>
          <w:tcPr>
            <w:tcW w:w="61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ADD4C3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摄影摄像</w:t>
            </w: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652FA5E7">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5242432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7645ABF">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F825CF2">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88E272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D35192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4F59754A">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58D51BC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4</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156292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FD4B7D9">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通过本课程学习使学生掌握摄影的基础理论，熟练操作摄影摄像设备，创意创新。</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D62E2F1">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设备操作，相机原理讲解，构图方法，创意拍摄，后期处理软件。</w:t>
            </w:r>
          </w:p>
        </w:tc>
      </w:tr>
      <w:tr w14:paraId="32892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0"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4F571B0">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85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9C0F1BB">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24C956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创意插画</w:t>
            </w: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77057760">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435F1B19">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2692D4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1FA8375">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FD5E6CA">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E46AFD9">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2830B6C4">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4ACA48B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3</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89534A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012DB90">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提升学生</w:t>
            </w:r>
            <w:r>
              <w:rPr>
                <w:rFonts w:hint="eastAsia" w:ascii="宋体" w:hAnsi="宋体" w:cs="宋体"/>
                <w:i w:val="0"/>
                <w:iCs w:val="0"/>
                <w:color w:val="000000"/>
                <w:kern w:val="0"/>
                <w:sz w:val="18"/>
                <w:szCs w:val="18"/>
                <w:u w:val="none"/>
                <w:lang w:val="en-US" w:eastAsia="zh-CN" w:bidi="ar"/>
              </w:rPr>
              <w:t>创意</w:t>
            </w:r>
            <w:r>
              <w:rPr>
                <w:rFonts w:hint="eastAsia" w:ascii="宋体" w:hAnsi="宋体" w:eastAsia="宋体" w:cs="宋体"/>
                <w:i w:val="0"/>
                <w:iCs w:val="0"/>
                <w:color w:val="000000"/>
                <w:kern w:val="0"/>
                <w:sz w:val="18"/>
                <w:szCs w:val="18"/>
                <w:u w:val="none"/>
                <w:lang w:val="en-US" w:eastAsia="zh-CN" w:bidi="ar"/>
              </w:rPr>
              <w:t>手绘能力</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0C76237">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创意POP插画</w:t>
            </w:r>
          </w:p>
        </w:tc>
      </w:tr>
      <w:tr w14:paraId="3FE0C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2"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3756A51">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85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E1A0C0A">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2C76303">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版式设计</w:t>
            </w: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2ADCEB15">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4B34F20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6457822">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1CFD52F">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EA0BC6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0EA0DB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1154AA36">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02CBB0D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4</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966182F">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43CD5BD">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提升学生平面设计能力</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492E6B0">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1、PPT版式设计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2、产品说明版式设计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3、论文、简历图文排版</w:t>
            </w:r>
          </w:p>
        </w:tc>
      </w:tr>
      <w:tr w14:paraId="65FAE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1477F16">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85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5F70D92">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162CE8C">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77E117B9">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7C6AF819">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A0FB16F">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1C38CD9">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1FA8584">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EC4A1CA">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3DEF8233">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16"/>
                <w:szCs w:val="16"/>
                <w:u w:val="none"/>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2A21FEE4">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DCF7C18">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7F3EB7C">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18"/>
                <w:szCs w:val="18"/>
                <w:u w:val="none"/>
              </w:rPr>
            </w:pP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A573003">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18"/>
                <w:szCs w:val="18"/>
                <w:u w:val="none"/>
              </w:rPr>
            </w:pPr>
          </w:p>
        </w:tc>
      </w:tr>
      <w:tr w14:paraId="58497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D954E4C">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856"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2E2CB89">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专业提升模块（二）</w:t>
            </w:r>
          </w:p>
        </w:tc>
        <w:tc>
          <w:tcPr>
            <w:tcW w:w="61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CFA2B66">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商业绘画</w:t>
            </w: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0F60F8A9">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5C3D9F72">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753602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4DC481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2A534A2">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F47F20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5E21D3EC">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766BC5F0">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6</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733047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2908F38">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掌握商业绘画的绘制方法，能够依据商业项目主题进行创作，团队协作创作能力。</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F7C1E3F">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278"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绘画基础原理，工具与软件结合创作，主流风格解析，风格实践练习，广告宣传插画。</w:t>
            </w:r>
          </w:p>
        </w:tc>
      </w:tr>
      <w:tr w14:paraId="04703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3"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ECA6CE5">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85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DE0F67A">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0147A0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default"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短视频制作</w:t>
            </w: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11A1D3C4">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203DFEF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252E9AA">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BD6897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4EE455A">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6D2B6C0">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5986DD59">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49FDFF45">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6</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135254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F3D2FB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提升学生运用手机制作产品宣传推广视频能力</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7356DE0">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手机产品摄像及后期剪辑</w:t>
            </w:r>
          </w:p>
        </w:tc>
      </w:tr>
      <w:tr w14:paraId="2C25D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4A6A0D3">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85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6555606">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674C620">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default"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产品推广策划</w:t>
            </w: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5F79139C">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2B92A2A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ED7DC8B">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388D4C5">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F984DD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622CE1E">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0F7147B1">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31AC20FB">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6</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6E0F72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EBC9BA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sz w:val="18"/>
                <w:szCs w:val="18"/>
                <w:u w:val="none"/>
                <w:lang w:val="en-US" w:eastAsia="zh-CN"/>
              </w:rPr>
              <w:t>提升学生营销策划能力</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8A40EA3">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市场调研、消费定位、推广营销策划</w:t>
            </w:r>
          </w:p>
        </w:tc>
      </w:tr>
      <w:tr w14:paraId="72CD1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8454C3F">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85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435F843">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FAE65F1">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6BDA03F5">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306262E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0B0C61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29D4C5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B304F58">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D573CE7">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64A2E456">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16"/>
                <w:szCs w:val="16"/>
                <w:u w:val="none"/>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7B372234">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8C11A70">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09FF1C0">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18"/>
                <w:szCs w:val="18"/>
                <w:u w:val="none"/>
              </w:rPr>
            </w:pP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3596EA3">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18"/>
                <w:szCs w:val="18"/>
                <w:u w:val="none"/>
              </w:rPr>
            </w:pPr>
          </w:p>
        </w:tc>
      </w:tr>
      <w:tr w14:paraId="0858A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C8B1BE1">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856"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FDA8639">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横向拓展模块</w:t>
            </w:r>
          </w:p>
        </w:tc>
        <w:tc>
          <w:tcPr>
            <w:tcW w:w="61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5C6DC95">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装饰画</w:t>
            </w: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0FF0FBE5">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0ECBB12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910D3E5">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257AFA9">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7A5ED2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EDE37C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6A43C7CD">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55A3DD2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BB3BCCC">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5DC4D02">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为其他专业学生提供艺术素质提升</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5BA7A83">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装饰画的学习与制作体验</w:t>
            </w:r>
          </w:p>
        </w:tc>
      </w:tr>
      <w:tr w14:paraId="4FF3C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55AC97B">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85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B426B5A">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47E9205">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工艺雕塑</w:t>
            </w: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68E112A7">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1E03185E">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78E9A6D">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04D8239">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8E59CCE">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ABD245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730A6CC5">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700DE484">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3</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B25B73A">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7A3E373C">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为其他专业学生提供艺术素质提升</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F208D25">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雕塑制作学习体验</w:t>
            </w:r>
          </w:p>
        </w:tc>
      </w:tr>
      <w:tr w14:paraId="498A9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EBFFA3E">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85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EE39EFC">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6FAC95F">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木刻画</w:t>
            </w: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07C55125">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254B47A1">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B</w:t>
            </w: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F7AC5AA">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F9B4DDA">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27C30B9">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101E3FF">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3D997441">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考查</w:t>
            </w: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1EF4924E">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BF2A3D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学校</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C3570B7">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为其他专业学生提供艺术素质提升</w:t>
            </w: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4845BFE">
            <w:pPr>
              <w:keepNext w:val="0"/>
              <w:keepLines w:val="0"/>
              <w:pageBreakBefore w:val="0"/>
              <w:widowControl/>
              <w:suppressLineNumbers w:val="0"/>
              <w:kinsoku/>
              <w:wordWrap/>
              <w:overflowPunct/>
              <w:topLinePunct w:val="0"/>
              <w:autoSpaceDE/>
              <w:autoSpaceDN/>
              <w:bidi w:val="0"/>
              <w:adjustRightInd w:val="0"/>
              <w:snapToGrid w:val="0"/>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装饰木刻画制作学习体验</w:t>
            </w:r>
          </w:p>
        </w:tc>
      </w:tr>
      <w:tr w14:paraId="7D2E5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655"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55E0BA9">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856"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3398DB8C">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05DDECA6">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16"/>
                <w:szCs w:val="16"/>
                <w:u w:val="none"/>
              </w:rPr>
            </w:pPr>
          </w:p>
        </w:tc>
        <w:tc>
          <w:tcPr>
            <w:tcW w:w="422"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1BACBCA9">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22"/>
                <w:szCs w:val="22"/>
                <w:u w:val="none"/>
              </w:rPr>
            </w:pP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2C74F358">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p>
        </w:tc>
        <w:tc>
          <w:tcPr>
            <w:tcW w:w="400"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485D3B49">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p>
        </w:tc>
        <w:tc>
          <w:tcPr>
            <w:tcW w:w="63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5BCDF97">
            <w:pPr>
              <w:keepNext w:val="0"/>
              <w:keepLines w:val="0"/>
              <w:pageBreakBefore w:val="0"/>
              <w:widowControl/>
              <w:suppressLineNumbers w:val="0"/>
              <w:kinsoku/>
              <w:wordWrap/>
              <w:overflowPunct/>
              <w:topLinePunct w:val="0"/>
              <w:autoSpaceDE/>
              <w:autoSpaceDN/>
              <w:bidi w:val="0"/>
              <w:adjustRightInd w:val="0"/>
              <w:snapToGrid w:val="0"/>
              <w:spacing w:line="240" w:lineRule="exact"/>
              <w:jc w:val="center"/>
              <w:textAlignment w:val="center"/>
              <w:rPr>
                <w:rFonts w:hint="eastAsia" w:ascii="宋体" w:hAnsi="宋体" w:eastAsia="宋体" w:cs="宋体"/>
                <w:i w:val="0"/>
                <w:iCs w:val="0"/>
                <w:color w:val="000000"/>
                <w:sz w:val="16"/>
                <w:szCs w:val="16"/>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1B8380EE">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462"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F608E2C">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6"/>
                <w:szCs w:val="16"/>
                <w:u w:val="none"/>
              </w:rPr>
            </w:pPr>
          </w:p>
        </w:tc>
        <w:tc>
          <w:tcPr>
            <w:tcW w:w="515"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09FF4404">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16"/>
                <w:szCs w:val="16"/>
                <w:u w:val="none"/>
              </w:rPr>
            </w:pPr>
          </w:p>
        </w:tc>
        <w:tc>
          <w:tcPr>
            <w:tcW w:w="446" w:type="dxa"/>
            <w:tcBorders>
              <w:top w:val="single" w:color="000000" w:sz="4" w:space="0"/>
              <w:left w:val="single" w:color="000000" w:sz="4" w:space="0"/>
              <w:bottom w:val="single" w:color="000000" w:sz="4" w:space="0"/>
              <w:right w:val="single" w:color="000000" w:sz="4" w:space="0"/>
            </w:tcBorders>
            <w:shd w:val="clear" w:color="auto" w:fill="auto"/>
            <w:noWrap/>
            <w:tcMar>
              <w:top w:w="0" w:type="dxa"/>
              <w:left w:w="0" w:type="dxa"/>
              <w:bottom w:w="0" w:type="dxa"/>
              <w:right w:w="0" w:type="dxa"/>
            </w:tcMar>
            <w:vAlign w:val="center"/>
          </w:tcPr>
          <w:p w14:paraId="05730739">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16"/>
                <w:szCs w:val="16"/>
                <w:u w:val="none"/>
              </w:rPr>
            </w:pP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20A2609A">
            <w:pPr>
              <w:keepNext w:val="0"/>
              <w:keepLines w:val="0"/>
              <w:pageBreakBefore w:val="0"/>
              <w:kinsoku/>
              <w:wordWrap/>
              <w:overflowPunct/>
              <w:topLinePunct w:val="0"/>
              <w:autoSpaceDE/>
              <w:autoSpaceDN/>
              <w:bidi w:val="0"/>
              <w:adjustRightInd w:val="0"/>
              <w:snapToGrid w:val="0"/>
              <w:spacing w:line="240" w:lineRule="exact"/>
              <w:jc w:val="center"/>
              <w:rPr>
                <w:rFonts w:hint="eastAsia" w:ascii="宋体" w:hAnsi="宋体" w:eastAsia="宋体" w:cs="宋体"/>
                <w:i w:val="0"/>
                <w:iCs w:val="0"/>
                <w:color w:val="000000"/>
                <w:sz w:val="18"/>
                <w:szCs w:val="18"/>
                <w:u w:val="none"/>
              </w:rPr>
            </w:pP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64FB1247">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16"/>
                <w:szCs w:val="16"/>
                <w:u w:val="none"/>
              </w:rPr>
            </w:pPr>
          </w:p>
        </w:tc>
        <w:tc>
          <w:tcPr>
            <w:tcW w:w="1508" w:type="dxa"/>
            <w:tcBorders>
              <w:top w:val="single" w:color="000000" w:sz="4" w:space="0"/>
              <w:left w:val="single" w:color="000000" w:sz="4" w:space="0"/>
              <w:bottom w:val="single" w:color="000000" w:sz="4" w:space="0"/>
              <w:right w:val="single" w:color="000000" w:sz="4" w:space="0"/>
            </w:tcBorders>
            <w:shd w:val="clear" w:color="auto" w:fill="auto"/>
            <w:tcMar>
              <w:top w:w="0" w:type="dxa"/>
              <w:left w:w="0" w:type="dxa"/>
              <w:bottom w:w="0" w:type="dxa"/>
              <w:right w:w="0" w:type="dxa"/>
            </w:tcMar>
            <w:vAlign w:val="center"/>
          </w:tcPr>
          <w:p w14:paraId="57CFD533">
            <w:pPr>
              <w:keepNext w:val="0"/>
              <w:keepLines w:val="0"/>
              <w:pageBreakBefore w:val="0"/>
              <w:kinsoku/>
              <w:wordWrap/>
              <w:overflowPunct/>
              <w:topLinePunct w:val="0"/>
              <w:autoSpaceDE/>
              <w:autoSpaceDN/>
              <w:bidi w:val="0"/>
              <w:adjustRightInd w:val="0"/>
              <w:snapToGrid w:val="0"/>
              <w:spacing w:line="240" w:lineRule="exact"/>
              <w:rPr>
                <w:rFonts w:hint="eastAsia" w:ascii="宋体" w:hAnsi="宋体" w:eastAsia="宋体" w:cs="宋体"/>
                <w:i w:val="0"/>
                <w:iCs w:val="0"/>
                <w:color w:val="000000"/>
                <w:sz w:val="16"/>
                <w:szCs w:val="16"/>
                <w:u w:val="none"/>
              </w:rPr>
            </w:pPr>
          </w:p>
        </w:tc>
      </w:tr>
    </w:tbl>
    <w:p w14:paraId="4C38EC6F">
      <w:pPr>
        <w:adjustRightInd w:val="0"/>
        <w:snapToGrid w:val="0"/>
        <w:spacing w:before="156" w:beforeLines="50" w:line="360" w:lineRule="auto"/>
        <w:ind w:firstLine="480" w:firstLineChars="200"/>
        <w:rPr>
          <w:rFonts w:hint="eastAsia" w:asciiTheme="minorEastAsia" w:hAnsiTheme="minorEastAsia" w:eastAsiaTheme="minorEastAsia" w:cstheme="minorEastAsia"/>
          <w:color w:val="FF0000"/>
          <w:sz w:val="24"/>
          <w:szCs w:val="24"/>
          <w:lang w:bidi="th-TH"/>
        </w:rPr>
      </w:pPr>
    </w:p>
    <w:p w14:paraId="47D14D8E">
      <w:pPr>
        <w:adjustRightInd w:val="0"/>
        <w:snapToGrid w:val="0"/>
        <w:spacing w:before="156" w:beforeLines="50" w:line="360" w:lineRule="auto"/>
        <w:ind w:firstLine="480" w:firstLineChars="200"/>
        <w:rPr>
          <w:rFonts w:ascii="宋体" w:hAnsi="宋体" w:cs="Angsana New"/>
          <w:color w:val="FF0000"/>
          <w:sz w:val="24"/>
          <w:szCs w:val="24"/>
          <w:lang w:bidi="th-TH"/>
        </w:rPr>
        <w:sectPr>
          <w:footerReference r:id="rId6" w:type="default"/>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cstheme="minorEastAsia"/>
          <w:color w:val="FF0000"/>
          <w:sz w:val="24"/>
          <w:szCs w:val="24"/>
          <w:lang w:bidi="th-TH"/>
        </w:rPr>
        <w:t>（专业群平台课程一般设置6-8门，专业核心课程一般设置6-8门，专业实践课程包含校内外的课程实习实训、专业综合实训及岗位实习。专业拓展选修课程</w:t>
      </w:r>
      <w:r>
        <w:rPr>
          <w:rFonts w:hint="eastAsia" w:asciiTheme="minorEastAsia" w:hAnsiTheme="minorEastAsia" w:eastAsiaTheme="minorEastAsia" w:cstheme="minorEastAsia"/>
          <w:color w:val="FF0000"/>
          <w:sz w:val="24"/>
          <w:szCs w:val="24"/>
        </w:rPr>
        <w:t>区分纵向拓展（提升专业能力）、横向拓展（培养学生具备其他岗位能力），以模块化方式进行课程组合。原则上，专业提升模块和横向拓展模块分别开设</w:t>
      </w:r>
      <w:r>
        <w:rPr>
          <w:rFonts w:hint="eastAsia" w:asciiTheme="minorEastAsia" w:hAnsiTheme="minorEastAsia" w:eastAsiaTheme="minorEastAsia" w:cstheme="minorEastAsia"/>
          <w:color w:val="FF0000"/>
          <w:sz w:val="24"/>
          <w:szCs w:val="24"/>
          <w:highlight w:val="yellow"/>
          <w:lang w:bidi="th-TH"/>
        </w:rPr>
        <w:t>2-4</w:t>
      </w:r>
      <w:r>
        <w:rPr>
          <w:rFonts w:hint="eastAsia" w:asciiTheme="minorEastAsia" w:hAnsiTheme="minorEastAsia" w:eastAsiaTheme="minorEastAsia" w:cstheme="minorEastAsia"/>
          <w:color w:val="FF0000"/>
          <w:sz w:val="24"/>
          <w:szCs w:val="24"/>
          <w:highlight w:val="yellow"/>
        </w:rPr>
        <w:t>门课程，每个模块学分为10分</w:t>
      </w:r>
      <w:r>
        <w:rPr>
          <w:rFonts w:hint="eastAsia" w:asciiTheme="minorEastAsia" w:hAnsiTheme="minorEastAsia" w:eastAsiaTheme="minorEastAsia" w:cstheme="minorEastAsia"/>
          <w:color w:val="FF0000"/>
          <w:sz w:val="24"/>
          <w:szCs w:val="24"/>
          <w:lang w:bidi="th-TH"/>
        </w:rPr>
        <w:t>。课程类型：必修/选修。课程类别：A</w:t>
      </w:r>
      <w:r>
        <w:rPr>
          <w:rFonts w:hint="eastAsia" w:ascii="宋体" w:hAnsi="宋体" w:cs="Angsana New"/>
          <w:color w:val="FF0000"/>
          <w:sz w:val="24"/>
          <w:szCs w:val="24"/>
          <w:lang w:bidi="th-TH"/>
        </w:rPr>
        <w:t>类、B类C类，课程目标每条不超过50字，主要教学内容每条不超过50字。）</w:t>
      </w:r>
    </w:p>
    <w:p w14:paraId="70F348D9">
      <w:pPr>
        <w:adjustRightInd w:val="0"/>
        <w:snapToGrid w:val="0"/>
        <w:spacing w:before="156" w:beforeLines="50"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表5  课程类别与学分结构总表</w:t>
      </w:r>
    </w:p>
    <w:tbl>
      <w:tblPr>
        <w:tblStyle w:val="12"/>
        <w:tblW w:w="8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20"/>
        <w:gridCol w:w="915"/>
        <w:gridCol w:w="992"/>
        <w:gridCol w:w="854"/>
        <w:gridCol w:w="900"/>
        <w:gridCol w:w="1873"/>
      </w:tblGrid>
      <w:tr w14:paraId="531E4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9" w:type="dxa"/>
            <w:vAlign w:val="center"/>
          </w:tcPr>
          <w:p w14:paraId="70A69D23">
            <w:pPr>
              <w:jc w:val="center"/>
              <w:rPr>
                <w:b/>
                <w:szCs w:val="21"/>
              </w:rPr>
            </w:pPr>
            <w:r>
              <w:rPr>
                <w:rFonts w:hint="eastAsia" w:ascii="宋体" w:hAnsi="宋体" w:cs="宋体"/>
                <w:b/>
                <w:szCs w:val="21"/>
              </w:rPr>
              <w:t>类别</w:t>
            </w:r>
          </w:p>
        </w:tc>
        <w:tc>
          <w:tcPr>
            <w:tcW w:w="1920" w:type="dxa"/>
            <w:vAlign w:val="center"/>
          </w:tcPr>
          <w:p w14:paraId="10E6A0F0">
            <w:pPr>
              <w:jc w:val="center"/>
              <w:rPr>
                <w:b/>
                <w:szCs w:val="21"/>
              </w:rPr>
            </w:pPr>
            <w:r>
              <w:rPr>
                <w:rFonts w:hint="eastAsia" w:ascii="宋体" w:hAnsi="宋体" w:cs="宋体"/>
                <w:b/>
                <w:szCs w:val="21"/>
              </w:rPr>
              <w:t>类别</w:t>
            </w:r>
          </w:p>
        </w:tc>
        <w:tc>
          <w:tcPr>
            <w:tcW w:w="915" w:type="dxa"/>
            <w:vAlign w:val="center"/>
          </w:tcPr>
          <w:p w14:paraId="6E13A171">
            <w:pPr>
              <w:jc w:val="center"/>
              <w:rPr>
                <w:b/>
                <w:szCs w:val="21"/>
              </w:rPr>
            </w:pPr>
            <w:r>
              <w:rPr>
                <w:rFonts w:hint="eastAsia" w:ascii="宋体" w:hAnsi="宋体" w:cs="宋体"/>
                <w:b/>
                <w:szCs w:val="21"/>
              </w:rPr>
              <w:t>学分</w:t>
            </w:r>
          </w:p>
        </w:tc>
        <w:tc>
          <w:tcPr>
            <w:tcW w:w="992" w:type="dxa"/>
            <w:vAlign w:val="center"/>
          </w:tcPr>
          <w:p w14:paraId="53489A04">
            <w:pPr>
              <w:jc w:val="center"/>
              <w:rPr>
                <w:b/>
                <w:szCs w:val="21"/>
              </w:rPr>
            </w:pPr>
            <w:r>
              <w:rPr>
                <w:rFonts w:hint="eastAsia"/>
                <w:b/>
                <w:szCs w:val="21"/>
              </w:rPr>
              <w:t>学时</w:t>
            </w:r>
          </w:p>
        </w:tc>
        <w:tc>
          <w:tcPr>
            <w:tcW w:w="854" w:type="dxa"/>
            <w:vAlign w:val="center"/>
          </w:tcPr>
          <w:p w14:paraId="595C0532">
            <w:pPr>
              <w:jc w:val="center"/>
              <w:rPr>
                <w:rFonts w:ascii="宋体" w:hAnsi="宋体" w:cs="宋体"/>
                <w:b/>
                <w:szCs w:val="21"/>
              </w:rPr>
            </w:pPr>
            <w:r>
              <w:rPr>
                <w:rFonts w:hint="eastAsia" w:ascii="宋体" w:hAnsi="宋体" w:cs="宋体"/>
                <w:b/>
                <w:szCs w:val="21"/>
              </w:rPr>
              <w:t>理论</w:t>
            </w:r>
          </w:p>
          <w:p w14:paraId="406FB731">
            <w:pPr>
              <w:jc w:val="center"/>
              <w:rPr>
                <w:b/>
                <w:szCs w:val="21"/>
              </w:rPr>
            </w:pPr>
            <w:r>
              <w:rPr>
                <w:rFonts w:hint="eastAsia" w:ascii="宋体" w:hAnsi="宋体" w:cs="宋体"/>
                <w:b/>
                <w:szCs w:val="21"/>
              </w:rPr>
              <w:t>学时</w:t>
            </w:r>
          </w:p>
        </w:tc>
        <w:tc>
          <w:tcPr>
            <w:tcW w:w="900" w:type="dxa"/>
            <w:vAlign w:val="center"/>
          </w:tcPr>
          <w:p w14:paraId="2E00513A">
            <w:pPr>
              <w:jc w:val="center"/>
              <w:rPr>
                <w:b/>
                <w:szCs w:val="21"/>
              </w:rPr>
            </w:pPr>
            <w:r>
              <w:rPr>
                <w:rFonts w:hint="eastAsia"/>
                <w:b/>
                <w:szCs w:val="21"/>
              </w:rPr>
              <w:t>实践</w:t>
            </w:r>
          </w:p>
          <w:p w14:paraId="282BAFDF">
            <w:pPr>
              <w:jc w:val="center"/>
              <w:rPr>
                <w:b/>
                <w:szCs w:val="21"/>
              </w:rPr>
            </w:pPr>
            <w:r>
              <w:rPr>
                <w:rFonts w:hint="eastAsia"/>
                <w:b/>
                <w:szCs w:val="21"/>
              </w:rPr>
              <w:t>学时</w:t>
            </w:r>
          </w:p>
        </w:tc>
        <w:tc>
          <w:tcPr>
            <w:tcW w:w="1873" w:type="dxa"/>
            <w:vAlign w:val="center"/>
          </w:tcPr>
          <w:p w14:paraId="0EA637C3">
            <w:pPr>
              <w:jc w:val="center"/>
              <w:rPr>
                <w:rFonts w:ascii="宋体" w:hAnsi="宋体" w:cs="宋体"/>
                <w:b/>
                <w:szCs w:val="21"/>
              </w:rPr>
            </w:pPr>
            <w:r>
              <w:rPr>
                <w:rFonts w:hint="eastAsia" w:ascii="宋体" w:hAnsi="宋体" w:cs="宋体"/>
                <w:b/>
                <w:szCs w:val="21"/>
              </w:rPr>
              <w:t>学时占</w:t>
            </w:r>
          </w:p>
          <w:p w14:paraId="67F9DDE4">
            <w:pPr>
              <w:jc w:val="center"/>
              <w:rPr>
                <w:b/>
                <w:szCs w:val="21"/>
              </w:rPr>
            </w:pPr>
            <w:r>
              <w:rPr>
                <w:rFonts w:hint="eastAsia" w:ascii="宋体" w:hAnsi="宋体" w:cs="宋体"/>
                <w:b/>
                <w:szCs w:val="21"/>
              </w:rPr>
              <w:t>总学时比例%</w:t>
            </w:r>
          </w:p>
        </w:tc>
      </w:tr>
      <w:tr w14:paraId="74616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1A6ABDD8">
            <w:pPr>
              <w:jc w:val="center"/>
              <w:rPr>
                <w:szCs w:val="21"/>
              </w:rPr>
            </w:pPr>
            <w:r>
              <w:rPr>
                <w:rFonts w:hint="eastAsia" w:ascii="宋体" w:hAnsi="宋体" w:cs="宋体"/>
                <w:szCs w:val="21"/>
              </w:rPr>
              <w:t>必修课</w:t>
            </w:r>
          </w:p>
        </w:tc>
        <w:tc>
          <w:tcPr>
            <w:tcW w:w="1920" w:type="dxa"/>
            <w:vAlign w:val="center"/>
          </w:tcPr>
          <w:p w14:paraId="01A29F32">
            <w:pPr>
              <w:rPr>
                <w:szCs w:val="21"/>
              </w:rPr>
            </w:pPr>
            <w:r>
              <w:rPr>
                <w:rFonts w:hint="eastAsia" w:ascii="宋体" w:hAnsi="宋体" w:cs="宋体"/>
                <w:szCs w:val="21"/>
              </w:rPr>
              <w:t>文化素养课程平台</w:t>
            </w:r>
          </w:p>
        </w:tc>
        <w:tc>
          <w:tcPr>
            <w:tcW w:w="915" w:type="dxa"/>
            <w:vAlign w:val="center"/>
          </w:tcPr>
          <w:p w14:paraId="2980D5D4">
            <w:pPr>
              <w:pStyle w:val="30"/>
              <w:spacing w:before="214" w:line="190" w:lineRule="auto"/>
              <w:ind w:left="383" w:leftChars="0"/>
              <w:rPr>
                <w:rFonts w:hint="eastAsia" w:eastAsia="仿宋_GB2312"/>
                <w:szCs w:val="21"/>
                <w:lang w:val="en-US" w:eastAsia="zh-CN"/>
              </w:rPr>
            </w:pPr>
            <w:r>
              <w:rPr>
                <w:rFonts w:hint="eastAsia"/>
                <w:spacing w:val="-5"/>
                <w:highlight w:val="none"/>
                <w:lang w:val="en-US" w:eastAsia="zh-CN"/>
              </w:rPr>
              <w:t>46</w:t>
            </w:r>
          </w:p>
        </w:tc>
        <w:tc>
          <w:tcPr>
            <w:tcW w:w="992" w:type="dxa"/>
            <w:vAlign w:val="center"/>
          </w:tcPr>
          <w:p w14:paraId="2D584475">
            <w:pPr>
              <w:pStyle w:val="30"/>
              <w:spacing w:before="214" w:line="190" w:lineRule="auto"/>
              <w:ind w:left="383" w:leftChars="0"/>
              <w:rPr>
                <w:rFonts w:hint="default" w:eastAsia="仿宋_GB2312"/>
                <w:szCs w:val="21"/>
                <w:lang w:val="en-US" w:eastAsia="zh-CN"/>
              </w:rPr>
            </w:pPr>
            <w:r>
              <w:rPr>
                <w:rFonts w:hint="eastAsia"/>
                <w:spacing w:val="-5"/>
                <w:highlight w:val="none"/>
                <w:lang w:val="en-US" w:eastAsia="zh-CN"/>
              </w:rPr>
              <w:t>784</w:t>
            </w:r>
          </w:p>
        </w:tc>
        <w:tc>
          <w:tcPr>
            <w:tcW w:w="854" w:type="dxa"/>
            <w:vAlign w:val="center"/>
          </w:tcPr>
          <w:p w14:paraId="3BBA8936">
            <w:pPr>
              <w:pStyle w:val="30"/>
              <w:spacing w:before="214" w:line="190" w:lineRule="auto"/>
              <w:ind w:firstLine="190" w:firstLineChars="100"/>
              <w:rPr>
                <w:rFonts w:hint="eastAsia" w:eastAsia="仿宋_GB2312"/>
                <w:szCs w:val="21"/>
                <w:lang w:val="en-US" w:eastAsia="zh-CN"/>
              </w:rPr>
            </w:pPr>
            <w:r>
              <w:rPr>
                <w:rFonts w:hint="eastAsia"/>
                <w:spacing w:val="-5"/>
                <w:highlight w:val="none"/>
                <w:lang w:val="en-US" w:eastAsia="zh-CN"/>
              </w:rPr>
              <w:t>478</w:t>
            </w:r>
          </w:p>
        </w:tc>
        <w:tc>
          <w:tcPr>
            <w:tcW w:w="900" w:type="dxa"/>
            <w:vAlign w:val="center"/>
          </w:tcPr>
          <w:p w14:paraId="0A276E0A">
            <w:pPr>
              <w:pStyle w:val="30"/>
              <w:spacing w:before="214" w:line="190" w:lineRule="auto"/>
              <w:ind w:left="383" w:leftChars="0"/>
              <w:rPr>
                <w:rFonts w:hint="default" w:eastAsia="仿宋_GB2312"/>
                <w:szCs w:val="21"/>
                <w:lang w:val="en-US" w:eastAsia="zh-CN"/>
              </w:rPr>
            </w:pPr>
            <w:r>
              <w:rPr>
                <w:rFonts w:hint="eastAsia"/>
                <w:spacing w:val="-5"/>
                <w:highlight w:val="none"/>
                <w:lang w:val="en-US" w:eastAsia="zh-CN"/>
              </w:rPr>
              <w:t>306</w:t>
            </w:r>
          </w:p>
        </w:tc>
        <w:tc>
          <w:tcPr>
            <w:tcW w:w="1873" w:type="dxa"/>
            <w:vAlign w:val="center"/>
          </w:tcPr>
          <w:p w14:paraId="7EE0FF97">
            <w:pPr>
              <w:jc w:val="center"/>
              <w:rPr>
                <w:szCs w:val="21"/>
              </w:rPr>
            </w:pPr>
            <w:r>
              <w:rPr>
                <w:rFonts w:hint="eastAsia"/>
                <w:szCs w:val="21"/>
                <w:highlight w:val="none"/>
                <w:lang w:val="en-US" w:eastAsia="zh-CN"/>
              </w:rPr>
              <w:t>30</w:t>
            </w:r>
          </w:p>
        </w:tc>
      </w:tr>
      <w:tr w14:paraId="57E64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4699ABA7">
            <w:pPr>
              <w:rPr>
                <w:szCs w:val="21"/>
              </w:rPr>
            </w:pPr>
          </w:p>
        </w:tc>
        <w:tc>
          <w:tcPr>
            <w:tcW w:w="1920" w:type="dxa"/>
            <w:vAlign w:val="center"/>
          </w:tcPr>
          <w:p w14:paraId="45FCE237">
            <w:pPr>
              <w:rPr>
                <w:szCs w:val="21"/>
              </w:rPr>
            </w:pPr>
            <w:r>
              <w:rPr>
                <w:rFonts w:hint="eastAsia" w:cs="宋体"/>
                <w:szCs w:val="21"/>
              </w:rPr>
              <w:t>专业群课程平台</w:t>
            </w:r>
          </w:p>
        </w:tc>
        <w:tc>
          <w:tcPr>
            <w:tcW w:w="915" w:type="dxa"/>
            <w:vAlign w:val="center"/>
          </w:tcPr>
          <w:p w14:paraId="3A44985C">
            <w:pPr>
              <w:pStyle w:val="30"/>
              <w:spacing w:before="214" w:line="190" w:lineRule="auto"/>
              <w:ind w:left="383" w:leftChars="0"/>
              <w:rPr>
                <w:szCs w:val="21"/>
              </w:rPr>
            </w:pPr>
            <w:r>
              <w:rPr>
                <w:rFonts w:hint="eastAsia"/>
                <w:spacing w:val="-5"/>
                <w:highlight w:val="none"/>
                <w:lang w:val="en-US" w:eastAsia="zh-CN"/>
              </w:rPr>
              <w:t>28</w:t>
            </w:r>
          </w:p>
        </w:tc>
        <w:tc>
          <w:tcPr>
            <w:tcW w:w="992" w:type="dxa"/>
            <w:vAlign w:val="top"/>
          </w:tcPr>
          <w:p w14:paraId="4E7C2610">
            <w:pPr>
              <w:pStyle w:val="30"/>
              <w:spacing w:before="153" w:line="190" w:lineRule="auto"/>
              <w:ind w:left="356" w:leftChars="0"/>
              <w:rPr>
                <w:szCs w:val="21"/>
              </w:rPr>
            </w:pPr>
            <w:r>
              <w:rPr>
                <w:spacing w:val="4"/>
                <w:highlight w:val="none"/>
              </w:rPr>
              <w:t>448</w:t>
            </w:r>
          </w:p>
        </w:tc>
        <w:tc>
          <w:tcPr>
            <w:tcW w:w="854" w:type="dxa"/>
            <w:vAlign w:val="top"/>
          </w:tcPr>
          <w:p w14:paraId="2B054670">
            <w:pPr>
              <w:pStyle w:val="30"/>
              <w:spacing w:before="152" w:line="191" w:lineRule="auto"/>
              <w:ind w:left="289" w:leftChars="0"/>
              <w:rPr>
                <w:szCs w:val="21"/>
              </w:rPr>
            </w:pPr>
            <w:r>
              <w:rPr>
                <w:spacing w:val="3"/>
                <w:highlight w:val="none"/>
              </w:rPr>
              <w:t>238</w:t>
            </w:r>
          </w:p>
        </w:tc>
        <w:tc>
          <w:tcPr>
            <w:tcW w:w="900" w:type="dxa"/>
            <w:vAlign w:val="top"/>
          </w:tcPr>
          <w:p w14:paraId="1322B3C9">
            <w:pPr>
              <w:pStyle w:val="30"/>
              <w:spacing w:before="152" w:line="191" w:lineRule="auto"/>
              <w:ind w:left="313" w:leftChars="0"/>
              <w:rPr>
                <w:szCs w:val="21"/>
              </w:rPr>
            </w:pPr>
            <w:r>
              <w:rPr>
                <w:spacing w:val="3"/>
                <w:highlight w:val="none"/>
              </w:rPr>
              <w:t>210</w:t>
            </w:r>
          </w:p>
        </w:tc>
        <w:tc>
          <w:tcPr>
            <w:tcW w:w="1873" w:type="dxa"/>
            <w:vAlign w:val="center"/>
          </w:tcPr>
          <w:p w14:paraId="1E42B957">
            <w:pPr>
              <w:jc w:val="center"/>
              <w:rPr>
                <w:szCs w:val="21"/>
              </w:rPr>
            </w:pPr>
            <w:r>
              <w:rPr>
                <w:rFonts w:hint="eastAsia" w:cs="Times New Roman"/>
                <w:kern w:val="2"/>
                <w:sz w:val="21"/>
                <w:szCs w:val="21"/>
                <w:highlight w:val="none"/>
                <w:lang w:val="en-US" w:eastAsia="zh-CN" w:bidi="ar-SA"/>
              </w:rPr>
              <w:t>17</w:t>
            </w:r>
          </w:p>
        </w:tc>
      </w:tr>
      <w:tr w14:paraId="7438C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479021A2">
            <w:pPr>
              <w:rPr>
                <w:szCs w:val="21"/>
              </w:rPr>
            </w:pPr>
          </w:p>
        </w:tc>
        <w:tc>
          <w:tcPr>
            <w:tcW w:w="1920" w:type="dxa"/>
            <w:vAlign w:val="center"/>
          </w:tcPr>
          <w:p w14:paraId="3280B066">
            <w:pPr>
              <w:rPr>
                <w:szCs w:val="21"/>
              </w:rPr>
            </w:pPr>
            <w:r>
              <w:rPr>
                <w:rFonts w:hint="eastAsia" w:ascii="宋体" w:hAnsi="宋体" w:cs="宋体"/>
                <w:szCs w:val="21"/>
              </w:rPr>
              <w:t>专业核心能力课程模块</w:t>
            </w:r>
          </w:p>
        </w:tc>
        <w:tc>
          <w:tcPr>
            <w:tcW w:w="915" w:type="dxa"/>
            <w:vAlign w:val="center"/>
          </w:tcPr>
          <w:p w14:paraId="544D73BF">
            <w:pPr>
              <w:pStyle w:val="30"/>
              <w:spacing w:before="214" w:line="190" w:lineRule="auto"/>
              <w:ind w:left="383" w:leftChars="0"/>
              <w:rPr>
                <w:szCs w:val="21"/>
              </w:rPr>
            </w:pPr>
            <w:r>
              <w:rPr>
                <w:rFonts w:hint="eastAsia"/>
                <w:spacing w:val="-5"/>
                <w:highlight w:val="none"/>
                <w:lang w:val="en-US" w:eastAsia="zh-CN"/>
              </w:rPr>
              <w:t>36</w:t>
            </w:r>
          </w:p>
        </w:tc>
        <w:tc>
          <w:tcPr>
            <w:tcW w:w="992" w:type="dxa"/>
            <w:vAlign w:val="top"/>
          </w:tcPr>
          <w:p w14:paraId="5864F847">
            <w:pPr>
              <w:pStyle w:val="30"/>
              <w:spacing w:before="197" w:line="190" w:lineRule="auto"/>
              <w:ind w:left="357" w:leftChars="0"/>
              <w:rPr>
                <w:szCs w:val="21"/>
              </w:rPr>
            </w:pPr>
            <w:r>
              <w:rPr>
                <w:spacing w:val="4"/>
                <w:highlight w:val="none"/>
              </w:rPr>
              <w:t>576</w:t>
            </w:r>
          </w:p>
        </w:tc>
        <w:tc>
          <w:tcPr>
            <w:tcW w:w="854" w:type="dxa"/>
            <w:vAlign w:val="top"/>
          </w:tcPr>
          <w:p w14:paraId="13777D3C">
            <w:pPr>
              <w:pStyle w:val="30"/>
              <w:spacing w:before="196" w:line="191" w:lineRule="auto"/>
              <w:ind w:left="291" w:leftChars="0"/>
              <w:rPr>
                <w:szCs w:val="21"/>
              </w:rPr>
            </w:pPr>
            <w:r>
              <w:rPr>
                <w:spacing w:val="2"/>
                <w:highlight w:val="none"/>
              </w:rPr>
              <w:t>324</w:t>
            </w:r>
          </w:p>
        </w:tc>
        <w:tc>
          <w:tcPr>
            <w:tcW w:w="900" w:type="dxa"/>
            <w:vAlign w:val="top"/>
          </w:tcPr>
          <w:p w14:paraId="466CD885">
            <w:pPr>
              <w:pStyle w:val="30"/>
              <w:spacing w:before="196" w:line="191" w:lineRule="auto"/>
              <w:ind w:left="313" w:leftChars="0"/>
              <w:rPr>
                <w:szCs w:val="21"/>
              </w:rPr>
            </w:pPr>
            <w:r>
              <w:rPr>
                <w:spacing w:val="3"/>
                <w:highlight w:val="none"/>
              </w:rPr>
              <w:t>252</w:t>
            </w:r>
          </w:p>
        </w:tc>
        <w:tc>
          <w:tcPr>
            <w:tcW w:w="1873" w:type="dxa"/>
            <w:vAlign w:val="center"/>
          </w:tcPr>
          <w:p w14:paraId="0DB7780D">
            <w:pPr>
              <w:jc w:val="center"/>
              <w:rPr>
                <w:szCs w:val="21"/>
              </w:rPr>
            </w:pPr>
            <w:r>
              <w:rPr>
                <w:rFonts w:hint="eastAsia" w:cs="Times New Roman"/>
                <w:kern w:val="2"/>
                <w:sz w:val="21"/>
                <w:szCs w:val="21"/>
                <w:highlight w:val="none"/>
                <w:lang w:val="en-US" w:eastAsia="zh-CN" w:bidi="ar-SA"/>
              </w:rPr>
              <w:t>21</w:t>
            </w:r>
          </w:p>
        </w:tc>
      </w:tr>
      <w:tr w14:paraId="7DDE7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2FD081E7">
            <w:pPr>
              <w:rPr>
                <w:szCs w:val="21"/>
              </w:rPr>
            </w:pPr>
          </w:p>
        </w:tc>
        <w:tc>
          <w:tcPr>
            <w:tcW w:w="1920" w:type="dxa"/>
            <w:vAlign w:val="center"/>
          </w:tcPr>
          <w:p w14:paraId="46E00CA5">
            <w:pPr>
              <w:rPr>
                <w:rFonts w:ascii="宋体" w:hAnsi="宋体" w:cs="宋体"/>
                <w:szCs w:val="21"/>
              </w:rPr>
            </w:pPr>
            <w:r>
              <w:rPr>
                <w:rFonts w:hint="eastAsia" w:ascii="宋体" w:hAnsi="宋体" w:cs="宋体"/>
                <w:szCs w:val="21"/>
              </w:rPr>
              <w:t>专业实践课程</w:t>
            </w:r>
          </w:p>
        </w:tc>
        <w:tc>
          <w:tcPr>
            <w:tcW w:w="915" w:type="dxa"/>
            <w:vAlign w:val="center"/>
          </w:tcPr>
          <w:p w14:paraId="2B8589E8">
            <w:pPr>
              <w:jc w:val="center"/>
              <w:rPr>
                <w:rFonts w:hint="eastAsia" w:eastAsia="仿宋_GB2312"/>
                <w:szCs w:val="21"/>
                <w:lang w:val="en-US" w:eastAsia="zh-CN"/>
              </w:rPr>
            </w:pPr>
            <w:r>
              <w:rPr>
                <w:rFonts w:hint="eastAsia" w:ascii="仿宋_GB2312" w:eastAsia="仿宋_GB2312"/>
                <w:szCs w:val="21"/>
              </w:rPr>
              <w:t>1</w:t>
            </w:r>
            <w:r>
              <w:rPr>
                <w:rFonts w:hint="eastAsia" w:ascii="仿宋_GB2312" w:eastAsia="仿宋_GB2312"/>
                <w:szCs w:val="21"/>
                <w:lang w:val="en-US" w:eastAsia="zh-CN"/>
              </w:rPr>
              <w:t>9</w:t>
            </w:r>
          </w:p>
        </w:tc>
        <w:tc>
          <w:tcPr>
            <w:tcW w:w="992" w:type="dxa"/>
            <w:vAlign w:val="center"/>
          </w:tcPr>
          <w:p w14:paraId="67D33251">
            <w:pPr>
              <w:pStyle w:val="2"/>
              <w:jc w:val="center"/>
              <w:rPr>
                <w:rFonts w:hint="default"/>
                <w:lang w:val="en-US" w:eastAsia="zh-CN"/>
              </w:rPr>
            </w:pPr>
            <w:r>
              <w:rPr>
                <w:rFonts w:hint="eastAsia" w:ascii="楷体" w:hAnsi="楷体" w:eastAsia="楷体" w:cs="楷体"/>
                <w:spacing w:val="-5"/>
                <w:kern w:val="2"/>
                <w:sz w:val="20"/>
                <w:szCs w:val="20"/>
                <w:highlight w:val="none"/>
                <w:lang w:val="en-US" w:eastAsia="zh-CN" w:bidi="ar-SA"/>
              </w:rPr>
              <w:t>584</w:t>
            </w:r>
          </w:p>
        </w:tc>
        <w:tc>
          <w:tcPr>
            <w:tcW w:w="854" w:type="dxa"/>
            <w:vAlign w:val="center"/>
          </w:tcPr>
          <w:p w14:paraId="3ED3DEC0">
            <w:pPr>
              <w:jc w:val="center"/>
              <w:rPr>
                <w:szCs w:val="21"/>
              </w:rPr>
            </w:pPr>
            <w:r>
              <w:rPr>
                <w:rFonts w:hint="eastAsia" w:ascii="仿宋_GB2312" w:eastAsia="仿宋_GB2312"/>
                <w:szCs w:val="21"/>
              </w:rPr>
              <w:t>0</w:t>
            </w:r>
          </w:p>
        </w:tc>
        <w:tc>
          <w:tcPr>
            <w:tcW w:w="900" w:type="dxa"/>
            <w:vAlign w:val="center"/>
          </w:tcPr>
          <w:p w14:paraId="4CC96534">
            <w:pPr>
              <w:jc w:val="center"/>
              <w:rPr>
                <w:rFonts w:hint="default" w:eastAsia="宋体"/>
                <w:szCs w:val="21"/>
                <w:lang w:val="en-US" w:eastAsia="zh-CN"/>
              </w:rPr>
            </w:pPr>
            <w:r>
              <w:rPr>
                <w:rFonts w:hint="eastAsia" w:ascii="楷体" w:hAnsi="楷体" w:eastAsia="楷体" w:cs="楷体"/>
                <w:spacing w:val="-5"/>
                <w:kern w:val="2"/>
                <w:sz w:val="20"/>
                <w:szCs w:val="20"/>
                <w:highlight w:val="none"/>
                <w:lang w:val="en-US" w:eastAsia="zh-CN" w:bidi="ar-SA"/>
              </w:rPr>
              <w:t>584</w:t>
            </w:r>
          </w:p>
        </w:tc>
        <w:tc>
          <w:tcPr>
            <w:tcW w:w="1873" w:type="dxa"/>
            <w:vAlign w:val="center"/>
          </w:tcPr>
          <w:p w14:paraId="00FDD577">
            <w:pPr>
              <w:jc w:val="center"/>
              <w:rPr>
                <w:szCs w:val="21"/>
              </w:rPr>
            </w:pPr>
            <w:r>
              <w:rPr>
                <w:rFonts w:hint="eastAsia" w:cs="Times New Roman"/>
                <w:kern w:val="2"/>
                <w:sz w:val="21"/>
                <w:szCs w:val="21"/>
                <w:highlight w:val="none"/>
                <w:lang w:val="en-US" w:eastAsia="zh-CN" w:bidi="ar-SA"/>
              </w:rPr>
              <w:t>21</w:t>
            </w:r>
          </w:p>
        </w:tc>
      </w:tr>
      <w:tr w14:paraId="6EFA5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7D0F0C06">
            <w:pPr>
              <w:jc w:val="center"/>
              <w:rPr>
                <w:szCs w:val="21"/>
              </w:rPr>
            </w:pPr>
            <w:r>
              <w:rPr>
                <w:rFonts w:hint="eastAsia" w:ascii="宋体" w:hAnsi="宋体" w:cs="宋体"/>
                <w:szCs w:val="21"/>
              </w:rPr>
              <w:t>必修课合计</w:t>
            </w:r>
          </w:p>
        </w:tc>
        <w:tc>
          <w:tcPr>
            <w:tcW w:w="915" w:type="dxa"/>
            <w:vAlign w:val="center"/>
          </w:tcPr>
          <w:p w14:paraId="61820C12">
            <w:pPr>
              <w:jc w:val="center"/>
              <w:rPr>
                <w:rFonts w:hint="eastAsia" w:eastAsia="仿宋_GB2312"/>
                <w:szCs w:val="21"/>
                <w:lang w:val="en-US" w:eastAsia="zh-CN"/>
              </w:rPr>
            </w:pPr>
            <w:r>
              <w:rPr>
                <w:rFonts w:hint="eastAsia" w:ascii="仿宋_GB2312" w:eastAsia="仿宋_GB2312"/>
                <w:szCs w:val="21"/>
              </w:rPr>
              <w:t>12</w:t>
            </w:r>
            <w:r>
              <w:rPr>
                <w:rFonts w:hint="eastAsia" w:ascii="仿宋_GB2312" w:eastAsia="仿宋_GB2312"/>
                <w:szCs w:val="21"/>
                <w:lang w:val="en-US" w:eastAsia="zh-CN"/>
              </w:rPr>
              <w:t>9</w:t>
            </w:r>
          </w:p>
        </w:tc>
        <w:tc>
          <w:tcPr>
            <w:tcW w:w="992" w:type="dxa"/>
            <w:vAlign w:val="center"/>
          </w:tcPr>
          <w:p w14:paraId="6671DF62">
            <w:pPr>
              <w:jc w:val="center"/>
              <w:rPr>
                <w:rFonts w:hint="default" w:eastAsia="仿宋_GB2312"/>
                <w:szCs w:val="21"/>
                <w:lang w:val="en-US" w:eastAsia="zh-CN"/>
              </w:rPr>
            </w:pPr>
            <w:r>
              <w:rPr>
                <w:rFonts w:hint="eastAsia" w:ascii="仿宋_GB2312" w:eastAsia="仿宋_GB2312"/>
                <w:szCs w:val="21"/>
              </w:rPr>
              <w:t>2</w:t>
            </w:r>
            <w:r>
              <w:rPr>
                <w:rFonts w:hint="eastAsia" w:ascii="仿宋_GB2312" w:eastAsia="仿宋_GB2312"/>
                <w:szCs w:val="21"/>
                <w:lang w:val="en-US" w:eastAsia="zh-CN"/>
              </w:rPr>
              <w:t>392</w:t>
            </w:r>
          </w:p>
        </w:tc>
        <w:tc>
          <w:tcPr>
            <w:tcW w:w="854" w:type="dxa"/>
            <w:vAlign w:val="center"/>
          </w:tcPr>
          <w:p w14:paraId="0BB53594">
            <w:pPr>
              <w:jc w:val="center"/>
              <w:rPr>
                <w:rFonts w:hint="default" w:eastAsia="仿宋_GB2312"/>
                <w:szCs w:val="21"/>
                <w:lang w:val="en-US" w:eastAsia="zh-CN"/>
              </w:rPr>
            </w:pPr>
            <w:r>
              <w:rPr>
                <w:rFonts w:hint="eastAsia" w:ascii="仿宋_GB2312" w:eastAsia="仿宋_GB2312"/>
                <w:szCs w:val="21"/>
              </w:rPr>
              <w:t>10</w:t>
            </w:r>
            <w:r>
              <w:rPr>
                <w:rFonts w:hint="eastAsia" w:ascii="仿宋_GB2312" w:eastAsia="仿宋_GB2312"/>
                <w:szCs w:val="21"/>
                <w:lang w:val="en-US" w:eastAsia="zh-CN"/>
              </w:rPr>
              <w:t>40</w:t>
            </w:r>
          </w:p>
        </w:tc>
        <w:tc>
          <w:tcPr>
            <w:tcW w:w="900" w:type="dxa"/>
            <w:vAlign w:val="center"/>
          </w:tcPr>
          <w:p w14:paraId="725F55BD">
            <w:pPr>
              <w:jc w:val="center"/>
              <w:rPr>
                <w:rFonts w:hint="default" w:eastAsia="仿宋_GB2312"/>
                <w:szCs w:val="21"/>
                <w:lang w:val="en-US" w:eastAsia="zh-CN"/>
              </w:rPr>
            </w:pPr>
            <w:r>
              <w:rPr>
                <w:rFonts w:hint="eastAsia" w:ascii="仿宋_GB2312" w:eastAsia="仿宋_GB2312"/>
                <w:szCs w:val="21"/>
              </w:rPr>
              <w:t>13</w:t>
            </w:r>
            <w:r>
              <w:rPr>
                <w:rFonts w:hint="eastAsia" w:ascii="仿宋_GB2312" w:eastAsia="仿宋_GB2312"/>
                <w:szCs w:val="21"/>
                <w:lang w:val="en-US" w:eastAsia="zh-CN"/>
              </w:rPr>
              <w:t>52</w:t>
            </w:r>
          </w:p>
        </w:tc>
        <w:tc>
          <w:tcPr>
            <w:tcW w:w="1873" w:type="dxa"/>
            <w:vAlign w:val="center"/>
          </w:tcPr>
          <w:p w14:paraId="65FEA256">
            <w:pPr>
              <w:jc w:val="center"/>
              <w:rPr>
                <w:szCs w:val="21"/>
              </w:rPr>
            </w:pPr>
            <w:r>
              <w:rPr>
                <w:rFonts w:hint="eastAsia" w:cs="Times New Roman"/>
                <w:kern w:val="2"/>
                <w:sz w:val="21"/>
                <w:szCs w:val="21"/>
                <w:highlight w:val="none"/>
                <w:lang w:val="en-US" w:eastAsia="zh-CN" w:bidi="ar-SA"/>
              </w:rPr>
              <w:t>89</w:t>
            </w:r>
          </w:p>
        </w:tc>
      </w:tr>
      <w:tr w14:paraId="1149D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52AB8D5E">
            <w:pPr>
              <w:jc w:val="center"/>
              <w:rPr>
                <w:szCs w:val="21"/>
              </w:rPr>
            </w:pPr>
            <w:r>
              <w:rPr>
                <w:rFonts w:hint="eastAsia" w:ascii="宋体" w:hAnsi="宋体" w:cs="宋体"/>
                <w:szCs w:val="21"/>
              </w:rPr>
              <w:t>选修课</w:t>
            </w:r>
          </w:p>
        </w:tc>
        <w:tc>
          <w:tcPr>
            <w:tcW w:w="1920" w:type="dxa"/>
            <w:vAlign w:val="center"/>
          </w:tcPr>
          <w:p w14:paraId="795D6992">
            <w:pPr>
              <w:rPr>
                <w:szCs w:val="21"/>
              </w:rPr>
            </w:pPr>
            <w:r>
              <w:rPr>
                <w:rFonts w:hint="eastAsia" w:ascii="宋体" w:hAnsi="宋体" w:cs="宋体"/>
                <w:szCs w:val="21"/>
              </w:rPr>
              <w:t>素质能力选修课程平台</w:t>
            </w:r>
          </w:p>
        </w:tc>
        <w:tc>
          <w:tcPr>
            <w:tcW w:w="915" w:type="dxa"/>
            <w:vAlign w:val="top"/>
          </w:tcPr>
          <w:p w14:paraId="01B97E98">
            <w:pPr>
              <w:pStyle w:val="30"/>
              <w:spacing w:before="199" w:line="190" w:lineRule="auto"/>
              <w:ind w:left="422" w:leftChars="0"/>
              <w:rPr>
                <w:szCs w:val="21"/>
              </w:rPr>
            </w:pPr>
            <w:r>
              <w:rPr>
                <w:highlight w:val="none"/>
              </w:rPr>
              <w:t>8</w:t>
            </w:r>
          </w:p>
        </w:tc>
        <w:tc>
          <w:tcPr>
            <w:tcW w:w="992" w:type="dxa"/>
            <w:vAlign w:val="top"/>
          </w:tcPr>
          <w:p w14:paraId="5E00CD03">
            <w:pPr>
              <w:pStyle w:val="30"/>
              <w:spacing w:before="198" w:line="191" w:lineRule="auto"/>
              <w:ind w:left="373" w:leftChars="0"/>
              <w:rPr>
                <w:szCs w:val="21"/>
              </w:rPr>
            </w:pPr>
            <w:r>
              <w:rPr>
                <w:spacing w:val="-2"/>
                <w:highlight w:val="none"/>
              </w:rPr>
              <w:t>128</w:t>
            </w:r>
          </w:p>
        </w:tc>
        <w:tc>
          <w:tcPr>
            <w:tcW w:w="854" w:type="dxa"/>
            <w:vAlign w:val="top"/>
          </w:tcPr>
          <w:p w14:paraId="75FBBA04">
            <w:pPr>
              <w:pStyle w:val="30"/>
              <w:spacing w:before="199" w:line="190" w:lineRule="auto"/>
              <w:ind w:left="338" w:leftChars="0"/>
              <w:rPr>
                <w:szCs w:val="21"/>
              </w:rPr>
            </w:pPr>
            <w:r>
              <w:rPr>
                <w:spacing w:val="3"/>
                <w:highlight w:val="none"/>
              </w:rPr>
              <w:t>96</w:t>
            </w:r>
          </w:p>
        </w:tc>
        <w:tc>
          <w:tcPr>
            <w:tcW w:w="900" w:type="dxa"/>
            <w:vAlign w:val="top"/>
          </w:tcPr>
          <w:p w14:paraId="7402DFDD">
            <w:pPr>
              <w:pStyle w:val="30"/>
              <w:spacing w:before="198" w:line="191" w:lineRule="auto"/>
              <w:ind w:left="367" w:leftChars="0"/>
              <w:rPr>
                <w:szCs w:val="21"/>
              </w:rPr>
            </w:pPr>
            <w:r>
              <w:rPr>
                <w:highlight w:val="none"/>
              </w:rPr>
              <w:t>32</w:t>
            </w:r>
          </w:p>
        </w:tc>
        <w:tc>
          <w:tcPr>
            <w:tcW w:w="1873" w:type="dxa"/>
            <w:vAlign w:val="center"/>
          </w:tcPr>
          <w:p w14:paraId="070B2921">
            <w:pPr>
              <w:jc w:val="center"/>
              <w:rPr>
                <w:szCs w:val="21"/>
              </w:rPr>
            </w:pPr>
            <w:r>
              <w:rPr>
                <w:rFonts w:hint="eastAsia" w:cs="Times New Roman"/>
                <w:kern w:val="2"/>
                <w:sz w:val="21"/>
                <w:szCs w:val="21"/>
                <w:highlight w:val="none"/>
                <w:lang w:val="en-US" w:eastAsia="zh-CN" w:bidi="ar-SA"/>
              </w:rPr>
              <w:t>5</w:t>
            </w:r>
          </w:p>
        </w:tc>
      </w:tr>
      <w:tr w14:paraId="0A9BE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2EC18C56">
            <w:pPr>
              <w:rPr>
                <w:szCs w:val="21"/>
              </w:rPr>
            </w:pPr>
          </w:p>
        </w:tc>
        <w:tc>
          <w:tcPr>
            <w:tcW w:w="1920" w:type="dxa"/>
            <w:vAlign w:val="center"/>
          </w:tcPr>
          <w:p w14:paraId="3BB3C4D8">
            <w:pPr>
              <w:rPr>
                <w:szCs w:val="21"/>
              </w:rPr>
            </w:pPr>
            <w:r>
              <w:rPr>
                <w:rFonts w:hint="eastAsia" w:cs="宋体"/>
                <w:szCs w:val="21"/>
              </w:rPr>
              <w:t>专业拓展选修课程模块</w:t>
            </w:r>
          </w:p>
        </w:tc>
        <w:tc>
          <w:tcPr>
            <w:tcW w:w="915" w:type="dxa"/>
            <w:vAlign w:val="top"/>
          </w:tcPr>
          <w:p w14:paraId="2E331037">
            <w:pPr>
              <w:pStyle w:val="30"/>
              <w:spacing w:before="199" w:line="190" w:lineRule="auto"/>
              <w:ind w:left="422" w:leftChars="0"/>
              <w:rPr>
                <w:szCs w:val="21"/>
              </w:rPr>
            </w:pPr>
            <w:r>
              <w:rPr>
                <w:highlight w:val="none"/>
              </w:rPr>
              <w:t>10</w:t>
            </w:r>
          </w:p>
        </w:tc>
        <w:tc>
          <w:tcPr>
            <w:tcW w:w="992" w:type="dxa"/>
            <w:vAlign w:val="top"/>
          </w:tcPr>
          <w:p w14:paraId="1221FDD0">
            <w:pPr>
              <w:pStyle w:val="30"/>
              <w:spacing w:before="199" w:line="190" w:lineRule="auto"/>
              <w:ind w:left="422" w:leftChars="0"/>
              <w:rPr>
                <w:szCs w:val="21"/>
              </w:rPr>
            </w:pPr>
            <w:r>
              <w:rPr>
                <w:highlight w:val="none"/>
              </w:rPr>
              <w:t>160</w:t>
            </w:r>
          </w:p>
        </w:tc>
        <w:tc>
          <w:tcPr>
            <w:tcW w:w="854" w:type="dxa"/>
            <w:vAlign w:val="top"/>
          </w:tcPr>
          <w:p w14:paraId="5098B5D8">
            <w:pPr>
              <w:pStyle w:val="30"/>
              <w:spacing w:before="199" w:line="190" w:lineRule="auto"/>
              <w:ind w:left="422" w:leftChars="0"/>
              <w:rPr>
                <w:szCs w:val="21"/>
              </w:rPr>
            </w:pPr>
            <w:r>
              <w:rPr>
                <w:highlight w:val="none"/>
              </w:rPr>
              <w:t>68</w:t>
            </w:r>
          </w:p>
        </w:tc>
        <w:tc>
          <w:tcPr>
            <w:tcW w:w="900" w:type="dxa"/>
            <w:vAlign w:val="top"/>
          </w:tcPr>
          <w:p w14:paraId="5806A460">
            <w:pPr>
              <w:pStyle w:val="30"/>
              <w:spacing w:before="199" w:line="190" w:lineRule="auto"/>
              <w:ind w:left="422" w:leftChars="0"/>
              <w:rPr>
                <w:szCs w:val="21"/>
              </w:rPr>
            </w:pPr>
            <w:r>
              <w:rPr>
                <w:highlight w:val="none"/>
              </w:rPr>
              <w:t>92</w:t>
            </w:r>
          </w:p>
        </w:tc>
        <w:tc>
          <w:tcPr>
            <w:tcW w:w="1873" w:type="dxa"/>
            <w:vAlign w:val="center"/>
          </w:tcPr>
          <w:p w14:paraId="6EC01FDB">
            <w:pPr>
              <w:jc w:val="center"/>
              <w:rPr>
                <w:szCs w:val="21"/>
              </w:rPr>
            </w:pPr>
            <w:r>
              <w:rPr>
                <w:rFonts w:hint="eastAsia" w:cs="Times New Roman"/>
                <w:kern w:val="2"/>
                <w:sz w:val="21"/>
                <w:szCs w:val="21"/>
                <w:highlight w:val="none"/>
                <w:lang w:val="en-US" w:eastAsia="zh-CN" w:bidi="ar-SA"/>
              </w:rPr>
              <w:t>6</w:t>
            </w:r>
          </w:p>
        </w:tc>
      </w:tr>
      <w:tr w14:paraId="42326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7E84A4D4">
            <w:pPr>
              <w:jc w:val="center"/>
              <w:rPr>
                <w:szCs w:val="21"/>
              </w:rPr>
            </w:pPr>
            <w:r>
              <w:rPr>
                <w:rFonts w:hint="eastAsia" w:ascii="宋体" w:hAnsi="宋体" w:cs="宋体"/>
                <w:szCs w:val="21"/>
              </w:rPr>
              <w:t>选修课合计</w:t>
            </w:r>
          </w:p>
        </w:tc>
        <w:tc>
          <w:tcPr>
            <w:tcW w:w="915" w:type="dxa"/>
            <w:vAlign w:val="top"/>
          </w:tcPr>
          <w:p w14:paraId="2F0E47CD">
            <w:pPr>
              <w:pStyle w:val="30"/>
              <w:spacing w:before="214" w:line="190" w:lineRule="auto"/>
              <w:ind w:left="383" w:leftChars="0"/>
              <w:rPr>
                <w:szCs w:val="21"/>
              </w:rPr>
            </w:pPr>
            <w:r>
              <w:rPr>
                <w:spacing w:val="-5"/>
                <w:highlight w:val="none"/>
              </w:rPr>
              <w:t>18</w:t>
            </w:r>
          </w:p>
        </w:tc>
        <w:tc>
          <w:tcPr>
            <w:tcW w:w="992" w:type="dxa"/>
            <w:vAlign w:val="top"/>
          </w:tcPr>
          <w:p w14:paraId="2810A570">
            <w:pPr>
              <w:pStyle w:val="30"/>
              <w:spacing w:before="213" w:line="191" w:lineRule="auto"/>
              <w:ind w:left="360" w:leftChars="0"/>
              <w:rPr>
                <w:szCs w:val="21"/>
              </w:rPr>
            </w:pPr>
            <w:r>
              <w:rPr>
                <w:spacing w:val="3"/>
                <w:highlight w:val="none"/>
              </w:rPr>
              <w:t>288</w:t>
            </w:r>
          </w:p>
        </w:tc>
        <w:tc>
          <w:tcPr>
            <w:tcW w:w="854" w:type="dxa"/>
            <w:vAlign w:val="top"/>
          </w:tcPr>
          <w:p w14:paraId="0279A534">
            <w:pPr>
              <w:pStyle w:val="30"/>
              <w:spacing w:before="214" w:line="190" w:lineRule="auto"/>
              <w:ind w:left="302" w:leftChars="0"/>
              <w:rPr>
                <w:szCs w:val="21"/>
              </w:rPr>
            </w:pPr>
            <w:r>
              <w:rPr>
                <w:spacing w:val="-2"/>
                <w:highlight w:val="none"/>
              </w:rPr>
              <w:t>164</w:t>
            </w:r>
          </w:p>
        </w:tc>
        <w:tc>
          <w:tcPr>
            <w:tcW w:w="900" w:type="dxa"/>
            <w:vAlign w:val="top"/>
          </w:tcPr>
          <w:p w14:paraId="25CA3B28">
            <w:pPr>
              <w:pStyle w:val="30"/>
              <w:spacing w:before="213" w:line="191" w:lineRule="auto"/>
              <w:ind w:left="325" w:leftChars="0"/>
              <w:rPr>
                <w:szCs w:val="21"/>
              </w:rPr>
            </w:pPr>
            <w:r>
              <w:rPr>
                <w:spacing w:val="-2"/>
                <w:highlight w:val="none"/>
              </w:rPr>
              <w:t>124</w:t>
            </w:r>
          </w:p>
        </w:tc>
        <w:tc>
          <w:tcPr>
            <w:tcW w:w="1873" w:type="dxa"/>
            <w:vAlign w:val="center"/>
          </w:tcPr>
          <w:p w14:paraId="0B8835CF">
            <w:pPr>
              <w:jc w:val="center"/>
              <w:rPr>
                <w:szCs w:val="21"/>
              </w:rPr>
            </w:pPr>
            <w:r>
              <w:rPr>
                <w:rFonts w:hint="eastAsia" w:cs="Times New Roman"/>
                <w:kern w:val="2"/>
                <w:sz w:val="21"/>
                <w:szCs w:val="21"/>
                <w:highlight w:val="none"/>
                <w:lang w:val="en-US" w:eastAsia="zh-CN" w:bidi="ar-SA"/>
              </w:rPr>
              <w:t>11</w:t>
            </w:r>
          </w:p>
        </w:tc>
      </w:tr>
      <w:tr w14:paraId="2FF26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879" w:type="dxa"/>
            <w:gridSpan w:val="2"/>
            <w:vMerge w:val="restart"/>
            <w:vAlign w:val="center"/>
          </w:tcPr>
          <w:p w14:paraId="3F452B32">
            <w:pPr>
              <w:jc w:val="center"/>
              <w:rPr>
                <w:rFonts w:ascii="宋体" w:hAnsi="宋体" w:cs="宋体"/>
                <w:szCs w:val="21"/>
              </w:rPr>
            </w:pPr>
            <w:r>
              <w:rPr>
                <w:rFonts w:hint="eastAsia" w:ascii="宋体" w:hAnsi="宋体" w:cs="宋体"/>
                <w:szCs w:val="21"/>
              </w:rPr>
              <w:t>总计</w:t>
            </w:r>
          </w:p>
        </w:tc>
        <w:tc>
          <w:tcPr>
            <w:tcW w:w="915" w:type="dxa"/>
            <w:vMerge w:val="restart"/>
            <w:vAlign w:val="center"/>
          </w:tcPr>
          <w:p w14:paraId="02E409C5">
            <w:pPr>
              <w:jc w:val="center"/>
              <w:rPr>
                <w:rFonts w:hint="eastAsia" w:eastAsia="仿宋_GB2312"/>
                <w:szCs w:val="21"/>
                <w:lang w:val="en-US" w:eastAsia="zh-CN"/>
              </w:rPr>
            </w:pPr>
            <w:r>
              <w:rPr>
                <w:rFonts w:hint="eastAsia" w:ascii="仿宋_GB2312" w:eastAsia="仿宋_GB2312"/>
                <w:szCs w:val="21"/>
              </w:rPr>
              <w:t>14</w:t>
            </w:r>
            <w:r>
              <w:rPr>
                <w:rFonts w:hint="eastAsia" w:ascii="仿宋_GB2312" w:eastAsia="仿宋_GB2312"/>
                <w:szCs w:val="21"/>
                <w:lang w:val="en-US" w:eastAsia="zh-CN"/>
              </w:rPr>
              <w:t>5</w:t>
            </w:r>
          </w:p>
        </w:tc>
        <w:tc>
          <w:tcPr>
            <w:tcW w:w="992" w:type="dxa"/>
            <w:vMerge w:val="restart"/>
            <w:vAlign w:val="center"/>
          </w:tcPr>
          <w:p w14:paraId="0DCF5362">
            <w:pPr>
              <w:jc w:val="center"/>
              <w:rPr>
                <w:rFonts w:hint="default" w:eastAsia="仿宋_GB2312"/>
                <w:szCs w:val="21"/>
                <w:lang w:val="en-US" w:eastAsia="zh-CN"/>
              </w:rPr>
            </w:pPr>
            <w:r>
              <w:rPr>
                <w:rFonts w:hint="eastAsia" w:ascii="仿宋_GB2312" w:eastAsia="仿宋_GB2312"/>
                <w:szCs w:val="21"/>
              </w:rPr>
              <w:t>2</w:t>
            </w:r>
            <w:r>
              <w:rPr>
                <w:rFonts w:hint="eastAsia" w:ascii="仿宋_GB2312" w:eastAsia="仿宋_GB2312"/>
                <w:szCs w:val="21"/>
                <w:lang w:val="en-US" w:eastAsia="zh-CN"/>
              </w:rPr>
              <w:t>680</w:t>
            </w:r>
          </w:p>
        </w:tc>
        <w:tc>
          <w:tcPr>
            <w:tcW w:w="854" w:type="dxa"/>
            <w:vMerge w:val="restart"/>
            <w:vAlign w:val="center"/>
          </w:tcPr>
          <w:p w14:paraId="0401E5DF">
            <w:pPr>
              <w:jc w:val="center"/>
              <w:rPr>
                <w:rFonts w:hint="eastAsia" w:eastAsia="仿宋_GB2312"/>
                <w:szCs w:val="21"/>
                <w:lang w:val="en-US" w:eastAsia="zh-CN"/>
              </w:rPr>
            </w:pPr>
            <w:r>
              <w:rPr>
                <w:rFonts w:hint="eastAsia" w:ascii="仿宋_GB2312" w:eastAsia="仿宋_GB2312"/>
                <w:szCs w:val="21"/>
              </w:rPr>
              <w:t>120</w:t>
            </w:r>
            <w:r>
              <w:rPr>
                <w:rFonts w:hint="eastAsia" w:ascii="仿宋_GB2312" w:eastAsia="仿宋_GB2312"/>
                <w:szCs w:val="21"/>
                <w:lang w:val="en-US" w:eastAsia="zh-CN"/>
              </w:rPr>
              <w:t>4</w:t>
            </w:r>
          </w:p>
        </w:tc>
        <w:tc>
          <w:tcPr>
            <w:tcW w:w="900" w:type="dxa"/>
            <w:vMerge w:val="restart"/>
            <w:vAlign w:val="center"/>
          </w:tcPr>
          <w:p w14:paraId="642B26B1">
            <w:pPr>
              <w:jc w:val="center"/>
              <w:rPr>
                <w:rFonts w:hint="default" w:eastAsia="仿宋_GB2312"/>
                <w:szCs w:val="21"/>
                <w:lang w:val="en-US" w:eastAsia="zh-CN"/>
              </w:rPr>
            </w:pPr>
            <w:r>
              <w:rPr>
                <w:rFonts w:hint="eastAsia" w:ascii="仿宋_GB2312" w:eastAsia="仿宋_GB2312"/>
                <w:szCs w:val="21"/>
              </w:rPr>
              <w:t>1</w:t>
            </w:r>
            <w:r>
              <w:rPr>
                <w:rFonts w:hint="eastAsia" w:ascii="仿宋_GB2312" w:eastAsia="仿宋_GB2312"/>
                <w:szCs w:val="21"/>
                <w:lang w:val="en-US" w:eastAsia="zh-CN"/>
              </w:rPr>
              <w:t>476</w:t>
            </w:r>
          </w:p>
        </w:tc>
        <w:tc>
          <w:tcPr>
            <w:tcW w:w="1873" w:type="dxa"/>
            <w:vAlign w:val="center"/>
          </w:tcPr>
          <w:p w14:paraId="288C5E68">
            <w:pPr>
              <w:spacing w:line="240" w:lineRule="atLeast"/>
              <w:jc w:val="center"/>
              <w:rPr>
                <w:szCs w:val="21"/>
                <w:highlight w:val="none"/>
              </w:rPr>
            </w:pPr>
            <w:r>
              <w:rPr>
                <w:rFonts w:hint="eastAsia"/>
                <w:szCs w:val="21"/>
                <w:highlight w:val="none"/>
              </w:rPr>
              <w:t>实践学时占</w:t>
            </w:r>
          </w:p>
          <w:p w14:paraId="2FE8F4F3">
            <w:pPr>
              <w:spacing w:line="240" w:lineRule="atLeast"/>
              <w:jc w:val="center"/>
              <w:rPr>
                <w:szCs w:val="21"/>
              </w:rPr>
            </w:pPr>
            <w:r>
              <w:rPr>
                <w:rFonts w:hint="eastAsia"/>
                <w:szCs w:val="21"/>
                <w:highlight w:val="none"/>
              </w:rPr>
              <w:t>总课时比例</w:t>
            </w:r>
          </w:p>
        </w:tc>
      </w:tr>
      <w:tr w14:paraId="7043D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79" w:type="dxa"/>
            <w:gridSpan w:val="2"/>
            <w:vMerge w:val="continue"/>
            <w:vAlign w:val="center"/>
          </w:tcPr>
          <w:p w14:paraId="0D69A804">
            <w:pPr>
              <w:jc w:val="center"/>
              <w:rPr>
                <w:rFonts w:ascii="宋体" w:hAnsi="宋体" w:cs="宋体"/>
                <w:szCs w:val="21"/>
              </w:rPr>
            </w:pPr>
          </w:p>
        </w:tc>
        <w:tc>
          <w:tcPr>
            <w:tcW w:w="915" w:type="dxa"/>
            <w:vMerge w:val="continue"/>
            <w:vAlign w:val="center"/>
          </w:tcPr>
          <w:p w14:paraId="7FCAAC54">
            <w:pPr>
              <w:jc w:val="center"/>
              <w:rPr>
                <w:szCs w:val="21"/>
              </w:rPr>
            </w:pPr>
          </w:p>
        </w:tc>
        <w:tc>
          <w:tcPr>
            <w:tcW w:w="992" w:type="dxa"/>
            <w:vMerge w:val="continue"/>
            <w:vAlign w:val="center"/>
          </w:tcPr>
          <w:p w14:paraId="7C06A678">
            <w:pPr>
              <w:jc w:val="center"/>
              <w:rPr>
                <w:szCs w:val="21"/>
              </w:rPr>
            </w:pPr>
          </w:p>
        </w:tc>
        <w:tc>
          <w:tcPr>
            <w:tcW w:w="854" w:type="dxa"/>
            <w:vMerge w:val="continue"/>
            <w:vAlign w:val="center"/>
          </w:tcPr>
          <w:p w14:paraId="39858A1A">
            <w:pPr>
              <w:jc w:val="center"/>
              <w:rPr>
                <w:szCs w:val="21"/>
              </w:rPr>
            </w:pPr>
          </w:p>
        </w:tc>
        <w:tc>
          <w:tcPr>
            <w:tcW w:w="900" w:type="dxa"/>
            <w:vMerge w:val="continue"/>
            <w:vAlign w:val="center"/>
          </w:tcPr>
          <w:p w14:paraId="6CFAE237">
            <w:pPr>
              <w:jc w:val="center"/>
              <w:rPr>
                <w:szCs w:val="21"/>
              </w:rPr>
            </w:pPr>
          </w:p>
        </w:tc>
        <w:tc>
          <w:tcPr>
            <w:tcW w:w="1873" w:type="dxa"/>
            <w:vAlign w:val="center"/>
          </w:tcPr>
          <w:p w14:paraId="4EBD1A91">
            <w:pPr>
              <w:jc w:val="center"/>
              <w:rPr>
                <w:rFonts w:hint="eastAsia" w:eastAsia="仿宋_GB2312"/>
                <w:szCs w:val="21"/>
                <w:lang w:val="en-US" w:eastAsia="zh-CN"/>
              </w:rPr>
            </w:pPr>
            <w:r>
              <w:rPr>
                <w:rFonts w:hint="eastAsia"/>
                <w:szCs w:val="21"/>
                <w:highlight w:val="none"/>
                <w:lang w:val="en-US" w:eastAsia="zh-CN"/>
              </w:rPr>
              <w:t>55%</w:t>
            </w:r>
          </w:p>
        </w:tc>
      </w:tr>
    </w:tbl>
    <w:p w14:paraId="5B5EC6B3">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（四）岗课赛证融通</w:t>
      </w:r>
    </w:p>
    <w:p w14:paraId="73B550E2">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表6  岗课赛证融通对应表</w:t>
      </w:r>
    </w:p>
    <w:tbl>
      <w:tblPr>
        <w:tblStyle w:val="12"/>
        <w:tblpPr w:leftFromText="180" w:rightFromText="180" w:vertAnchor="text" w:horzAnchor="page" w:tblpXSpec="center" w:tblpY="40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3"/>
        <w:gridCol w:w="945"/>
        <w:gridCol w:w="2586"/>
        <w:gridCol w:w="2356"/>
      </w:tblGrid>
      <w:tr w14:paraId="417FD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3" w:type="dxa"/>
            <w:vAlign w:val="center"/>
          </w:tcPr>
          <w:p w14:paraId="0457B152">
            <w:pPr>
              <w:pStyle w:val="3"/>
              <w:ind w:firstLine="0" w:firstLineChars="0"/>
              <w:jc w:val="center"/>
              <w:rPr>
                <w:rFonts w:ascii="宋体" w:hAnsi="宋体"/>
                <w:b/>
                <w:sz w:val="21"/>
                <w:szCs w:val="21"/>
                <w:lang w:val="en-US"/>
              </w:rPr>
            </w:pPr>
            <w:r>
              <w:rPr>
                <w:rFonts w:hint="eastAsia" w:ascii="宋体" w:hAnsi="宋体"/>
                <w:b/>
                <w:sz w:val="21"/>
                <w:szCs w:val="21"/>
                <w:lang w:val="en-US"/>
              </w:rPr>
              <w:t>课程名称</w:t>
            </w:r>
          </w:p>
        </w:tc>
        <w:tc>
          <w:tcPr>
            <w:tcW w:w="945" w:type="dxa"/>
            <w:vAlign w:val="center"/>
          </w:tcPr>
          <w:p w14:paraId="7427BE09">
            <w:pPr>
              <w:pStyle w:val="3"/>
              <w:ind w:firstLine="0" w:firstLineChars="0"/>
              <w:jc w:val="center"/>
              <w:rPr>
                <w:rFonts w:ascii="宋体" w:hAnsi="宋体"/>
                <w:b/>
                <w:sz w:val="21"/>
                <w:szCs w:val="21"/>
                <w:lang w:val="en-US"/>
              </w:rPr>
            </w:pPr>
            <w:r>
              <w:rPr>
                <w:rFonts w:hint="eastAsia" w:ascii="宋体" w:hAnsi="宋体"/>
                <w:b/>
                <w:sz w:val="21"/>
                <w:szCs w:val="21"/>
                <w:lang w:val="en-US"/>
              </w:rPr>
              <w:t>学分</w:t>
            </w:r>
          </w:p>
        </w:tc>
        <w:tc>
          <w:tcPr>
            <w:tcW w:w="2586" w:type="dxa"/>
            <w:vAlign w:val="center"/>
          </w:tcPr>
          <w:p w14:paraId="2E17749B">
            <w:pPr>
              <w:pStyle w:val="3"/>
              <w:ind w:firstLine="0" w:firstLineChars="0"/>
              <w:jc w:val="center"/>
              <w:rPr>
                <w:rFonts w:ascii="宋体" w:hAnsi="宋体"/>
                <w:b/>
                <w:sz w:val="21"/>
                <w:szCs w:val="21"/>
                <w:lang w:val="en-US"/>
              </w:rPr>
            </w:pPr>
            <w:r>
              <w:rPr>
                <w:rFonts w:hint="eastAsia" w:ascii="宋体" w:hAnsi="宋体"/>
                <w:b/>
                <w:sz w:val="21"/>
                <w:szCs w:val="21"/>
                <w:lang w:val="en-US"/>
              </w:rPr>
              <w:t>对应的赛项</w:t>
            </w:r>
          </w:p>
        </w:tc>
        <w:tc>
          <w:tcPr>
            <w:tcW w:w="2356" w:type="dxa"/>
            <w:vAlign w:val="center"/>
          </w:tcPr>
          <w:p w14:paraId="55694EA2">
            <w:pPr>
              <w:pStyle w:val="3"/>
              <w:ind w:firstLine="0" w:firstLineChars="0"/>
              <w:jc w:val="center"/>
              <w:rPr>
                <w:rFonts w:ascii="宋体" w:hAnsi="宋体"/>
                <w:b/>
                <w:sz w:val="21"/>
                <w:szCs w:val="21"/>
                <w:lang w:val="en-US"/>
              </w:rPr>
            </w:pPr>
            <w:r>
              <w:rPr>
                <w:rFonts w:hint="eastAsia" w:ascii="宋体" w:hAnsi="宋体"/>
                <w:b/>
                <w:sz w:val="21"/>
                <w:szCs w:val="21"/>
                <w:lang w:val="en-US"/>
              </w:rPr>
              <w:t>对应的证书</w:t>
            </w:r>
          </w:p>
        </w:tc>
      </w:tr>
      <w:tr w14:paraId="04132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6D1CA333">
            <w:pPr>
              <w:pStyle w:val="3"/>
              <w:ind w:firstLine="0" w:firstLineChars="0"/>
              <w:jc w:val="center"/>
              <w:rPr>
                <w:lang w:val="en-US"/>
              </w:rPr>
            </w:pPr>
            <w:r>
              <w:rPr>
                <w:rFonts w:hint="eastAsia" w:ascii="仿宋_GB2312" w:hAnsi="宋体" w:eastAsia="仿宋_GB2312"/>
                <w:lang w:val="en-US"/>
              </w:rPr>
              <w:t>计算机辅助设计一</w:t>
            </w:r>
          </w:p>
        </w:tc>
        <w:tc>
          <w:tcPr>
            <w:tcW w:w="945" w:type="dxa"/>
            <w:vAlign w:val="center"/>
          </w:tcPr>
          <w:p w14:paraId="09913BB7">
            <w:pPr>
              <w:pStyle w:val="3"/>
              <w:ind w:firstLine="0" w:firstLineChars="0"/>
              <w:jc w:val="center"/>
              <w:rPr>
                <w:lang w:val="en-US"/>
              </w:rPr>
            </w:pPr>
            <w:r>
              <w:rPr>
                <w:rFonts w:hint="eastAsia" w:ascii="仿宋_GB2312" w:hAnsi="宋体" w:eastAsia="仿宋_GB2312"/>
                <w:lang w:val="en-US"/>
              </w:rPr>
              <w:t>4</w:t>
            </w:r>
          </w:p>
        </w:tc>
        <w:tc>
          <w:tcPr>
            <w:tcW w:w="2586" w:type="dxa"/>
            <w:vAlign w:val="center"/>
          </w:tcPr>
          <w:p w14:paraId="184556C7">
            <w:pPr>
              <w:snapToGrid w:val="0"/>
              <w:jc w:val="center"/>
              <w:rPr>
                <w:rFonts w:hint="eastAsia" w:ascii="仿宋_GB2312" w:eastAsia="仿宋_GB2312"/>
                <w:bCs/>
                <w:spacing w:val="-20"/>
                <w:szCs w:val="21"/>
              </w:rPr>
            </w:pPr>
            <w:r>
              <w:rPr>
                <w:rFonts w:hint="eastAsia" w:ascii="仿宋_GB2312" w:eastAsia="仿宋_GB2312"/>
                <w:bCs/>
                <w:spacing w:val="-20"/>
                <w:szCs w:val="21"/>
              </w:rPr>
              <w:t>Adobe Certified Professional</w:t>
            </w:r>
          </w:p>
          <w:p w14:paraId="7004CF14">
            <w:pPr>
              <w:pStyle w:val="3"/>
              <w:ind w:firstLine="0" w:firstLineChars="0"/>
              <w:jc w:val="center"/>
              <w:rPr>
                <w:lang w:val="en-US"/>
              </w:rPr>
            </w:pPr>
            <w:r>
              <w:rPr>
                <w:rFonts w:hint="eastAsia" w:ascii="仿宋_GB2312" w:hAnsi="宋体" w:eastAsia="仿宋_GB2312"/>
                <w:bCs/>
                <w:spacing w:val="-20"/>
                <w:szCs w:val="21"/>
              </w:rPr>
              <w:t>世界大赛</w:t>
            </w:r>
          </w:p>
        </w:tc>
        <w:tc>
          <w:tcPr>
            <w:tcW w:w="2356" w:type="dxa"/>
            <w:vAlign w:val="center"/>
          </w:tcPr>
          <w:p w14:paraId="0B10F3B0">
            <w:pPr>
              <w:jc w:val="center"/>
              <w:rPr>
                <w:lang w:val="en-US"/>
              </w:rPr>
            </w:pPr>
            <w:r>
              <w:rPr>
                <w:rFonts w:hint="eastAsia" w:ascii="仿宋_GB2312" w:hAnsi="宋体" w:eastAsia="仿宋_GB2312"/>
                <w:sz w:val="18"/>
                <w:szCs w:val="18"/>
              </w:rPr>
              <w:t>1+X文创产品数字化设计</w:t>
            </w:r>
          </w:p>
        </w:tc>
      </w:tr>
      <w:tr w14:paraId="79FAE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3B900C8F">
            <w:pPr>
              <w:pStyle w:val="3"/>
              <w:ind w:firstLine="0" w:firstLineChars="0"/>
              <w:jc w:val="center"/>
              <w:rPr>
                <w:lang w:val="en-US"/>
              </w:rPr>
            </w:pPr>
            <w:r>
              <w:rPr>
                <w:rFonts w:hint="eastAsia" w:ascii="仿宋_GB2312" w:hAnsi="宋体" w:eastAsia="仿宋_GB2312"/>
                <w:lang w:val="en-US"/>
              </w:rPr>
              <w:t>工艺品造型设计</w:t>
            </w:r>
          </w:p>
        </w:tc>
        <w:tc>
          <w:tcPr>
            <w:tcW w:w="945" w:type="dxa"/>
            <w:vAlign w:val="center"/>
          </w:tcPr>
          <w:p w14:paraId="6C2A6473">
            <w:pPr>
              <w:pStyle w:val="3"/>
              <w:ind w:firstLine="0" w:firstLineChars="0"/>
              <w:jc w:val="center"/>
              <w:rPr>
                <w:lang w:val="en-US"/>
              </w:rPr>
            </w:pPr>
            <w:r>
              <w:rPr>
                <w:rFonts w:hint="eastAsia" w:ascii="仿宋_GB2312" w:hAnsi="宋体" w:eastAsia="仿宋_GB2312"/>
                <w:lang w:val="en-US"/>
              </w:rPr>
              <w:t>4</w:t>
            </w:r>
          </w:p>
        </w:tc>
        <w:tc>
          <w:tcPr>
            <w:tcW w:w="2586" w:type="dxa"/>
            <w:vAlign w:val="center"/>
          </w:tcPr>
          <w:p w14:paraId="70BFC5F7">
            <w:pPr>
              <w:pStyle w:val="3"/>
              <w:ind w:firstLine="0" w:firstLineChars="0"/>
              <w:jc w:val="center"/>
              <w:rPr>
                <w:lang w:val="en-US"/>
              </w:rPr>
            </w:pPr>
            <w:r>
              <w:rPr>
                <w:rFonts w:hint="eastAsia" w:ascii="仿宋_GB2312" w:hAnsi="宋体" w:eastAsia="仿宋_GB2312"/>
                <w:lang w:val="en-US"/>
              </w:rPr>
              <w:t>各类工艺品文创产品设计比赛</w:t>
            </w:r>
          </w:p>
        </w:tc>
        <w:tc>
          <w:tcPr>
            <w:tcW w:w="2356" w:type="dxa"/>
            <w:vAlign w:val="center"/>
          </w:tcPr>
          <w:p w14:paraId="1E7383AA">
            <w:pPr>
              <w:pStyle w:val="3"/>
              <w:ind w:firstLine="0" w:firstLineChars="0"/>
              <w:jc w:val="center"/>
              <w:rPr>
                <w:lang w:val="en-US"/>
              </w:rPr>
            </w:pPr>
            <w:r>
              <w:rPr>
                <w:rFonts w:hint="eastAsia" w:ascii="仿宋_GB2312" w:hAnsi="宋体" w:eastAsia="仿宋_GB2312"/>
                <w:lang w:val="en-US"/>
              </w:rPr>
              <w:t>工艺美术品设计师</w:t>
            </w:r>
          </w:p>
        </w:tc>
      </w:tr>
      <w:tr w14:paraId="3BAA2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7A04C532">
            <w:pPr>
              <w:pStyle w:val="3"/>
              <w:ind w:firstLine="0" w:firstLineChars="0"/>
              <w:jc w:val="center"/>
              <w:rPr>
                <w:lang w:val="en-US"/>
              </w:rPr>
            </w:pPr>
            <w:r>
              <w:rPr>
                <w:rFonts w:hint="eastAsia" w:ascii="仿宋_GB2312" w:eastAsia="仿宋_GB2312"/>
                <w:szCs w:val="21"/>
              </w:rPr>
              <w:t>文创项目实训</w:t>
            </w:r>
          </w:p>
        </w:tc>
        <w:tc>
          <w:tcPr>
            <w:tcW w:w="945" w:type="dxa"/>
            <w:vAlign w:val="center"/>
          </w:tcPr>
          <w:p w14:paraId="019A9E75">
            <w:pPr>
              <w:pStyle w:val="3"/>
              <w:ind w:firstLine="0" w:firstLineChars="0"/>
              <w:jc w:val="center"/>
              <w:rPr>
                <w:lang w:val="en-US"/>
              </w:rPr>
            </w:pPr>
            <w:r>
              <w:rPr>
                <w:rFonts w:hint="eastAsia" w:ascii="仿宋_GB2312" w:hAnsi="宋体" w:eastAsia="仿宋_GB2312"/>
                <w:lang w:val="en-US"/>
              </w:rPr>
              <w:t>2</w:t>
            </w:r>
          </w:p>
        </w:tc>
        <w:tc>
          <w:tcPr>
            <w:tcW w:w="2586" w:type="dxa"/>
            <w:vAlign w:val="center"/>
          </w:tcPr>
          <w:p w14:paraId="4A1734B5">
            <w:pPr>
              <w:pStyle w:val="3"/>
              <w:ind w:firstLine="0" w:firstLineChars="0"/>
              <w:jc w:val="center"/>
              <w:rPr>
                <w:lang w:val="en-US"/>
              </w:rPr>
            </w:pPr>
            <w:r>
              <w:rPr>
                <w:rFonts w:hint="eastAsia" w:ascii="仿宋_GB2312" w:hAnsi="宋体" w:eastAsia="仿宋_GB2312"/>
                <w:lang w:val="en-US"/>
              </w:rPr>
              <w:t>各类工艺品文创产品设计比赛</w:t>
            </w:r>
          </w:p>
        </w:tc>
        <w:tc>
          <w:tcPr>
            <w:tcW w:w="2356" w:type="dxa"/>
            <w:vAlign w:val="center"/>
          </w:tcPr>
          <w:p w14:paraId="0CF235CE">
            <w:pPr>
              <w:pStyle w:val="3"/>
              <w:ind w:firstLine="0" w:firstLineChars="0"/>
              <w:jc w:val="center"/>
              <w:rPr>
                <w:lang w:val="en-US"/>
              </w:rPr>
            </w:pPr>
            <w:r>
              <w:rPr>
                <w:rFonts w:hint="eastAsia" w:ascii="仿宋_GB2312" w:hAnsi="宋体" w:eastAsia="仿宋_GB2312"/>
                <w:lang w:val="en-US"/>
              </w:rPr>
              <w:t>工艺美术品设计师</w:t>
            </w:r>
          </w:p>
        </w:tc>
      </w:tr>
    </w:tbl>
    <w:p w14:paraId="6F88B5B1">
      <w:pPr>
        <w:adjustRightInd w:val="0"/>
        <w:snapToGrid w:val="0"/>
        <w:spacing w:line="360" w:lineRule="auto"/>
        <w:ind w:firstLine="482" w:firstLineChars="200"/>
        <w:jc w:val="center"/>
        <w:outlineLvl w:val="0"/>
        <w:rPr>
          <w:rFonts w:ascii="宋体" w:hAnsi="宋体" w:cs="Angsana New"/>
          <w:b/>
          <w:sz w:val="24"/>
          <w:szCs w:val="24"/>
          <w:lang w:bidi="th-TH"/>
        </w:rPr>
      </w:pPr>
    </w:p>
    <w:p w14:paraId="399DF410">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（五）校企合作承担课程</w:t>
      </w:r>
    </w:p>
    <w:p w14:paraId="70F65880">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表7  校企合作承担课程表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55"/>
        <w:gridCol w:w="663"/>
        <w:gridCol w:w="3139"/>
        <w:gridCol w:w="1237"/>
        <w:gridCol w:w="1626"/>
      </w:tblGrid>
      <w:tr w14:paraId="1BF07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55" w:type="dxa"/>
            <w:vAlign w:val="center"/>
          </w:tcPr>
          <w:p w14:paraId="19AF05B7">
            <w:pPr>
              <w:pStyle w:val="2"/>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课程名称</w:t>
            </w:r>
          </w:p>
        </w:tc>
        <w:tc>
          <w:tcPr>
            <w:tcW w:w="663" w:type="dxa"/>
            <w:vAlign w:val="center"/>
          </w:tcPr>
          <w:p w14:paraId="37E1058A">
            <w:pPr>
              <w:pStyle w:val="2"/>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学分</w:t>
            </w:r>
          </w:p>
        </w:tc>
        <w:tc>
          <w:tcPr>
            <w:tcW w:w="3139" w:type="dxa"/>
            <w:vAlign w:val="center"/>
          </w:tcPr>
          <w:p w14:paraId="6393D1BD">
            <w:pPr>
              <w:pStyle w:val="2"/>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企业名称</w:t>
            </w:r>
          </w:p>
        </w:tc>
        <w:tc>
          <w:tcPr>
            <w:tcW w:w="1237" w:type="dxa"/>
            <w:vAlign w:val="center"/>
          </w:tcPr>
          <w:p w14:paraId="22991B94">
            <w:pPr>
              <w:pStyle w:val="2"/>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授课方式</w:t>
            </w:r>
          </w:p>
        </w:tc>
        <w:tc>
          <w:tcPr>
            <w:tcW w:w="1626" w:type="dxa"/>
            <w:vAlign w:val="center"/>
          </w:tcPr>
          <w:p w14:paraId="6B25CA32">
            <w:pPr>
              <w:pStyle w:val="2"/>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承担课程学时比例</w:t>
            </w:r>
          </w:p>
        </w:tc>
      </w:tr>
      <w:tr w14:paraId="2193C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55" w:type="dxa"/>
            <w:vAlign w:val="center"/>
          </w:tcPr>
          <w:p w14:paraId="1AA23F3A">
            <w:pPr>
              <w:pStyle w:val="2"/>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宋体" w:eastAsia="仿宋_GB2312" w:cs="宋体"/>
                <w:kern w:val="0"/>
                <w:sz w:val="21"/>
                <w:szCs w:val="21"/>
                <w:lang w:val="en-US" w:eastAsia="zh-CN" w:bidi="zh-CN"/>
              </w:rPr>
            </w:pPr>
            <w:r>
              <w:rPr>
                <w:rFonts w:hint="eastAsia" w:ascii="仿宋_GB2312" w:eastAsia="仿宋_GB2312"/>
                <w:lang w:val="en-US" w:eastAsia="zh-CN"/>
              </w:rPr>
              <w:t>陶艺</w:t>
            </w:r>
            <w:r>
              <w:rPr>
                <w:rFonts w:hint="eastAsia" w:ascii="仿宋_GB2312" w:eastAsia="仿宋_GB2312"/>
              </w:rPr>
              <w:t>实训</w:t>
            </w:r>
          </w:p>
        </w:tc>
        <w:tc>
          <w:tcPr>
            <w:tcW w:w="663" w:type="dxa"/>
            <w:vAlign w:val="center"/>
          </w:tcPr>
          <w:p w14:paraId="2A397327">
            <w:pPr>
              <w:pStyle w:val="2"/>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宋体" w:eastAsia="仿宋_GB2312" w:cs="仿宋"/>
                <w:spacing w:val="-2"/>
                <w:kern w:val="0"/>
                <w:sz w:val="21"/>
                <w:szCs w:val="21"/>
                <w:lang w:val="en-US" w:eastAsia="zh-CN" w:bidi="zh-CN"/>
              </w:rPr>
            </w:pPr>
            <w:r>
              <w:rPr>
                <w:rFonts w:hint="eastAsia" w:ascii="仿宋_GB2312" w:eastAsia="仿宋_GB2312" w:cs="仿宋"/>
                <w:spacing w:val="-2"/>
              </w:rPr>
              <w:t>2</w:t>
            </w:r>
          </w:p>
        </w:tc>
        <w:tc>
          <w:tcPr>
            <w:tcW w:w="3139" w:type="dxa"/>
            <w:vAlign w:val="center"/>
          </w:tcPr>
          <w:p w14:paraId="224500C7">
            <w:pPr>
              <w:pStyle w:val="2"/>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宋体" w:eastAsia="仿宋_GB2312" w:cs="仿宋"/>
                <w:spacing w:val="-2"/>
                <w:kern w:val="0"/>
                <w:sz w:val="21"/>
                <w:szCs w:val="21"/>
                <w:lang w:val="en-US" w:eastAsia="zh-CN" w:bidi="zh-CN"/>
              </w:rPr>
            </w:pPr>
            <w:r>
              <w:rPr>
                <w:rFonts w:hint="eastAsia" w:ascii="仿宋_GB2312" w:eastAsia="仿宋_GB2312"/>
              </w:rPr>
              <w:t>昆明博邦文化传播有限公司</w:t>
            </w:r>
          </w:p>
        </w:tc>
        <w:tc>
          <w:tcPr>
            <w:tcW w:w="1237" w:type="dxa"/>
            <w:vAlign w:val="center"/>
          </w:tcPr>
          <w:p w14:paraId="0706FD13">
            <w:pPr>
              <w:pStyle w:val="2"/>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宋体" w:eastAsia="仿宋_GB2312" w:cs="仿宋"/>
                <w:spacing w:val="-2"/>
                <w:kern w:val="0"/>
                <w:sz w:val="21"/>
                <w:szCs w:val="21"/>
                <w:lang w:val="en-US" w:eastAsia="zh-CN" w:bidi="zh-CN"/>
              </w:rPr>
            </w:pPr>
            <w:r>
              <w:rPr>
                <w:rFonts w:hint="eastAsia" w:ascii="仿宋_GB2312" w:eastAsia="仿宋_GB2312" w:cs="仿宋"/>
                <w:spacing w:val="-2"/>
              </w:rPr>
              <w:t>实践</w:t>
            </w:r>
          </w:p>
        </w:tc>
        <w:tc>
          <w:tcPr>
            <w:tcW w:w="1626" w:type="dxa"/>
            <w:vAlign w:val="center"/>
          </w:tcPr>
          <w:p w14:paraId="75279637">
            <w:pPr>
              <w:pStyle w:val="2"/>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宋体" w:eastAsia="仿宋_GB2312" w:cs="仿宋"/>
                <w:spacing w:val="-2"/>
                <w:kern w:val="0"/>
                <w:sz w:val="21"/>
                <w:szCs w:val="21"/>
                <w:lang w:val="en-US" w:eastAsia="zh-CN" w:bidi="zh-CN"/>
              </w:rPr>
            </w:pPr>
            <w:r>
              <w:rPr>
                <w:rFonts w:hint="eastAsia" w:ascii="仿宋_GB2312" w:eastAsia="仿宋_GB2312" w:cs="仿宋"/>
                <w:spacing w:val="-2"/>
              </w:rPr>
              <w:t>90</w:t>
            </w:r>
          </w:p>
        </w:tc>
      </w:tr>
      <w:tr w14:paraId="5D50D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55" w:type="dxa"/>
            <w:vAlign w:val="center"/>
          </w:tcPr>
          <w:p w14:paraId="3AC453B9">
            <w:pPr>
              <w:pStyle w:val="2"/>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宋体" w:eastAsia="仿宋_GB2312" w:cs="仿宋"/>
                <w:spacing w:val="-2"/>
                <w:kern w:val="0"/>
                <w:sz w:val="21"/>
                <w:szCs w:val="21"/>
                <w:lang w:val="en-US" w:eastAsia="zh-CN" w:bidi="zh-CN"/>
              </w:rPr>
            </w:pPr>
            <w:r>
              <w:rPr>
                <w:rFonts w:hint="eastAsia" w:ascii="仿宋_GB2312" w:eastAsia="仿宋_GB2312" w:cs="仿宋"/>
                <w:spacing w:val="-2"/>
                <w:lang w:val="en-US" w:eastAsia="zh-CN"/>
              </w:rPr>
              <w:t>软装陈设</w:t>
            </w:r>
            <w:r>
              <w:rPr>
                <w:rFonts w:hint="eastAsia" w:ascii="仿宋_GB2312" w:eastAsia="仿宋_GB2312" w:cs="仿宋"/>
                <w:spacing w:val="-2"/>
              </w:rPr>
              <w:t>项目实训</w:t>
            </w:r>
          </w:p>
        </w:tc>
        <w:tc>
          <w:tcPr>
            <w:tcW w:w="663" w:type="dxa"/>
            <w:vAlign w:val="center"/>
          </w:tcPr>
          <w:p w14:paraId="474B5005">
            <w:pPr>
              <w:pStyle w:val="2"/>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宋体" w:eastAsia="仿宋_GB2312" w:cs="仿宋"/>
                <w:spacing w:val="-2"/>
                <w:kern w:val="0"/>
                <w:sz w:val="21"/>
                <w:szCs w:val="21"/>
                <w:lang w:val="en-US" w:eastAsia="zh-CN" w:bidi="zh-CN"/>
              </w:rPr>
            </w:pPr>
            <w:r>
              <w:rPr>
                <w:rFonts w:hint="eastAsia" w:ascii="仿宋_GB2312" w:eastAsia="仿宋_GB2312" w:cs="仿宋"/>
                <w:spacing w:val="-2"/>
              </w:rPr>
              <w:t>4</w:t>
            </w:r>
          </w:p>
        </w:tc>
        <w:tc>
          <w:tcPr>
            <w:tcW w:w="3139" w:type="dxa"/>
            <w:vAlign w:val="center"/>
          </w:tcPr>
          <w:p w14:paraId="7764809C">
            <w:pPr>
              <w:pStyle w:val="2"/>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宋体" w:eastAsia="仿宋_GB2312" w:cs="仿宋"/>
                <w:spacing w:val="-2"/>
                <w:kern w:val="0"/>
                <w:sz w:val="21"/>
                <w:szCs w:val="21"/>
                <w:lang w:val="en-US" w:eastAsia="zh-CN" w:bidi="zh-CN"/>
              </w:rPr>
            </w:pPr>
            <w:r>
              <w:rPr>
                <w:rFonts w:hint="eastAsia" w:ascii="仿宋_GB2312" w:eastAsia="仿宋_GB2312"/>
              </w:rPr>
              <w:t>昆明博邦文化传播有限公司</w:t>
            </w:r>
          </w:p>
        </w:tc>
        <w:tc>
          <w:tcPr>
            <w:tcW w:w="1237" w:type="dxa"/>
            <w:vAlign w:val="top"/>
          </w:tcPr>
          <w:p w14:paraId="375E4BFC">
            <w:pPr>
              <w:pStyle w:val="2"/>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宋体" w:eastAsia="仿宋_GB2312" w:cs="仿宋"/>
                <w:spacing w:val="-2"/>
                <w:kern w:val="0"/>
                <w:sz w:val="21"/>
                <w:szCs w:val="21"/>
                <w:lang w:val="en-US" w:eastAsia="zh-CN" w:bidi="zh-CN"/>
              </w:rPr>
            </w:pPr>
            <w:r>
              <w:rPr>
                <w:rFonts w:hint="eastAsia" w:ascii="仿宋_GB2312" w:eastAsia="仿宋_GB2312" w:cs="仿宋"/>
                <w:spacing w:val="-2"/>
              </w:rPr>
              <w:t>理论+实操</w:t>
            </w:r>
          </w:p>
        </w:tc>
        <w:tc>
          <w:tcPr>
            <w:tcW w:w="1626" w:type="dxa"/>
            <w:vAlign w:val="center"/>
          </w:tcPr>
          <w:p w14:paraId="149163A8">
            <w:pPr>
              <w:pStyle w:val="2"/>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宋体" w:eastAsia="仿宋_GB2312" w:cs="仿宋"/>
                <w:spacing w:val="-2"/>
                <w:kern w:val="0"/>
                <w:sz w:val="21"/>
                <w:szCs w:val="21"/>
                <w:lang w:val="en-US" w:eastAsia="zh-CN" w:bidi="zh-CN"/>
              </w:rPr>
            </w:pPr>
            <w:r>
              <w:rPr>
                <w:rFonts w:hint="eastAsia" w:ascii="仿宋_GB2312" w:eastAsia="仿宋_GB2312" w:cs="仿宋"/>
                <w:spacing w:val="-2"/>
              </w:rPr>
              <w:t>50</w:t>
            </w:r>
          </w:p>
        </w:tc>
      </w:tr>
      <w:tr w14:paraId="10066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55" w:type="dxa"/>
            <w:vAlign w:val="center"/>
          </w:tcPr>
          <w:p w14:paraId="34DB3BB6">
            <w:pPr>
              <w:pStyle w:val="2"/>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宋体" w:eastAsia="仿宋_GB2312" w:cs="仿宋"/>
                <w:spacing w:val="-2"/>
                <w:kern w:val="0"/>
                <w:sz w:val="21"/>
                <w:szCs w:val="21"/>
                <w:lang w:val="en-US" w:eastAsia="zh-CN" w:bidi="zh-CN"/>
              </w:rPr>
            </w:pPr>
            <w:r>
              <w:rPr>
                <w:rFonts w:hint="eastAsia" w:ascii="仿宋_GB2312" w:eastAsia="仿宋_GB2312" w:cs="仿宋"/>
                <w:spacing w:val="-2"/>
              </w:rPr>
              <w:t>计算机辅助设计（</w:t>
            </w:r>
            <w:r>
              <w:rPr>
                <w:rFonts w:hint="eastAsia" w:ascii="仿宋_GB2312" w:eastAsia="仿宋_GB2312" w:cs="仿宋"/>
                <w:spacing w:val="-2"/>
                <w:lang w:val="en-US" w:eastAsia="zh-CN"/>
              </w:rPr>
              <w:t>三</w:t>
            </w:r>
            <w:r>
              <w:rPr>
                <w:rFonts w:hint="eastAsia" w:ascii="仿宋_GB2312" w:eastAsia="仿宋_GB2312" w:cs="仿宋"/>
                <w:spacing w:val="-2"/>
              </w:rPr>
              <w:t>）</w:t>
            </w:r>
          </w:p>
        </w:tc>
        <w:tc>
          <w:tcPr>
            <w:tcW w:w="663" w:type="dxa"/>
            <w:vAlign w:val="center"/>
          </w:tcPr>
          <w:p w14:paraId="733328BD">
            <w:pPr>
              <w:pStyle w:val="2"/>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宋体" w:eastAsia="仿宋_GB2312" w:cs="仿宋"/>
                <w:spacing w:val="-2"/>
                <w:kern w:val="0"/>
                <w:sz w:val="21"/>
                <w:szCs w:val="21"/>
                <w:lang w:val="en-US" w:eastAsia="zh-CN" w:bidi="zh-CN"/>
              </w:rPr>
            </w:pPr>
            <w:r>
              <w:rPr>
                <w:rFonts w:hint="eastAsia" w:ascii="仿宋_GB2312" w:eastAsia="仿宋_GB2312" w:cs="仿宋"/>
                <w:spacing w:val="-2"/>
              </w:rPr>
              <w:t>4</w:t>
            </w:r>
          </w:p>
        </w:tc>
        <w:tc>
          <w:tcPr>
            <w:tcW w:w="3139" w:type="dxa"/>
            <w:vAlign w:val="center"/>
          </w:tcPr>
          <w:p w14:paraId="785A9F3B">
            <w:pPr>
              <w:pStyle w:val="2"/>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宋体" w:eastAsia="仿宋_GB2312" w:cs="仿宋"/>
                <w:spacing w:val="-2"/>
                <w:kern w:val="0"/>
                <w:sz w:val="21"/>
                <w:szCs w:val="21"/>
                <w:lang w:val="en-US" w:eastAsia="zh-CN" w:bidi="zh-CN"/>
              </w:rPr>
            </w:pPr>
            <w:r>
              <w:rPr>
                <w:rFonts w:hint="eastAsia" w:ascii="仿宋_GB2312" w:eastAsia="仿宋_GB2312" w:cs="仿宋"/>
                <w:spacing w:val="-2"/>
                <w:lang w:val="en-US" w:eastAsia="zh-CN"/>
              </w:rPr>
              <w:t>众旺工艺品</w:t>
            </w:r>
            <w:r>
              <w:rPr>
                <w:rFonts w:hint="eastAsia" w:ascii="仿宋_GB2312" w:eastAsia="仿宋_GB2312" w:cs="仿宋"/>
                <w:spacing w:val="-2"/>
              </w:rPr>
              <w:t>有限公司</w:t>
            </w:r>
          </w:p>
        </w:tc>
        <w:tc>
          <w:tcPr>
            <w:tcW w:w="1237" w:type="dxa"/>
            <w:vAlign w:val="center"/>
          </w:tcPr>
          <w:p w14:paraId="22F50C34">
            <w:pPr>
              <w:pStyle w:val="2"/>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宋体" w:eastAsia="仿宋_GB2312" w:cs="仿宋"/>
                <w:spacing w:val="-2"/>
                <w:kern w:val="0"/>
                <w:sz w:val="21"/>
                <w:szCs w:val="21"/>
                <w:lang w:val="en-US" w:eastAsia="zh-CN" w:bidi="zh-CN"/>
              </w:rPr>
            </w:pPr>
            <w:r>
              <w:rPr>
                <w:rFonts w:hint="eastAsia" w:ascii="仿宋_GB2312" w:eastAsia="仿宋_GB2312" w:cs="仿宋"/>
                <w:spacing w:val="-2"/>
              </w:rPr>
              <w:t>理论+实操</w:t>
            </w:r>
          </w:p>
        </w:tc>
        <w:tc>
          <w:tcPr>
            <w:tcW w:w="1626" w:type="dxa"/>
            <w:vAlign w:val="center"/>
          </w:tcPr>
          <w:p w14:paraId="18675816">
            <w:pPr>
              <w:pStyle w:val="2"/>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仿宋_GB2312" w:hAnsi="宋体" w:eastAsia="仿宋_GB2312" w:cs="仿宋"/>
                <w:spacing w:val="-2"/>
                <w:kern w:val="0"/>
                <w:sz w:val="18"/>
                <w:szCs w:val="21"/>
                <w:lang w:val="en-US" w:eastAsia="zh-CN" w:bidi="zh-CN"/>
              </w:rPr>
            </w:pPr>
            <w:r>
              <w:rPr>
                <w:rFonts w:hint="eastAsia" w:ascii="仿宋_GB2312" w:eastAsia="仿宋_GB2312" w:cs="仿宋"/>
                <w:spacing w:val="-2"/>
              </w:rPr>
              <w:t>90</w:t>
            </w:r>
          </w:p>
        </w:tc>
      </w:tr>
    </w:tbl>
    <w:p w14:paraId="0E695ED1">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（六）教学周数分配表</w:t>
      </w:r>
    </w:p>
    <w:p w14:paraId="33115CCD">
      <w:pPr>
        <w:adjustRightInd w:val="0"/>
        <w:snapToGrid w:val="0"/>
        <w:spacing w:line="360" w:lineRule="auto"/>
        <w:ind w:firstLine="482" w:firstLineChars="200"/>
        <w:jc w:val="center"/>
        <w:outlineLvl w:val="0"/>
        <w:rPr>
          <w:rFonts w:ascii="宋体" w:hAnsi="宋体" w:cs="Angsana New"/>
          <w:b/>
          <w:szCs w:val="21"/>
          <w:lang w:bidi="th-TH"/>
        </w:rPr>
      </w:pPr>
      <w:r>
        <w:rPr>
          <w:rFonts w:hint="eastAsia" w:ascii="宋体" w:hAnsi="宋体" w:cs="Angsana New"/>
          <w:b/>
          <w:sz w:val="24"/>
          <w:szCs w:val="24"/>
          <w:lang w:bidi="th-TH"/>
        </w:rPr>
        <w:t>表8  教学周数分配表</w:t>
      </w:r>
    </w:p>
    <w:tbl>
      <w:tblPr>
        <w:tblStyle w:val="11"/>
        <w:tblW w:w="93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584"/>
        <w:gridCol w:w="692"/>
        <w:gridCol w:w="709"/>
        <w:gridCol w:w="1266"/>
        <w:gridCol w:w="1167"/>
        <w:gridCol w:w="992"/>
        <w:gridCol w:w="1394"/>
        <w:gridCol w:w="655"/>
        <w:gridCol w:w="681"/>
        <w:gridCol w:w="721"/>
      </w:tblGrid>
      <w:tr w14:paraId="6A561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0" w:type="dxa"/>
            <w:gridSpan w:val="2"/>
            <w:vMerge w:val="restart"/>
            <w:shd w:val="clear" w:color="auto" w:fill="auto"/>
            <w:vAlign w:val="center"/>
          </w:tcPr>
          <w:p w14:paraId="7E093018">
            <w:pPr>
              <w:pStyle w:val="21"/>
              <w:spacing w:line="240" w:lineRule="auto"/>
              <w:ind w:left="0" w:firstLine="0" w:firstLineChars="0"/>
              <w:jc w:val="center"/>
              <w:rPr>
                <w:rFonts w:cs="Microsoft JhengHei"/>
                <w:sz w:val="21"/>
                <w:szCs w:val="21"/>
                <w:lang w:eastAsia="en-US"/>
              </w:rPr>
            </w:pPr>
            <w:r>
              <w:rPr>
                <w:rFonts w:hint="eastAsia" w:cs="Microsoft JhengHei"/>
                <w:b/>
                <w:bCs/>
                <w:w w:val="85"/>
                <w:sz w:val="21"/>
                <w:szCs w:val="21"/>
              </w:rPr>
              <w:t>学期及教学周数</w:t>
            </w:r>
          </w:p>
        </w:tc>
        <w:tc>
          <w:tcPr>
            <w:tcW w:w="692" w:type="dxa"/>
            <w:vMerge w:val="restart"/>
            <w:shd w:val="clear" w:color="auto" w:fill="auto"/>
            <w:vAlign w:val="center"/>
          </w:tcPr>
          <w:p w14:paraId="4AF02B00">
            <w:pPr>
              <w:pStyle w:val="21"/>
              <w:spacing w:line="240" w:lineRule="auto"/>
              <w:ind w:left="0" w:firstLine="0" w:firstLineChars="0"/>
              <w:jc w:val="center"/>
              <w:rPr>
                <w:rFonts w:cs="Microsoft JhengHei"/>
                <w:sz w:val="21"/>
                <w:szCs w:val="21"/>
              </w:rPr>
            </w:pPr>
            <w:r>
              <w:rPr>
                <w:rFonts w:hint="eastAsia" w:cs="Microsoft JhengHei"/>
                <w:b/>
                <w:bCs/>
                <w:spacing w:val="3"/>
                <w:w w:val="95"/>
                <w:sz w:val="21"/>
                <w:szCs w:val="21"/>
              </w:rPr>
              <w:t>理论教学</w:t>
            </w:r>
          </w:p>
        </w:tc>
        <w:tc>
          <w:tcPr>
            <w:tcW w:w="709" w:type="dxa"/>
            <w:vMerge w:val="restart"/>
            <w:shd w:val="clear" w:color="auto" w:fill="auto"/>
            <w:vAlign w:val="center"/>
          </w:tcPr>
          <w:p w14:paraId="4EBFA0B1">
            <w:pPr>
              <w:pStyle w:val="21"/>
              <w:spacing w:line="240" w:lineRule="auto"/>
              <w:ind w:left="0" w:firstLine="0" w:firstLineChars="0"/>
              <w:jc w:val="center"/>
              <w:rPr>
                <w:rFonts w:cs="Microsoft JhengHei"/>
                <w:b/>
                <w:bCs/>
                <w:spacing w:val="3"/>
                <w:w w:val="95"/>
                <w:sz w:val="21"/>
                <w:szCs w:val="21"/>
              </w:rPr>
            </w:pPr>
            <w:r>
              <w:rPr>
                <w:rFonts w:hint="eastAsia" w:cs="Microsoft JhengHei"/>
                <w:b/>
                <w:bCs/>
                <w:spacing w:val="3"/>
                <w:w w:val="95"/>
                <w:sz w:val="21"/>
                <w:szCs w:val="21"/>
              </w:rPr>
              <w:t>军事理论</w:t>
            </w:r>
          </w:p>
          <w:p w14:paraId="65C488CD">
            <w:pPr>
              <w:pStyle w:val="21"/>
              <w:spacing w:line="240" w:lineRule="auto"/>
              <w:ind w:left="0" w:firstLine="0" w:firstLineChars="0"/>
              <w:jc w:val="center"/>
              <w:rPr>
                <w:rFonts w:cs="Microsoft JhengHei"/>
                <w:b/>
                <w:bCs/>
                <w:spacing w:val="3"/>
                <w:w w:val="95"/>
                <w:sz w:val="21"/>
                <w:szCs w:val="21"/>
              </w:rPr>
            </w:pPr>
            <w:r>
              <w:rPr>
                <w:rFonts w:hint="eastAsia" w:cs="Microsoft JhengHei"/>
                <w:b/>
                <w:bCs/>
                <w:spacing w:val="3"/>
                <w:w w:val="95"/>
                <w:sz w:val="21"/>
                <w:szCs w:val="21"/>
              </w:rPr>
              <w:t>军事技能</w:t>
            </w:r>
          </w:p>
        </w:tc>
        <w:tc>
          <w:tcPr>
            <w:tcW w:w="4819" w:type="dxa"/>
            <w:gridSpan w:val="4"/>
            <w:shd w:val="clear" w:color="auto" w:fill="auto"/>
            <w:vAlign w:val="center"/>
          </w:tcPr>
          <w:p w14:paraId="5C6DDB97">
            <w:pPr>
              <w:pStyle w:val="21"/>
              <w:spacing w:line="240" w:lineRule="auto"/>
              <w:ind w:left="0" w:firstLine="0" w:firstLineChars="0"/>
              <w:jc w:val="center"/>
              <w:rPr>
                <w:rFonts w:cs="Microsoft JhengHei"/>
                <w:sz w:val="21"/>
                <w:szCs w:val="21"/>
                <w:lang w:eastAsia="en-US"/>
              </w:rPr>
            </w:pPr>
            <w:r>
              <w:rPr>
                <w:rFonts w:hint="eastAsia" w:cs="Microsoft JhengHei"/>
                <w:b/>
                <w:bCs/>
                <w:spacing w:val="3"/>
                <w:sz w:val="21"/>
                <w:szCs w:val="21"/>
              </w:rPr>
              <w:t>实践教学</w:t>
            </w:r>
          </w:p>
        </w:tc>
        <w:tc>
          <w:tcPr>
            <w:tcW w:w="655" w:type="dxa"/>
            <w:vMerge w:val="restart"/>
            <w:shd w:val="clear" w:color="auto" w:fill="auto"/>
            <w:vAlign w:val="center"/>
          </w:tcPr>
          <w:p w14:paraId="2C0D6230">
            <w:pPr>
              <w:pStyle w:val="21"/>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其他</w:t>
            </w:r>
          </w:p>
        </w:tc>
        <w:tc>
          <w:tcPr>
            <w:tcW w:w="681" w:type="dxa"/>
            <w:vMerge w:val="restart"/>
            <w:shd w:val="clear" w:color="auto" w:fill="auto"/>
            <w:vAlign w:val="center"/>
          </w:tcPr>
          <w:p w14:paraId="0A7AB09D">
            <w:pPr>
              <w:pStyle w:val="21"/>
              <w:spacing w:line="240" w:lineRule="auto"/>
              <w:ind w:left="0" w:firstLine="0" w:firstLineChars="0"/>
              <w:jc w:val="center"/>
              <w:rPr>
                <w:rFonts w:cs="Microsoft JhengHei"/>
                <w:b/>
                <w:bCs/>
                <w:w w:val="85"/>
                <w:sz w:val="21"/>
                <w:szCs w:val="21"/>
              </w:rPr>
            </w:pPr>
            <w:r>
              <w:rPr>
                <w:rFonts w:hint="eastAsia" w:cs="Microsoft JhengHei"/>
                <w:b/>
                <w:bCs/>
                <w:w w:val="85"/>
                <w:sz w:val="21"/>
                <w:szCs w:val="21"/>
              </w:rPr>
              <w:t>考试</w:t>
            </w:r>
          </w:p>
        </w:tc>
        <w:tc>
          <w:tcPr>
            <w:tcW w:w="721" w:type="dxa"/>
            <w:vMerge w:val="restart"/>
            <w:shd w:val="clear" w:color="auto" w:fill="auto"/>
            <w:vAlign w:val="center"/>
          </w:tcPr>
          <w:p w14:paraId="0520BE98">
            <w:pPr>
              <w:pStyle w:val="21"/>
              <w:spacing w:line="240" w:lineRule="auto"/>
              <w:ind w:left="0" w:firstLine="0" w:firstLineChars="0"/>
              <w:jc w:val="center"/>
              <w:rPr>
                <w:rFonts w:cs="Microsoft JhengHei"/>
                <w:sz w:val="21"/>
                <w:szCs w:val="21"/>
                <w:lang w:eastAsia="en-US"/>
              </w:rPr>
            </w:pPr>
            <w:r>
              <w:rPr>
                <w:rFonts w:hint="eastAsia" w:cs="Microsoft JhengHei"/>
                <w:b/>
                <w:bCs/>
                <w:w w:val="85"/>
                <w:sz w:val="21"/>
                <w:szCs w:val="21"/>
              </w:rPr>
              <w:t>合计</w:t>
            </w:r>
          </w:p>
        </w:tc>
      </w:tr>
      <w:tr w14:paraId="2C795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110" w:type="dxa"/>
            <w:gridSpan w:val="2"/>
            <w:vMerge w:val="continue"/>
            <w:shd w:val="clear" w:color="auto" w:fill="auto"/>
            <w:vAlign w:val="center"/>
          </w:tcPr>
          <w:p w14:paraId="02BDB80C">
            <w:pPr>
              <w:widowControl/>
              <w:jc w:val="center"/>
              <w:rPr>
                <w:rFonts w:ascii="宋体" w:hAnsi="宋体" w:cs="Microsoft JhengHei"/>
                <w:szCs w:val="21"/>
                <w:lang w:eastAsia="en-US"/>
              </w:rPr>
            </w:pPr>
          </w:p>
        </w:tc>
        <w:tc>
          <w:tcPr>
            <w:tcW w:w="692" w:type="dxa"/>
            <w:vMerge w:val="continue"/>
            <w:shd w:val="clear" w:color="auto" w:fill="auto"/>
            <w:vAlign w:val="center"/>
          </w:tcPr>
          <w:p w14:paraId="3E9C4EDE">
            <w:pPr>
              <w:pStyle w:val="21"/>
              <w:spacing w:line="240" w:lineRule="auto"/>
              <w:ind w:left="0" w:firstLine="0" w:firstLineChars="0"/>
              <w:jc w:val="center"/>
              <w:rPr>
                <w:rFonts w:cs="Microsoft JhengHei"/>
                <w:b/>
                <w:bCs/>
                <w:spacing w:val="3"/>
                <w:w w:val="95"/>
                <w:sz w:val="21"/>
                <w:szCs w:val="21"/>
              </w:rPr>
            </w:pPr>
          </w:p>
        </w:tc>
        <w:tc>
          <w:tcPr>
            <w:tcW w:w="709" w:type="dxa"/>
            <w:vMerge w:val="continue"/>
            <w:shd w:val="clear" w:color="auto" w:fill="auto"/>
            <w:vAlign w:val="center"/>
          </w:tcPr>
          <w:p w14:paraId="6AF33400">
            <w:pPr>
              <w:pStyle w:val="21"/>
              <w:spacing w:line="240" w:lineRule="auto"/>
              <w:ind w:left="0" w:firstLine="0" w:firstLineChars="0"/>
              <w:jc w:val="center"/>
              <w:rPr>
                <w:rFonts w:cs="Microsoft JhengHei"/>
                <w:sz w:val="21"/>
                <w:szCs w:val="21"/>
                <w:lang w:eastAsia="en-US"/>
              </w:rPr>
            </w:pPr>
          </w:p>
        </w:tc>
        <w:tc>
          <w:tcPr>
            <w:tcW w:w="1266" w:type="dxa"/>
            <w:shd w:val="clear" w:color="auto" w:fill="auto"/>
            <w:vAlign w:val="center"/>
          </w:tcPr>
          <w:p w14:paraId="2D99C976">
            <w:pPr>
              <w:pStyle w:val="21"/>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课程设计</w:t>
            </w:r>
            <w:r>
              <w:rPr>
                <w:rFonts w:hint="eastAsia" w:cs="Microsoft JhengHei"/>
                <w:b/>
                <w:bCs/>
                <w:spacing w:val="3"/>
                <w:w w:val="95"/>
                <w:sz w:val="18"/>
                <w:szCs w:val="18"/>
              </w:rPr>
              <w:t>（大型作业）</w:t>
            </w:r>
          </w:p>
        </w:tc>
        <w:tc>
          <w:tcPr>
            <w:tcW w:w="1167" w:type="dxa"/>
            <w:shd w:val="clear" w:color="auto" w:fill="auto"/>
            <w:vAlign w:val="center"/>
          </w:tcPr>
          <w:p w14:paraId="1A9FFD8D">
            <w:pPr>
              <w:pStyle w:val="21"/>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技能实训</w:t>
            </w:r>
            <w:r>
              <w:rPr>
                <w:rFonts w:hint="eastAsia" w:cs="Microsoft JhengHei"/>
                <w:b/>
                <w:bCs/>
                <w:spacing w:val="3"/>
                <w:w w:val="95"/>
                <w:sz w:val="18"/>
                <w:szCs w:val="18"/>
              </w:rPr>
              <w:t>（1+X考证）</w:t>
            </w:r>
          </w:p>
        </w:tc>
        <w:tc>
          <w:tcPr>
            <w:tcW w:w="992" w:type="dxa"/>
            <w:shd w:val="clear" w:color="auto" w:fill="auto"/>
            <w:vAlign w:val="center"/>
          </w:tcPr>
          <w:p w14:paraId="0685034A">
            <w:pPr>
              <w:pStyle w:val="21"/>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教学生产实习</w:t>
            </w:r>
          </w:p>
        </w:tc>
        <w:tc>
          <w:tcPr>
            <w:tcW w:w="1394" w:type="dxa"/>
            <w:shd w:val="clear" w:color="auto" w:fill="auto"/>
            <w:vAlign w:val="center"/>
          </w:tcPr>
          <w:p w14:paraId="066CD55A">
            <w:pPr>
              <w:pStyle w:val="21"/>
              <w:spacing w:line="240" w:lineRule="auto"/>
              <w:ind w:left="0" w:firstLine="0" w:firstLineChars="0"/>
              <w:jc w:val="center"/>
              <w:rPr>
                <w:rFonts w:cs="Microsoft JhengHei"/>
                <w:sz w:val="21"/>
                <w:szCs w:val="21"/>
              </w:rPr>
            </w:pPr>
            <w:r>
              <w:rPr>
                <w:rFonts w:hint="eastAsia" w:cs="Microsoft JhengHei"/>
                <w:b/>
                <w:bCs/>
                <w:spacing w:val="3"/>
                <w:w w:val="95"/>
                <w:sz w:val="21"/>
                <w:szCs w:val="21"/>
              </w:rPr>
              <w:t>岗位实习</w:t>
            </w:r>
          </w:p>
        </w:tc>
        <w:tc>
          <w:tcPr>
            <w:tcW w:w="655" w:type="dxa"/>
            <w:vMerge w:val="continue"/>
            <w:shd w:val="clear" w:color="auto" w:fill="auto"/>
            <w:vAlign w:val="center"/>
          </w:tcPr>
          <w:p w14:paraId="58DE29F3">
            <w:pPr>
              <w:widowControl/>
              <w:jc w:val="center"/>
              <w:rPr>
                <w:rFonts w:ascii="宋体" w:hAnsi="宋体" w:cs="Microsoft JhengHei"/>
                <w:szCs w:val="21"/>
              </w:rPr>
            </w:pPr>
          </w:p>
        </w:tc>
        <w:tc>
          <w:tcPr>
            <w:tcW w:w="681" w:type="dxa"/>
            <w:vMerge w:val="continue"/>
            <w:shd w:val="clear" w:color="auto" w:fill="auto"/>
            <w:vAlign w:val="center"/>
          </w:tcPr>
          <w:p w14:paraId="1EE3C003">
            <w:pPr>
              <w:widowControl/>
              <w:jc w:val="center"/>
              <w:rPr>
                <w:rFonts w:ascii="宋体" w:hAnsi="宋体" w:cs="Microsoft JhengHei"/>
                <w:szCs w:val="21"/>
              </w:rPr>
            </w:pPr>
          </w:p>
        </w:tc>
        <w:tc>
          <w:tcPr>
            <w:tcW w:w="721" w:type="dxa"/>
            <w:vMerge w:val="continue"/>
            <w:shd w:val="clear" w:color="auto" w:fill="auto"/>
            <w:vAlign w:val="center"/>
          </w:tcPr>
          <w:p w14:paraId="38E8108F">
            <w:pPr>
              <w:widowControl/>
              <w:jc w:val="center"/>
              <w:rPr>
                <w:rFonts w:ascii="宋体" w:hAnsi="宋体" w:cs="Microsoft JhengHei"/>
                <w:szCs w:val="21"/>
              </w:rPr>
            </w:pPr>
          </w:p>
        </w:tc>
      </w:tr>
      <w:tr w14:paraId="20BBF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3AF9CF09">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1</w:t>
            </w:r>
          </w:p>
        </w:tc>
        <w:tc>
          <w:tcPr>
            <w:tcW w:w="584" w:type="dxa"/>
            <w:shd w:val="clear" w:color="auto" w:fill="auto"/>
            <w:vAlign w:val="center"/>
          </w:tcPr>
          <w:p w14:paraId="49DAFCDB">
            <w:pPr>
              <w:pStyle w:val="21"/>
              <w:spacing w:line="240" w:lineRule="auto"/>
              <w:ind w:left="0" w:leftChars="0" w:firstLine="0" w:firstLineChars="0"/>
              <w:jc w:val="center"/>
              <w:rPr>
                <w:rFonts w:cs="Calibri"/>
                <w:sz w:val="21"/>
                <w:szCs w:val="21"/>
              </w:rPr>
            </w:pPr>
            <w:r>
              <w:rPr>
                <w:rFonts w:hint="eastAsia" w:cs="Calibri"/>
                <w:sz w:val="21"/>
                <w:szCs w:val="21"/>
              </w:rPr>
              <w:t>20</w:t>
            </w:r>
          </w:p>
        </w:tc>
        <w:tc>
          <w:tcPr>
            <w:tcW w:w="692" w:type="dxa"/>
            <w:shd w:val="clear" w:color="auto" w:fill="auto"/>
            <w:vAlign w:val="center"/>
          </w:tcPr>
          <w:p w14:paraId="6A8E61ED">
            <w:pPr>
              <w:keepNext w:val="0"/>
              <w:keepLines w:val="0"/>
              <w:widowControl/>
              <w:suppressLineNumbers w:val="0"/>
              <w:jc w:val="center"/>
              <w:textAlignment w:val="center"/>
              <w:rPr>
                <w:rFonts w:hint="default"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10</w:t>
            </w:r>
          </w:p>
        </w:tc>
        <w:tc>
          <w:tcPr>
            <w:tcW w:w="709" w:type="dxa"/>
            <w:shd w:val="clear" w:color="auto" w:fill="auto"/>
            <w:vAlign w:val="center"/>
          </w:tcPr>
          <w:p w14:paraId="52189DF4">
            <w:pPr>
              <w:keepNext w:val="0"/>
              <w:keepLines w:val="0"/>
              <w:widowControl/>
              <w:suppressLineNumbers w:val="0"/>
              <w:jc w:val="center"/>
              <w:textAlignment w:val="center"/>
              <w:rPr>
                <w:rFonts w:hint="eastAsia"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1266" w:type="dxa"/>
            <w:shd w:val="clear" w:color="auto" w:fill="auto"/>
            <w:vAlign w:val="center"/>
          </w:tcPr>
          <w:p w14:paraId="7A8D4EEF">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5</w:t>
            </w:r>
          </w:p>
        </w:tc>
        <w:tc>
          <w:tcPr>
            <w:tcW w:w="1167" w:type="dxa"/>
            <w:shd w:val="clear" w:color="auto" w:fill="auto"/>
            <w:vAlign w:val="center"/>
          </w:tcPr>
          <w:p w14:paraId="6D76DB56">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0</w:t>
            </w:r>
          </w:p>
        </w:tc>
        <w:tc>
          <w:tcPr>
            <w:tcW w:w="992" w:type="dxa"/>
            <w:shd w:val="clear" w:color="auto" w:fill="auto"/>
            <w:vAlign w:val="center"/>
          </w:tcPr>
          <w:p w14:paraId="234FB1CC">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0</w:t>
            </w:r>
          </w:p>
        </w:tc>
        <w:tc>
          <w:tcPr>
            <w:tcW w:w="1394" w:type="dxa"/>
            <w:shd w:val="clear" w:color="auto" w:fill="auto"/>
            <w:vAlign w:val="center"/>
          </w:tcPr>
          <w:p w14:paraId="28080E36">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0</w:t>
            </w:r>
          </w:p>
        </w:tc>
        <w:tc>
          <w:tcPr>
            <w:tcW w:w="655" w:type="dxa"/>
            <w:shd w:val="clear" w:color="auto" w:fill="auto"/>
            <w:vAlign w:val="center"/>
          </w:tcPr>
          <w:p w14:paraId="4AEE80FC">
            <w:pPr>
              <w:keepNext w:val="0"/>
              <w:keepLines w:val="0"/>
              <w:widowControl/>
              <w:suppressLineNumbers w:val="0"/>
              <w:jc w:val="center"/>
              <w:textAlignment w:val="center"/>
              <w:rPr>
                <w:rFonts w:cs="Calibri"/>
                <w:sz w:val="21"/>
                <w:szCs w:val="21"/>
                <w:lang w:eastAsia="en-US"/>
              </w:rPr>
            </w:pPr>
            <w:r>
              <w:rPr>
                <w:rFonts w:hint="eastAsia" w:ascii="宋体" w:hAnsi="宋体" w:eastAsia="宋体" w:cs="宋体"/>
                <w:i w:val="0"/>
                <w:iCs w:val="0"/>
                <w:color w:val="000000"/>
                <w:kern w:val="0"/>
                <w:sz w:val="21"/>
                <w:szCs w:val="21"/>
                <w:u w:val="none"/>
                <w:lang w:val="en-US" w:eastAsia="zh-CN" w:bidi="ar"/>
              </w:rPr>
              <w:t>1</w:t>
            </w:r>
          </w:p>
        </w:tc>
        <w:tc>
          <w:tcPr>
            <w:tcW w:w="681" w:type="dxa"/>
            <w:shd w:val="clear" w:color="auto" w:fill="auto"/>
            <w:vAlign w:val="center"/>
          </w:tcPr>
          <w:p w14:paraId="1F3EE6B2">
            <w:pPr>
              <w:keepNext w:val="0"/>
              <w:keepLines w:val="0"/>
              <w:widowControl/>
              <w:suppressLineNumbers w:val="0"/>
              <w:jc w:val="center"/>
              <w:textAlignment w:val="center"/>
              <w:rPr>
                <w:rFonts w:cs="Calibri"/>
                <w:sz w:val="21"/>
                <w:szCs w:val="21"/>
              </w:rPr>
            </w:pPr>
            <w:r>
              <w:rPr>
                <w:rFonts w:hint="eastAsia" w:ascii="宋体" w:hAnsi="宋体" w:eastAsia="宋体" w:cs="宋体"/>
                <w:i w:val="0"/>
                <w:iCs w:val="0"/>
                <w:color w:val="000000"/>
                <w:kern w:val="0"/>
                <w:sz w:val="21"/>
                <w:szCs w:val="21"/>
                <w:u w:val="none"/>
                <w:lang w:val="en-US" w:eastAsia="zh-CN" w:bidi="ar"/>
              </w:rPr>
              <w:t>1</w:t>
            </w:r>
          </w:p>
        </w:tc>
        <w:tc>
          <w:tcPr>
            <w:tcW w:w="721" w:type="dxa"/>
            <w:shd w:val="clear" w:color="auto" w:fill="auto"/>
            <w:vAlign w:val="center"/>
          </w:tcPr>
          <w:p w14:paraId="6034C4C0">
            <w:pPr>
              <w:pStyle w:val="21"/>
              <w:spacing w:line="240" w:lineRule="auto"/>
              <w:ind w:left="0" w:leftChars="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r>
      <w:tr w14:paraId="7D524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79C6F337">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2</w:t>
            </w:r>
          </w:p>
        </w:tc>
        <w:tc>
          <w:tcPr>
            <w:tcW w:w="584" w:type="dxa"/>
            <w:shd w:val="clear" w:color="auto" w:fill="auto"/>
            <w:vAlign w:val="center"/>
          </w:tcPr>
          <w:p w14:paraId="596E4534">
            <w:pPr>
              <w:pStyle w:val="21"/>
              <w:spacing w:line="240" w:lineRule="auto"/>
              <w:ind w:left="0" w:leftChars="0" w:firstLine="0" w:firstLineChars="0"/>
              <w:jc w:val="center"/>
              <w:rPr>
                <w:rFonts w:cs="Calibri"/>
                <w:sz w:val="21"/>
                <w:szCs w:val="21"/>
                <w:lang w:val="en-US"/>
              </w:rPr>
            </w:pPr>
            <w:r>
              <w:rPr>
                <w:rFonts w:hint="eastAsia" w:cs="Calibri"/>
                <w:kern w:val="2"/>
                <w:sz w:val="21"/>
                <w:szCs w:val="21"/>
                <w:lang w:val="en-US" w:eastAsia="zh-CN" w:bidi="zh-CN"/>
              </w:rPr>
              <w:t>20</w:t>
            </w:r>
          </w:p>
        </w:tc>
        <w:tc>
          <w:tcPr>
            <w:tcW w:w="692" w:type="dxa"/>
            <w:shd w:val="clear" w:color="auto" w:fill="auto"/>
            <w:vAlign w:val="center"/>
          </w:tcPr>
          <w:p w14:paraId="73E9DFC9">
            <w:pPr>
              <w:keepNext w:val="0"/>
              <w:keepLines w:val="0"/>
              <w:widowControl/>
              <w:suppressLineNumbers w:val="0"/>
              <w:jc w:val="center"/>
              <w:textAlignment w:val="center"/>
              <w:rPr>
                <w:rFonts w:hint="default"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12</w:t>
            </w:r>
          </w:p>
        </w:tc>
        <w:tc>
          <w:tcPr>
            <w:tcW w:w="709" w:type="dxa"/>
            <w:shd w:val="clear" w:color="auto" w:fill="auto"/>
            <w:vAlign w:val="center"/>
          </w:tcPr>
          <w:p w14:paraId="1049F37C">
            <w:pPr>
              <w:keepNext w:val="0"/>
              <w:keepLines w:val="0"/>
              <w:widowControl/>
              <w:suppressLineNumbers w:val="0"/>
              <w:jc w:val="center"/>
              <w:textAlignment w:val="center"/>
              <w:rPr>
                <w:rFonts w:hint="eastAsia"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0</w:t>
            </w:r>
          </w:p>
        </w:tc>
        <w:tc>
          <w:tcPr>
            <w:tcW w:w="1266" w:type="dxa"/>
            <w:shd w:val="clear" w:color="auto" w:fill="auto"/>
            <w:vAlign w:val="center"/>
          </w:tcPr>
          <w:p w14:paraId="6E063CFD">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1167" w:type="dxa"/>
            <w:shd w:val="clear" w:color="auto" w:fill="auto"/>
            <w:vAlign w:val="center"/>
          </w:tcPr>
          <w:p w14:paraId="3FD6D1F3">
            <w:pPr>
              <w:keepNext w:val="0"/>
              <w:keepLines w:val="0"/>
              <w:widowControl/>
              <w:suppressLineNumbers w:val="0"/>
              <w:jc w:val="center"/>
              <w:textAlignment w:val="center"/>
              <w:rPr>
                <w:rFonts w:hint="eastAsia"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992" w:type="dxa"/>
            <w:shd w:val="clear" w:color="auto" w:fill="auto"/>
            <w:vAlign w:val="center"/>
          </w:tcPr>
          <w:p w14:paraId="24E036EF">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1394" w:type="dxa"/>
            <w:shd w:val="clear" w:color="auto" w:fill="auto"/>
            <w:vAlign w:val="center"/>
          </w:tcPr>
          <w:p w14:paraId="3F5967FD">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0</w:t>
            </w:r>
          </w:p>
        </w:tc>
        <w:tc>
          <w:tcPr>
            <w:tcW w:w="655" w:type="dxa"/>
            <w:shd w:val="clear" w:color="auto" w:fill="auto"/>
            <w:vAlign w:val="center"/>
          </w:tcPr>
          <w:p w14:paraId="13867A21">
            <w:pPr>
              <w:keepNext w:val="0"/>
              <w:keepLines w:val="0"/>
              <w:widowControl/>
              <w:suppressLineNumbers w:val="0"/>
              <w:jc w:val="center"/>
              <w:textAlignment w:val="center"/>
              <w:rPr>
                <w:rFonts w:cs="Calibri"/>
                <w:sz w:val="21"/>
                <w:szCs w:val="21"/>
                <w:lang w:eastAsia="en-US"/>
              </w:rPr>
            </w:pPr>
            <w:r>
              <w:rPr>
                <w:rFonts w:hint="eastAsia" w:ascii="宋体" w:hAnsi="宋体" w:eastAsia="宋体" w:cs="宋体"/>
                <w:i w:val="0"/>
                <w:iCs w:val="0"/>
                <w:color w:val="000000"/>
                <w:kern w:val="0"/>
                <w:sz w:val="21"/>
                <w:szCs w:val="21"/>
                <w:u w:val="none"/>
                <w:lang w:val="en-US" w:eastAsia="zh-CN" w:bidi="ar"/>
              </w:rPr>
              <w:t>1</w:t>
            </w:r>
          </w:p>
        </w:tc>
        <w:tc>
          <w:tcPr>
            <w:tcW w:w="681" w:type="dxa"/>
            <w:shd w:val="clear" w:color="auto" w:fill="auto"/>
            <w:vAlign w:val="center"/>
          </w:tcPr>
          <w:p w14:paraId="0850BC78">
            <w:pPr>
              <w:keepNext w:val="0"/>
              <w:keepLines w:val="0"/>
              <w:widowControl/>
              <w:suppressLineNumbers w:val="0"/>
              <w:jc w:val="center"/>
              <w:textAlignment w:val="center"/>
              <w:rPr>
                <w:rFonts w:cs="Calibri"/>
                <w:sz w:val="21"/>
                <w:szCs w:val="21"/>
              </w:rPr>
            </w:pPr>
            <w:r>
              <w:rPr>
                <w:rFonts w:hint="eastAsia" w:ascii="宋体" w:hAnsi="宋体" w:eastAsia="宋体" w:cs="宋体"/>
                <w:i w:val="0"/>
                <w:iCs w:val="0"/>
                <w:color w:val="000000"/>
                <w:kern w:val="0"/>
                <w:sz w:val="21"/>
                <w:szCs w:val="21"/>
                <w:u w:val="none"/>
                <w:lang w:val="en-US" w:eastAsia="zh-CN" w:bidi="ar"/>
              </w:rPr>
              <w:t>1</w:t>
            </w:r>
          </w:p>
        </w:tc>
        <w:tc>
          <w:tcPr>
            <w:tcW w:w="721" w:type="dxa"/>
            <w:shd w:val="clear" w:color="auto" w:fill="auto"/>
            <w:vAlign w:val="center"/>
          </w:tcPr>
          <w:p w14:paraId="205A70B7">
            <w:pPr>
              <w:pStyle w:val="21"/>
              <w:spacing w:line="240" w:lineRule="auto"/>
              <w:ind w:left="0" w:leftChars="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r>
      <w:tr w14:paraId="5DD6E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0D7F0CBC">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3</w:t>
            </w:r>
          </w:p>
        </w:tc>
        <w:tc>
          <w:tcPr>
            <w:tcW w:w="584" w:type="dxa"/>
            <w:shd w:val="clear" w:color="auto" w:fill="auto"/>
            <w:vAlign w:val="center"/>
          </w:tcPr>
          <w:p w14:paraId="524779D4">
            <w:pPr>
              <w:pStyle w:val="21"/>
              <w:spacing w:line="240" w:lineRule="auto"/>
              <w:ind w:left="0" w:leftChars="0" w:firstLine="0" w:firstLineChars="0"/>
              <w:jc w:val="center"/>
              <w:rPr>
                <w:rFonts w:cs="Calibri"/>
                <w:sz w:val="21"/>
                <w:szCs w:val="21"/>
              </w:rPr>
            </w:pPr>
            <w:r>
              <w:rPr>
                <w:rFonts w:hint="eastAsia" w:cs="Calibri"/>
                <w:kern w:val="2"/>
                <w:sz w:val="21"/>
                <w:szCs w:val="21"/>
                <w:lang w:val="en-US" w:eastAsia="zh-CN" w:bidi="zh-CN"/>
              </w:rPr>
              <w:t>20</w:t>
            </w:r>
          </w:p>
        </w:tc>
        <w:tc>
          <w:tcPr>
            <w:tcW w:w="692" w:type="dxa"/>
            <w:shd w:val="clear" w:color="auto" w:fill="auto"/>
            <w:vAlign w:val="center"/>
          </w:tcPr>
          <w:p w14:paraId="794F2839">
            <w:pPr>
              <w:keepNext w:val="0"/>
              <w:keepLines w:val="0"/>
              <w:widowControl/>
              <w:suppressLineNumbers w:val="0"/>
              <w:jc w:val="center"/>
              <w:textAlignment w:val="center"/>
              <w:rPr>
                <w:rFonts w:hint="eastAsia"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12</w:t>
            </w:r>
          </w:p>
        </w:tc>
        <w:tc>
          <w:tcPr>
            <w:tcW w:w="709" w:type="dxa"/>
            <w:shd w:val="clear" w:color="auto" w:fill="auto"/>
            <w:vAlign w:val="center"/>
          </w:tcPr>
          <w:p w14:paraId="77F21D63">
            <w:pPr>
              <w:keepNext w:val="0"/>
              <w:keepLines w:val="0"/>
              <w:widowControl/>
              <w:suppressLineNumbers w:val="0"/>
              <w:jc w:val="center"/>
              <w:textAlignment w:val="center"/>
              <w:rPr>
                <w:rFonts w:hint="eastAsia"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0</w:t>
            </w:r>
          </w:p>
        </w:tc>
        <w:tc>
          <w:tcPr>
            <w:tcW w:w="1266" w:type="dxa"/>
            <w:shd w:val="clear" w:color="auto" w:fill="auto"/>
            <w:vAlign w:val="center"/>
          </w:tcPr>
          <w:p w14:paraId="7942C54C">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1167" w:type="dxa"/>
            <w:shd w:val="clear" w:color="auto" w:fill="auto"/>
            <w:vAlign w:val="center"/>
          </w:tcPr>
          <w:p w14:paraId="50285335">
            <w:pPr>
              <w:keepNext w:val="0"/>
              <w:keepLines w:val="0"/>
              <w:widowControl/>
              <w:suppressLineNumbers w:val="0"/>
              <w:jc w:val="center"/>
              <w:textAlignment w:val="center"/>
              <w:rPr>
                <w:rFonts w:hint="eastAsia"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992" w:type="dxa"/>
            <w:shd w:val="clear" w:color="auto" w:fill="auto"/>
            <w:vAlign w:val="center"/>
          </w:tcPr>
          <w:p w14:paraId="750C645A">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1394" w:type="dxa"/>
            <w:shd w:val="clear" w:color="auto" w:fill="auto"/>
            <w:vAlign w:val="center"/>
          </w:tcPr>
          <w:p w14:paraId="27BCE080">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0</w:t>
            </w:r>
          </w:p>
        </w:tc>
        <w:tc>
          <w:tcPr>
            <w:tcW w:w="655" w:type="dxa"/>
            <w:shd w:val="clear" w:color="auto" w:fill="auto"/>
            <w:vAlign w:val="center"/>
          </w:tcPr>
          <w:p w14:paraId="0DC58498">
            <w:pPr>
              <w:keepNext w:val="0"/>
              <w:keepLines w:val="0"/>
              <w:widowControl/>
              <w:suppressLineNumbers w:val="0"/>
              <w:jc w:val="center"/>
              <w:textAlignment w:val="center"/>
              <w:rPr>
                <w:rFonts w:hint="eastAsia"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681" w:type="dxa"/>
            <w:shd w:val="clear" w:color="auto" w:fill="auto"/>
            <w:vAlign w:val="center"/>
          </w:tcPr>
          <w:p w14:paraId="158CE8F7">
            <w:pPr>
              <w:keepNext w:val="0"/>
              <w:keepLines w:val="0"/>
              <w:widowControl/>
              <w:suppressLineNumbers w:val="0"/>
              <w:jc w:val="center"/>
              <w:textAlignment w:val="center"/>
              <w:rPr>
                <w:rFonts w:hint="eastAsia"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721" w:type="dxa"/>
            <w:shd w:val="clear" w:color="auto" w:fill="auto"/>
            <w:vAlign w:val="center"/>
          </w:tcPr>
          <w:p w14:paraId="0A49BA23">
            <w:pPr>
              <w:pStyle w:val="21"/>
              <w:spacing w:line="240" w:lineRule="auto"/>
              <w:ind w:left="0" w:leftChars="0" w:firstLine="0" w:firstLineChars="0"/>
              <w:jc w:val="center"/>
              <w:rPr>
                <w:rFonts w:hint="eastAsia" w:eastAsia="宋体" w:cs="Calibri"/>
                <w:sz w:val="21"/>
                <w:szCs w:val="21"/>
                <w:lang w:val="en-US" w:eastAsia="zh-CN"/>
              </w:rPr>
            </w:pPr>
            <w:r>
              <w:rPr>
                <w:rFonts w:hint="eastAsia" w:cs="Calibri"/>
                <w:sz w:val="21"/>
                <w:szCs w:val="21"/>
                <w:lang w:val="en-US" w:eastAsia="zh-CN"/>
              </w:rPr>
              <w:t>20</w:t>
            </w:r>
          </w:p>
        </w:tc>
      </w:tr>
      <w:tr w14:paraId="5446D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7756D918">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4</w:t>
            </w:r>
          </w:p>
        </w:tc>
        <w:tc>
          <w:tcPr>
            <w:tcW w:w="584" w:type="dxa"/>
            <w:shd w:val="clear" w:color="auto" w:fill="auto"/>
            <w:vAlign w:val="center"/>
          </w:tcPr>
          <w:p w14:paraId="2B1A8137">
            <w:pPr>
              <w:pStyle w:val="21"/>
              <w:spacing w:line="240" w:lineRule="auto"/>
              <w:ind w:left="0" w:leftChars="0" w:firstLine="0" w:firstLineChars="0"/>
              <w:jc w:val="center"/>
              <w:rPr>
                <w:rFonts w:cs="Calibri"/>
                <w:sz w:val="21"/>
                <w:szCs w:val="21"/>
              </w:rPr>
            </w:pPr>
            <w:r>
              <w:rPr>
                <w:rFonts w:hint="eastAsia" w:cs="Calibri"/>
                <w:sz w:val="21"/>
                <w:szCs w:val="21"/>
              </w:rPr>
              <w:t>20</w:t>
            </w:r>
          </w:p>
        </w:tc>
        <w:tc>
          <w:tcPr>
            <w:tcW w:w="692" w:type="dxa"/>
            <w:shd w:val="clear" w:color="auto" w:fill="auto"/>
            <w:vAlign w:val="center"/>
          </w:tcPr>
          <w:p w14:paraId="39C4C075">
            <w:pPr>
              <w:keepNext w:val="0"/>
              <w:keepLines w:val="0"/>
              <w:widowControl/>
              <w:suppressLineNumbers w:val="0"/>
              <w:jc w:val="center"/>
              <w:textAlignment w:val="center"/>
              <w:rPr>
                <w:rFonts w:hint="default"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10</w:t>
            </w:r>
          </w:p>
        </w:tc>
        <w:tc>
          <w:tcPr>
            <w:tcW w:w="709" w:type="dxa"/>
            <w:shd w:val="clear" w:color="auto" w:fill="auto"/>
            <w:vAlign w:val="center"/>
          </w:tcPr>
          <w:p w14:paraId="1DAFC630">
            <w:pPr>
              <w:keepNext w:val="0"/>
              <w:keepLines w:val="0"/>
              <w:widowControl/>
              <w:suppressLineNumbers w:val="0"/>
              <w:jc w:val="center"/>
              <w:textAlignment w:val="center"/>
              <w:rPr>
                <w:rFonts w:hint="eastAsia"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0</w:t>
            </w:r>
          </w:p>
        </w:tc>
        <w:tc>
          <w:tcPr>
            <w:tcW w:w="1266" w:type="dxa"/>
            <w:shd w:val="clear" w:color="auto" w:fill="auto"/>
            <w:vAlign w:val="center"/>
          </w:tcPr>
          <w:p w14:paraId="41C64862">
            <w:pPr>
              <w:keepNext w:val="0"/>
              <w:keepLines w:val="0"/>
              <w:widowControl/>
              <w:suppressLineNumbers w:val="0"/>
              <w:jc w:val="center"/>
              <w:textAlignment w:val="center"/>
              <w:rPr>
                <w:rFonts w:hint="default"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1167" w:type="dxa"/>
            <w:shd w:val="clear" w:color="auto" w:fill="auto"/>
            <w:vAlign w:val="center"/>
          </w:tcPr>
          <w:p w14:paraId="1D44D510">
            <w:pPr>
              <w:keepNext w:val="0"/>
              <w:keepLines w:val="0"/>
              <w:widowControl/>
              <w:suppressLineNumbers w:val="0"/>
              <w:jc w:val="center"/>
              <w:textAlignment w:val="center"/>
              <w:rPr>
                <w:rFonts w:hint="default"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992" w:type="dxa"/>
            <w:shd w:val="clear" w:color="auto" w:fill="auto"/>
            <w:vAlign w:val="center"/>
          </w:tcPr>
          <w:p w14:paraId="59691EE3">
            <w:pPr>
              <w:keepNext w:val="0"/>
              <w:keepLines w:val="0"/>
              <w:widowControl/>
              <w:suppressLineNumbers w:val="0"/>
              <w:jc w:val="center"/>
              <w:textAlignment w:val="center"/>
              <w:rPr>
                <w:rFonts w:hint="default"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1394" w:type="dxa"/>
            <w:shd w:val="clear" w:color="auto" w:fill="auto"/>
            <w:vAlign w:val="center"/>
          </w:tcPr>
          <w:p w14:paraId="0C1BB7C6">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0</w:t>
            </w:r>
          </w:p>
        </w:tc>
        <w:tc>
          <w:tcPr>
            <w:tcW w:w="655" w:type="dxa"/>
            <w:shd w:val="clear" w:color="auto" w:fill="auto"/>
            <w:vAlign w:val="center"/>
          </w:tcPr>
          <w:p w14:paraId="578C622C">
            <w:pPr>
              <w:keepNext w:val="0"/>
              <w:keepLines w:val="0"/>
              <w:widowControl/>
              <w:suppressLineNumbers w:val="0"/>
              <w:jc w:val="center"/>
              <w:textAlignment w:val="center"/>
              <w:rPr>
                <w:rFonts w:cs="Calibri"/>
                <w:sz w:val="21"/>
                <w:szCs w:val="21"/>
                <w:lang w:eastAsia="en-US"/>
              </w:rPr>
            </w:pPr>
            <w:r>
              <w:rPr>
                <w:rFonts w:hint="eastAsia" w:ascii="宋体" w:hAnsi="宋体" w:eastAsia="宋体" w:cs="宋体"/>
                <w:i w:val="0"/>
                <w:iCs w:val="0"/>
                <w:color w:val="000000"/>
                <w:kern w:val="0"/>
                <w:sz w:val="21"/>
                <w:szCs w:val="21"/>
                <w:u w:val="none"/>
                <w:lang w:val="en-US" w:eastAsia="zh-CN" w:bidi="ar"/>
              </w:rPr>
              <w:t>1</w:t>
            </w:r>
          </w:p>
        </w:tc>
        <w:tc>
          <w:tcPr>
            <w:tcW w:w="681" w:type="dxa"/>
            <w:shd w:val="clear" w:color="auto" w:fill="auto"/>
            <w:vAlign w:val="center"/>
          </w:tcPr>
          <w:p w14:paraId="439F8DB5">
            <w:pPr>
              <w:keepNext w:val="0"/>
              <w:keepLines w:val="0"/>
              <w:widowControl/>
              <w:suppressLineNumbers w:val="0"/>
              <w:jc w:val="center"/>
              <w:textAlignment w:val="center"/>
              <w:rPr>
                <w:rFonts w:cs="Calibri"/>
                <w:sz w:val="21"/>
                <w:szCs w:val="21"/>
              </w:rPr>
            </w:pPr>
            <w:r>
              <w:rPr>
                <w:rFonts w:hint="eastAsia" w:ascii="宋体" w:hAnsi="宋体" w:eastAsia="宋体" w:cs="宋体"/>
                <w:i w:val="0"/>
                <w:iCs w:val="0"/>
                <w:color w:val="000000"/>
                <w:kern w:val="0"/>
                <w:sz w:val="21"/>
                <w:szCs w:val="21"/>
                <w:u w:val="none"/>
                <w:lang w:val="en-US" w:eastAsia="zh-CN" w:bidi="ar"/>
              </w:rPr>
              <w:t>1</w:t>
            </w:r>
          </w:p>
        </w:tc>
        <w:tc>
          <w:tcPr>
            <w:tcW w:w="721" w:type="dxa"/>
            <w:shd w:val="clear" w:color="auto" w:fill="auto"/>
            <w:vAlign w:val="center"/>
          </w:tcPr>
          <w:p w14:paraId="77E69411">
            <w:pPr>
              <w:pStyle w:val="21"/>
              <w:spacing w:line="240" w:lineRule="auto"/>
              <w:ind w:left="0" w:leftChars="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r>
      <w:tr w14:paraId="76867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6BE39F0C">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5</w:t>
            </w:r>
          </w:p>
        </w:tc>
        <w:tc>
          <w:tcPr>
            <w:tcW w:w="584" w:type="dxa"/>
            <w:shd w:val="clear" w:color="auto" w:fill="auto"/>
            <w:vAlign w:val="center"/>
          </w:tcPr>
          <w:p w14:paraId="463B6340">
            <w:pPr>
              <w:pStyle w:val="21"/>
              <w:spacing w:line="240" w:lineRule="auto"/>
              <w:ind w:left="0" w:leftChars="0" w:firstLine="0" w:firstLineChars="0"/>
              <w:jc w:val="center"/>
              <w:rPr>
                <w:rFonts w:cs="Calibri"/>
                <w:sz w:val="21"/>
                <w:szCs w:val="21"/>
                <w:lang w:val="en-US"/>
              </w:rPr>
            </w:pPr>
            <w:r>
              <w:rPr>
                <w:rFonts w:hint="eastAsia" w:cs="Calibri"/>
                <w:kern w:val="2"/>
                <w:sz w:val="21"/>
                <w:szCs w:val="21"/>
                <w:lang w:val="en-US" w:eastAsia="zh-CN" w:bidi="zh-CN"/>
              </w:rPr>
              <w:t>20</w:t>
            </w:r>
          </w:p>
        </w:tc>
        <w:tc>
          <w:tcPr>
            <w:tcW w:w="692" w:type="dxa"/>
            <w:shd w:val="clear" w:color="auto" w:fill="auto"/>
            <w:vAlign w:val="center"/>
          </w:tcPr>
          <w:p w14:paraId="6E5209B0">
            <w:pPr>
              <w:keepNext w:val="0"/>
              <w:keepLines w:val="0"/>
              <w:widowControl/>
              <w:suppressLineNumbers w:val="0"/>
              <w:jc w:val="center"/>
              <w:textAlignment w:val="center"/>
              <w:rPr>
                <w:rFonts w:hint="default"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709" w:type="dxa"/>
            <w:shd w:val="clear" w:color="auto" w:fill="auto"/>
            <w:vAlign w:val="center"/>
          </w:tcPr>
          <w:p w14:paraId="25926E2F">
            <w:pPr>
              <w:keepNext w:val="0"/>
              <w:keepLines w:val="0"/>
              <w:widowControl/>
              <w:suppressLineNumbers w:val="0"/>
              <w:jc w:val="center"/>
              <w:textAlignment w:val="center"/>
              <w:rPr>
                <w:rFonts w:hint="eastAsia"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0</w:t>
            </w:r>
          </w:p>
        </w:tc>
        <w:tc>
          <w:tcPr>
            <w:tcW w:w="1266" w:type="dxa"/>
            <w:shd w:val="clear" w:color="auto" w:fill="auto"/>
            <w:vAlign w:val="center"/>
          </w:tcPr>
          <w:p w14:paraId="42BC929C">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0</w:t>
            </w:r>
          </w:p>
        </w:tc>
        <w:tc>
          <w:tcPr>
            <w:tcW w:w="1167" w:type="dxa"/>
            <w:shd w:val="clear" w:color="auto" w:fill="auto"/>
            <w:vAlign w:val="center"/>
          </w:tcPr>
          <w:p w14:paraId="00308287">
            <w:pPr>
              <w:keepNext w:val="0"/>
              <w:keepLines w:val="0"/>
              <w:widowControl/>
              <w:suppressLineNumbers w:val="0"/>
              <w:jc w:val="center"/>
              <w:textAlignment w:val="center"/>
              <w:rPr>
                <w:rFonts w:hint="eastAsia"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0</w:t>
            </w:r>
          </w:p>
        </w:tc>
        <w:tc>
          <w:tcPr>
            <w:tcW w:w="992" w:type="dxa"/>
            <w:shd w:val="clear" w:color="auto" w:fill="auto"/>
            <w:vAlign w:val="center"/>
          </w:tcPr>
          <w:p w14:paraId="33EDB84D">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4</w:t>
            </w:r>
          </w:p>
        </w:tc>
        <w:tc>
          <w:tcPr>
            <w:tcW w:w="1394" w:type="dxa"/>
            <w:shd w:val="clear" w:color="auto" w:fill="auto"/>
            <w:vAlign w:val="center"/>
          </w:tcPr>
          <w:p w14:paraId="3B79D3E2">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14</w:t>
            </w:r>
          </w:p>
        </w:tc>
        <w:tc>
          <w:tcPr>
            <w:tcW w:w="655" w:type="dxa"/>
            <w:shd w:val="clear" w:color="auto" w:fill="auto"/>
            <w:vAlign w:val="center"/>
          </w:tcPr>
          <w:p w14:paraId="352EDE49">
            <w:pPr>
              <w:keepNext w:val="0"/>
              <w:keepLines w:val="0"/>
              <w:widowControl/>
              <w:suppressLineNumbers w:val="0"/>
              <w:jc w:val="center"/>
              <w:textAlignment w:val="center"/>
              <w:rPr>
                <w:rFonts w:cs="Calibri"/>
                <w:sz w:val="21"/>
                <w:szCs w:val="21"/>
                <w:lang w:eastAsia="en-US"/>
              </w:rPr>
            </w:pPr>
            <w:r>
              <w:rPr>
                <w:rFonts w:hint="eastAsia" w:ascii="宋体" w:hAnsi="宋体" w:eastAsia="宋体" w:cs="宋体"/>
                <w:i w:val="0"/>
                <w:iCs w:val="0"/>
                <w:color w:val="000000"/>
                <w:kern w:val="0"/>
                <w:sz w:val="21"/>
                <w:szCs w:val="21"/>
                <w:u w:val="none"/>
                <w:lang w:val="en-US" w:eastAsia="zh-CN" w:bidi="ar"/>
              </w:rPr>
              <w:t>0</w:t>
            </w:r>
          </w:p>
        </w:tc>
        <w:tc>
          <w:tcPr>
            <w:tcW w:w="681" w:type="dxa"/>
            <w:shd w:val="clear" w:color="auto" w:fill="auto"/>
            <w:vAlign w:val="center"/>
          </w:tcPr>
          <w:p w14:paraId="635306E8">
            <w:pPr>
              <w:keepNext w:val="0"/>
              <w:keepLines w:val="0"/>
              <w:widowControl/>
              <w:suppressLineNumbers w:val="0"/>
              <w:jc w:val="center"/>
              <w:textAlignment w:val="center"/>
              <w:rPr>
                <w:rFonts w:cs="Calibri"/>
                <w:sz w:val="21"/>
                <w:szCs w:val="21"/>
              </w:rPr>
            </w:pPr>
            <w:r>
              <w:rPr>
                <w:rFonts w:hint="eastAsia" w:ascii="宋体" w:hAnsi="宋体" w:eastAsia="宋体" w:cs="宋体"/>
                <w:i w:val="0"/>
                <w:iCs w:val="0"/>
                <w:color w:val="000000"/>
                <w:kern w:val="0"/>
                <w:sz w:val="21"/>
                <w:szCs w:val="21"/>
                <w:u w:val="none"/>
                <w:lang w:val="en-US" w:eastAsia="zh-CN" w:bidi="ar"/>
              </w:rPr>
              <w:t>0</w:t>
            </w:r>
          </w:p>
        </w:tc>
        <w:tc>
          <w:tcPr>
            <w:tcW w:w="721" w:type="dxa"/>
            <w:shd w:val="clear" w:color="auto" w:fill="auto"/>
            <w:vAlign w:val="center"/>
          </w:tcPr>
          <w:p w14:paraId="4552773C">
            <w:pPr>
              <w:pStyle w:val="21"/>
              <w:spacing w:line="240" w:lineRule="auto"/>
              <w:ind w:left="0" w:leftChars="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r>
      <w:tr w14:paraId="5EA69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59A8DDCB">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6</w:t>
            </w:r>
          </w:p>
        </w:tc>
        <w:tc>
          <w:tcPr>
            <w:tcW w:w="584" w:type="dxa"/>
            <w:shd w:val="clear" w:color="auto" w:fill="auto"/>
            <w:vAlign w:val="center"/>
          </w:tcPr>
          <w:p w14:paraId="37F4E257">
            <w:pPr>
              <w:pStyle w:val="21"/>
              <w:spacing w:line="240" w:lineRule="auto"/>
              <w:ind w:left="0" w:leftChars="0" w:firstLine="0" w:firstLineChars="0"/>
              <w:jc w:val="center"/>
              <w:rPr>
                <w:rFonts w:cs="Calibri"/>
                <w:sz w:val="21"/>
                <w:szCs w:val="21"/>
              </w:rPr>
            </w:pPr>
            <w:r>
              <w:rPr>
                <w:rFonts w:hint="eastAsia" w:cs="Calibri"/>
                <w:kern w:val="2"/>
                <w:sz w:val="21"/>
                <w:szCs w:val="21"/>
                <w:lang w:val="en-US" w:eastAsia="zh-CN" w:bidi="zh-CN"/>
              </w:rPr>
              <w:t>20</w:t>
            </w:r>
          </w:p>
        </w:tc>
        <w:tc>
          <w:tcPr>
            <w:tcW w:w="692" w:type="dxa"/>
            <w:shd w:val="clear" w:color="auto" w:fill="auto"/>
            <w:vAlign w:val="center"/>
          </w:tcPr>
          <w:p w14:paraId="6CA53A9C">
            <w:pPr>
              <w:keepNext w:val="0"/>
              <w:keepLines w:val="0"/>
              <w:widowControl/>
              <w:suppressLineNumbers w:val="0"/>
              <w:jc w:val="center"/>
              <w:textAlignment w:val="center"/>
              <w:rPr>
                <w:rFonts w:hint="eastAsia"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8</w:t>
            </w:r>
          </w:p>
        </w:tc>
        <w:tc>
          <w:tcPr>
            <w:tcW w:w="709" w:type="dxa"/>
            <w:shd w:val="clear" w:color="auto" w:fill="auto"/>
            <w:vAlign w:val="center"/>
          </w:tcPr>
          <w:p w14:paraId="1582A155">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0</w:t>
            </w:r>
          </w:p>
        </w:tc>
        <w:tc>
          <w:tcPr>
            <w:tcW w:w="1266" w:type="dxa"/>
            <w:shd w:val="clear" w:color="auto" w:fill="auto"/>
            <w:vAlign w:val="center"/>
          </w:tcPr>
          <w:p w14:paraId="3FF0636C">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1167" w:type="dxa"/>
            <w:shd w:val="clear" w:color="auto" w:fill="auto"/>
            <w:vAlign w:val="center"/>
          </w:tcPr>
          <w:p w14:paraId="631E18A2">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6</w:t>
            </w:r>
          </w:p>
        </w:tc>
        <w:tc>
          <w:tcPr>
            <w:tcW w:w="992" w:type="dxa"/>
            <w:shd w:val="clear" w:color="auto" w:fill="auto"/>
            <w:vAlign w:val="center"/>
          </w:tcPr>
          <w:p w14:paraId="4946D473">
            <w:pPr>
              <w:keepNext w:val="0"/>
              <w:keepLines w:val="0"/>
              <w:widowControl/>
              <w:suppressLineNumbers w:val="0"/>
              <w:jc w:val="center"/>
              <w:textAlignment w:val="center"/>
              <w:rPr>
                <w:rFonts w:hint="eastAsia"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1394" w:type="dxa"/>
            <w:shd w:val="clear" w:color="auto" w:fill="auto"/>
            <w:vAlign w:val="center"/>
          </w:tcPr>
          <w:p w14:paraId="5ABFDFC0">
            <w:pPr>
              <w:keepNext w:val="0"/>
              <w:keepLines w:val="0"/>
              <w:widowControl/>
              <w:suppressLineNumbers w:val="0"/>
              <w:jc w:val="center"/>
              <w:textAlignment w:val="center"/>
              <w:rPr>
                <w:rFonts w:hint="eastAsia"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0</w:t>
            </w:r>
          </w:p>
        </w:tc>
        <w:tc>
          <w:tcPr>
            <w:tcW w:w="655" w:type="dxa"/>
            <w:shd w:val="clear" w:color="auto" w:fill="auto"/>
            <w:vAlign w:val="center"/>
          </w:tcPr>
          <w:p w14:paraId="7196FDB2">
            <w:pPr>
              <w:keepNext w:val="0"/>
              <w:keepLines w:val="0"/>
              <w:widowControl/>
              <w:suppressLineNumbers w:val="0"/>
              <w:jc w:val="center"/>
              <w:textAlignment w:val="center"/>
              <w:rPr>
                <w:rFonts w:hint="eastAsia"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681" w:type="dxa"/>
            <w:shd w:val="clear" w:color="auto" w:fill="auto"/>
            <w:vAlign w:val="center"/>
          </w:tcPr>
          <w:p w14:paraId="1A663C58">
            <w:pPr>
              <w:keepNext w:val="0"/>
              <w:keepLines w:val="0"/>
              <w:widowControl/>
              <w:suppressLineNumbers w:val="0"/>
              <w:jc w:val="center"/>
              <w:textAlignment w:val="center"/>
              <w:rPr>
                <w:rFonts w:cs="Calibri"/>
                <w:sz w:val="21"/>
                <w:szCs w:val="21"/>
              </w:rPr>
            </w:pPr>
            <w:r>
              <w:rPr>
                <w:rFonts w:hint="eastAsia" w:ascii="宋体" w:hAnsi="宋体" w:eastAsia="宋体" w:cs="宋体"/>
                <w:i w:val="0"/>
                <w:iCs w:val="0"/>
                <w:color w:val="000000"/>
                <w:kern w:val="0"/>
                <w:sz w:val="21"/>
                <w:szCs w:val="21"/>
                <w:u w:val="none"/>
                <w:lang w:val="en-US" w:eastAsia="zh-CN" w:bidi="ar"/>
              </w:rPr>
              <w:t>1</w:t>
            </w:r>
          </w:p>
        </w:tc>
        <w:tc>
          <w:tcPr>
            <w:tcW w:w="721" w:type="dxa"/>
            <w:shd w:val="clear" w:color="auto" w:fill="auto"/>
            <w:vAlign w:val="center"/>
          </w:tcPr>
          <w:p w14:paraId="4F77503B">
            <w:pPr>
              <w:pStyle w:val="21"/>
              <w:spacing w:line="240" w:lineRule="auto"/>
              <w:ind w:left="0" w:leftChars="0" w:firstLine="0" w:firstLineChars="0"/>
              <w:jc w:val="center"/>
              <w:rPr>
                <w:rFonts w:hint="eastAsia" w:eastAsia="宋体" w:cs="Calibri"/>
                <w:sz w:val="21"/>
                <w:szCs w:val="21"/>
                <w:lang w:val="en-US" w:eastAsia="zh-CN"/>
              </w:rPr>
            </w:pPr>
            <w:r>
              <w:rPr>
                <w:rFonts w:hint="eastAsia" w:cs="Calibri"/>
                <w:sz w:val="21"/>
                <w:szCs w:val="21"/>
                <w:lang w:val="en-US" w:eastAsia="zh-CN"/>
              </w:rPr>
              <w:t>20</w:t>
            </w:r>
          </w:p>
        </w:tc>
      </w:tr>
      <w:tr w14:paraId="49179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10" w:type="dxa"/>
            <w:gridSpan w:val="2"/>
            <w:shd w:val="clear" w:color="auto" w:fill="auto"/>
            <w:vAlign w:val="center"/>
          </w:tcPr>
          <w:p w14:paraId="3C937154">
            <w:pPr>
              <w:pStyle w:val="21"/>
              <w:spacing w:line="240" w:lineRule="auto"/>
              <w:ind w:left="0" w:leftChars="0" w:firstLine="0" w:firstLineChars="0"/>
              <w:jc w:val="center"/>
              <w:rPr>
                <w:rFonts w:cs="Microsoft JhengHei"/>
                <w:sz w:val="21"/>
                <w:szCs w:val="21"/>
                <w:lang w:eastAsia="en-US"/>
              </w:rPr>
            </w:pPr>
            <w:r>
              <w:rPr>
                <w:rFonts w:hint="eastAsia" w:cs="Microsoft JhengHei"/>
                <w:b/>
                <w:bCs/>
                <w:spacing w:val="3"/>
                <w:w w:val="90"/>
                <w:sz w:val="21"/>
                <w:szCs w:val="21"/>
              </w:rPr>
              <w:t>合计（周）</w:t>
            </w:r>
          </w:p>
        </w:tc>
        <w:tc>
          <w:tcPr>
            <w:tcW w:w="692" w:type="dxa"/>
            <w:shd w:val="clear" w:color="auto" w:fill="auto"/>
            <w:vAlign w:val="center"/>
          </w:tcPr>
          <w:p w14:paraId="63687393">
            <w:pPr>
              <w:keepNext w:val="0"/>
              <w:keepLines w:val="0"/>
              <w:widowControl/>
              <w:suppressLineNumbers w:val="0"/>
              <w:jc w:val="center"/>
              <w:textAlignment w:val="center"/>
              <w:rPr>
                <w:rFonts w:hint="default"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54</w:t>
            </w:r>
          </w:p>
        </w:tc>
        <w:tc>
          <w:tcPr>
            <w:tcW w:w="709" w:type="dxa"/>
            <w:shd w:val="clear" w:color="auto" w:fill="auto"/>
            <w:vAlign w:val="center"/>
          </w:tcPr>
          <w:p w14:paraId="028551C1">
            <w:pPr>
              <w:keepNext w:val="0"/>
              <w:keepLines w:val="0"/>
              <w:widowControl/>
              <w:suppressLineNumbers w:val="0"/>
              <w:jc w:val="center"/>
              <w:textAlignment w:val="center"/>
              <w:rPr>
                <w:rFonts w:hint="eastAsia"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1266" w:type="dxa"/>
            <w:shd w:val="clear" w:color="auto" w:fill="auto"/>
            <w:vAlign w:val="center"/>
          </w:tcPr>
          <w:p w14:paraId="5FDE1779">
            <w:pPr>
              <w:keepNext w:val="0"/>
              <w:keepLines w:val="0"/>
              <w:widowControl/>
              <w:suppressLineNumbers w:val="0"/>
              <w:jc w:val="center"/>
              <w:textAlignment w:val="center"/>
              <w:rPr>
                <w:rFonts w:hint="default"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16</w:t>
            </w:r>
          </w:p>
        </w:tc>
        <w:tc>
          <w:tcPr>
            <w:tcW w:w="1167" w:type="dxa"/>
            <w:shd w:val="clear" w:color="auto" w:fill="auto"/>
            <w:vAlign w:val="center"/>
          </w:tcPr>
          <w:p w14:paraId="2496D75E">
            <w:pPr>
              <w:keepNext w:val="0"/>
              <w:keepLines w:val="0"/>
              <w:widowControl/>
              <w:suppressLineNumbers w:val="0"/>
              <w:jc w:val="center"/>
              <w:textAlignment w:val="center"/>
              <w:rPr>
                <w:rFonts w:hint="default"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11</w:t>
            </w:r>
          </w:p>
        </w:tc>
        <w:tc>
          <w:tcPr>
            <w:tcW w:w="992" w:type="dxa"/>
            <w:shd w:val="clear" w:color="auto" w:fill="auto"/>
            <w:vAlign w:val="center"/>
          </w:tcPr>
          <w:p w14:paraId="07247F7A">
            <w:pPr>
              <w:keepNext w:val="0"/>
              <w:keepLines w:val="0"/>
              <w:widowControl/>
              <w:suppressLineNumbers w:val="0"/>
              <w:jc w:val="center"/>
              <w:textAlignment w:val="center"/>
              <w:rPr>
                <w:rFonts w:hint="default" w:ascii="宋体" w:hAnsi="宋体" w:eastAsia="宋体"/>
                <w:szCs w:val="21"/>
                <w:lang w:val="en-US" w:eastAsia="zh-CN"/>
              </w:rPr>
            </w:pPr>
            <w:r>
              <w:rPr>
                <w:rFonts w:hint="eastAsia" w:ascii="宋体" w:hAnsi="宋体" w:eastAsia="宋体" w:cs="宋体"/>
                <w:i w:val="0"/>
                <w:iCs w:val="0"/>
                <w:color w:val="000000"/>
                <w:kern w:val="0"/>
                <w:sz w:val="21"/>
                <w:szCs w:val="21"/>
                <w:u w:val="none"/>
                <w:lang w:val="en-US" w:eastAsia="zh-CN" w:bidi="ar"/>
              </w:rPr>
              <w:t>12</w:t>
            </w:r>
          </w:p>
        </w:tc>
        <w:tc>
          <w:tcPr>
            <w:tcW w:w="1394" w:type="dxa"/>
            <w:shd w:val="clear" w:color="auto" w:fill="auto"/>
            <w:vAlign w:val="center"/>
          </w:tcPr>
          <w:p w14:paraId="7C9C40E9">
            <w:pPr>
              <w:keepNext w:val="0"/>
              <w:keepLines w:val="0"/>
              <w:widowControl/>
              <w:suppressLineNumbers w:val="0"/>
              <w:jc w:val="center"/>
              <w:textAlignment w:val="center"/>
              <w:rPr>
                <w:rFonts w:hint="default"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14</w:t>
            </w:r>
          </w:p>
        </w:tc>
        <w:tc>
          <w:tcPr>
            <w:tcW w:w="655" w:type="dxa"/>
            <w:shd w:val="clear" w:color="auto" w:fill="auto"/>
            <w:vAlign w:val="center"/>
          </w:tcPr>
          <w:p w14:paraId="302CE634">
            <w:pPr>
              <w:keepNext w:val="0"/>
              <w:keepLines w:val="0"/>
              <w:widowControl/>
              <w:suppressLineNumbers w:val="0"/>
              <w:jc w:val="center"/>
              <w:textAlignment w:val="center"/>
              <w:rPr>
                <w:rFonts w:hint="eastAsia"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5</w:t>
            </w:r>
          </w:p>
        </w:tc>
        <w:tc>
          <w:tcPr>
            <w:tcW w:w="681" w:type="dxa"/>
            <w:shd w:val="clear" w:color="auto" w:fill="auto"/>
            <w:vAlign w:val="center"/>
          </w:tcPr>
          <w:p w14:paraId="55CDC38F">
            <w:pPr>
              <w:keepNext w:val="0"/>
              <w:keepLines w:val="0"/>
              <w:widowControl/>
              <w:suppressLineNumbers w:val="0"/>
              <w:jc w:val="center"/>
              <w:textAlignment w:val="center"/>
              <w:rPr>
                <w:rFonts w:hint="default" w:eastAsia="宋体" w:cs="Calibri"/>
                <w:sz w:val="21"/>
                <w:szCs w:val="21"/>
                <w:lang w:val="en-US" w:eastAsia="zh-CN"/>
              </w:rPr>
            </w:pPr>
            <w:r>
              <w:rPr>
                <w:rFonts w:hint="eastAsia" w:ascii="宋体" w:hAnsi="宋体" w:eastAsia="宋体" w:cs="宋体"/>
                <w:i w:val="0"/>
                <w:iCs w:val="0"/>
                <w:color w:val="000000"/>
                <w:kern w:val="0"/>
                <w:sz w:val="21"/>
                <w:szCs w:val="21"/>
                <w:u w:val="none"/>
                <w:lang w:val="en-US" w:eastAsia="zh-CN" w:bidi="ar"/>
              </w:rPr>
              <w:t>5</w:t>
            </w:r>
          </w:p>
        </w:tc>
        <w:tc>
          <w:tcPr>
            <w:tcW w:w="721" w:type="dxa"/>
            <w:shd w:val="clear" w:color="auto" w:fill="auto"/>
            <w:vAlign w:val="center"/>
          </w:tcPr>
          <w:p w14:paraId="4C2BA377">
            <w:pPr>
              <w:pStyle w:val="21"/>
              <w:spacing w:line="240" w:lineRule="auto"/>
              <w:ind w:left="0" w:leftChars="0" w:firstLine="0" w:firstLineChars="0"/>
              <w:jc w:val="center"/>
              <w:rPr>
                <w:rFonts w:hint="default" w:eastAsia="宋体" w:cs="Calibri"/>
                <w:sz w:val="21"/>
                <w:szCs w:val="21"/>
                <w:lang w:val="en-US" w:eastAsia="zh-CN"/>
              </w:rPr>
            </w:pPr>
            <w:r>
              <w:rPr>
                <w:rFonts w:hint="eastAsia" w:cs="Calibri"/>
                <w:sz w:val="21"/>
                <w:szCs w:val="21"/>
                <w:lang w:val="en-US" w:eastAsia="zh-CN"/>
              </w:rPr>
              <w:t>120</w:t>
            </w:r>
          </w:p>
        </w:tc>
      </w:tr>
    </w:tbl>
    <w:p w14:paraId="0DEF31A8">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（七）教学进程表</w:t>
      </w:r>
    </w:p>
    <w:p w14:paraId="2DCD7326">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详见附件“专业教学进程安排表”</w:t>
      </w:r>
    </w:p>
    <w:p w14:paraId="7A6F8BAC">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七、毕业要求</w:t>
      </w:r>
    </w:p>
    <w:p w14:paraId="7C2B3D02">
      <w:pPr>
        <w:adjustRightInd w:val="0"/>
        <w:snapToGrid w:val="0"/>
        <w:spacing w:line="360" w:lineRule="auto"/>
        <w:ind w:firstLine="480" w:firstLineChars="200"/>
        <w:rPr>
          <w:rFonts w:ascii="宋体" w:cs="Angsana New"/>
          <w:color w:val="000000" w:themeColor="text1"/>
          <w:sz w:val="24"/>
          <w:szCs w:val="24"/>
          <w:lang w:bidi="th-TH"/>
          <w14:textFill>
            <w14:solidFill>
              <w14:schemeClr w14:val="tx1"/>
            </w14:solidFill>
          </w14:textFill>
        </w:rPr>
      </w:pPr>
      <w:r>
        <w:rPr>
          <w:rFonts w:hint="eastAsia" w:ascii="宋体" w:cs="Angsana New"/>
          <w:color w:val="000000" w:themeColor="text1"/>
          <w:sz w:val="24"/>
          <w:szCs w:val="24"/>
          <w:lang w:bidi="th-TH"/>
          <w14:textFill>
            <w14:solidFill>
              <w14:schemeClr w14:val="tx1"/>
            </w14:solidFill>
          </w14:textFill>
        </w:rPr>
        <w:t>学生在学校规定年限内，学完规定的教学内容，完成专业人才培养方案所规定的学时、学分，达到“德、智、体、美、劳”培养要求，学分修满14</w:t>
      </w:r>
      <w:r>
        <w:rPr>
          <w:rFonts w:hint="eastAsia" w:ascii="宋体" w:cs="Angsana New"/>
          <w:color w:val="000000" w:themeColor="text1"/>
          <w:sz w:val="24"/>
          <w:szCs w:val="24"/>
          <w:lang w:val="en-US" w:eastAsia="zh-CN" w:bidi="th-TH"/>
          <w14:textFill>
            <w14:solidFill>
              <w14:schemeClr w14:val="tx1"/>
            </w14:solidFill>
          </w14:textFill>
        </w:rPr>
        <w:t>5</w:t>
      </w:r>
      <w:r>
        <w:rPr>
          <w:rFonts w:hint="eastAsia" w:ascii="宋体" w:cs="Angsana New"/>
          <w:color w:val="000000" w:themeColor="text1"/>
          <w:sz w:val="24"/>
          <w:szCs w:val="24"/>
          <w:lang w:bidi="th-TH"/>
          <w14:textFill>
            <w14:solidFill>
              <w14:schemeClr w14:val="tx1"/>
            </w14:solidFill>
          </w14:textFill>
        </w:rPr>
        <w:t>学分，公共基础课程学分不低于</w:t>
      </w:r>
      <w:r>
        <w:rPr>
          <w:rFonts w:hint="eastAsia" w:ascii="宋体" w:cs="Angsana New"/>
          <w:color w:val="000000" w:themeColor="text1"/>
          <w:sz w:val="24"/>
          <w:szCs w:val="24"/>
          <w:highlight w:val="none"/>
          <w:lang w:bidi="th-TH"/>
          <w14:textFill>
            <w14:solidFill>
              <w14:schemeClr w14:val="tx1"/>
            </w14:solidFill>
          </w14:textFill>
        </w:rPr>
        <w:t>5</w:t>
      </w:r>
      <w:r>
        <w:rPr>
          <w:rFonts w:hint="eastAsia" w:ascii="宋体" w:cs="Angsana New"/>
          <w:color w:val="000000" w:themeColor="text1"/>
          <w:sz w:val="24"/>
          <w:szCs w:val="24"/>
          <w:highlight w:val="none"/>
          <w:lang w:val="en-US" w:eastAsia="zh-CN" w:bidi="th-TH"/>
          <w14:textFill>
            <w14:solidFill>
              <w14:schemeClr w14:val="tx1"/>
            </w14:solidFill>
          </w14:textFill>
        </w:rPr>
        <w:t>4</w:t>
      </w:r>
      <w:r>
        <w:rPr>
          <w:rFonts w:hint="eastAsia" w:ascii="宋体" w:cs="Angsana New"/>
          <w:color w:val="000000" w:themeColor="text1"/>
          <w:sz w:val="24"/>
          <w:szCs w:val="24"/>
          <w:highlight w:val="none"/>
          <w:lang w:bidi="th-TH"/>
          <w14:textFill>
            <w14:solidFill>
              <w14:schemeClr w14:val="tx1"/>
            </w14:solidFill>
          </w14:textFill>
        </w:rPr>
        <w:t>学分，其中文化素养课程学分不低于4</w:t>
      </w:r>
      <w:r>
        <w:rPr>
          <w:rFonts w:hint="eastAsia" w:ascii="宋体" w:cs="Angsana New"/>
          <w:color w:val="000000" w:themeColor="text1"/>
          <w:sz w:val="24"/>
          <w:szCs w:val="24"/>
          <w:highlight w:val="none"/>
          <w:lang w:val="en-US" w:eastAsia="zh-CN" w:bidi="th-TH"/>
          <w14:textFill>
            <w14:solidFill>
              <w14:schemeClr w14:val="tx1"/>
            </w14:solidFill>
          </w14:textFill>
        </w:rPr>
        <w:t>6</w:t>
      </w:r>
      <w:r>
        <w:rPr>
          <w:rFonts w:hint="eastAsia" w:ascii="宋体" w:cs="Angsana New"/>
          <w:color w:val="000000" w:themeColor="text1"/>
          <w:sz w:val="24"/>
          <w:szCs w:val="24"/>
          <w:highlight w:val="none"/>
          <w:lang w:bidi="th-TH"/>
          <w14:textFill>
            <w14:solidFill>
              <w14:schemeClr w14:val="tx1"/>
            </w14:solidFill>
          </w14:textFill>
        </w:rPr>
        <w:t>学分；专业（技能）课程学分不低于8</w:t>
      </w:r>
      <w:r>
        <w:rPr>
          <w:rFonts w:hint="eastAsia" w:ascii="宋体" w:cs="Angsana New"/>
          <w:color w:val="000000" w:themeColor="text1"/>
          <w:sz w:val="24"/>
          <w:szCs w:val="24"/>
          <w:highlight w:val="none"/>
          <w:lang w:val="en-US" w:eastAsia="zh-CN" w:bidi="th-TH"/>
          <w14:textFill>
            <w14:solidFill>
              <w14:schemeClr w14:val="tx1"/>
            </w14:solidFill>
          </w14:textFill>
        </w:rPr>
        <w:t>1</w:t>
      </w:r>
      <w:r>
        <w:rPr>
          <w:rFonts w:hint="eastAsia" w:ascii="宋体" w:cs="Angsana New"/>
          <w:color w:val="000000" w:themeColor="text1"/>
          <w:sz w:val="24"/>
          <w:szCs w:val="24"/>
          <w:highlight w:val="none"/>
          <w:lang w:bidi="th-TH"/>
          <w14:textFill>
            <w14:solidFill>
              <w14:schemeClr w14:val="tx1"/>
            </w14:solidFill>
          </w14:textFill>
        </w:rPr>
        <w:t>学分，其中专业拓展选修课程学分不低于10学分，</w:t>
      </w:r>
      <w:r>
        <w:rPr>
          <w:rFonts w:hint="eastAsia" w:ascii="宋体" w:cs="Angsana New"/>
          <w:color w:val="000000" w:themeColor="text1"/>
          <w:sz w:val="24"/>
          <w:szCs w:val="24"/>
          <w:lang w:bidi="th-TH"/>
          <w14:textFill>
            <w14:solidFill>
              <w14:schemeClr w14:val="tx1"/>
            </w14:solidFill>
          </w14:textFill>
        </w:rPr>
        <w:t>准予毕业。</w:t>
      </w:r>
    </w:p>
    <w:p w14:paraId="13C54CA5">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八、实施保障</w:t>
      </w:r>
    </w:p>
    <w:p w14:paraId="7044F333">
      <w:pPr>
        <w:adjustRightInd w:val="0"/>
        <w:snapToGrid w:val="0"/>
        <w:spacing w:line="360" w:lineRule="auto"/>
        <w:ind w:firstLine="482" w:firstLineChars="200"/>
        <w:outlineLvl w:val="0"/>
        <w:rPr>
          <w:rFonts w:hint="eastAsia" w:ascii="宋体" w:eastAsia="宋体" w:cs="Angsana New"/>
          <w:b/>
          <w:sz w:val="24"/>
          <w:szCs w:val="24"/>
          <w:lang w:eastAsia="zh-CN" w:bidi="th-TH"/>
        </w:rPr>
      </w:pPr>
      <w:r>
        <w:rPr>
          <w:rFonts w:hint="eastAsia" w:ascii="宋体" w:hAnsi="宋体" w:cs="Angsana New"/>
          <w:b/>
          <w:sz w:val="24"/>
          <w:szCs w:val="24"/>
          <w:lang w:bidi="th-TH"/>
        </w:rPr>
        <w:t>（一）师资队伍</w:t>
      </w:r>
    </w:p>
    <w:p w14:paraId="53AE2FBE">
      <w:pPr>
        <w:spacing w:line="360" w:lineRule="auto"/>
        <w:ind w:left="480"/>
        <w:rPr>
          <w:rFonts w:asciiTheme="minorEastAsia" w:hAnsiTheme="minorEastAsia" w:eastAsiaTheme="minorEastAsia"/>
          <w:sz w:val="24"/>
          <w:szCs w:val="24"/>
        </w:rPr>
      </w:pPr>
      <w:r>
        <w:rPr>
          <w:rFonts w:hint="eastAsia" w:asciiTheme="minorEastAsia" w:hAnsiTheme="minorEastAsia" w:eastAsiaTheme="minorEastAsia"/>
          <w:sz w:val="24"/>
          <w:szCs w:val="24"/>
        </w:rPr>
        <w:t>1.队伍结构</w:t>
      </w:r>
    </w:p>
    <w:p w14:paraId="3A03F69E">
      <w:pPr>
        <w:spacing w:line="360" w:lineRule="auto"/>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本专业现有专任教师</w:t>
      </w:r>
      <w:r>
        <w:rPr>
          <w:rFonts w:hint="eastAsia" w:asciiTheme="minorEastAsia" w:hAnsiTheme="minorEastAsia" w:eastAsiaTheme="minorEastAsia" w:cstheme="minorEastAsia"/>
          <w:sz w:val="24"/>
          <w:lang w:val="en-US" w:eastAsia="zh-CN"/>
        </w:rPr>
        <w:t>7</w:t>
      </w:r>
      <w:r>
        <w:rPr>
          <w:rFonts w:hint="eastAsia" w:asciiTheme="minorEastAsia" w:hAnsiTheme="minorEastAsia" w:eastAsiaTheme="minorEastAsia" w:cstheme="minorEastAsia"/>
          <w:sz w:val="24"/>
        </w:rPr>
        <w:t>名，其中副高级职称</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人，占比4</w:t>
      </w:r>
      <w:r>
        <w:rPr>
          <w:rFonts w:hint="eastAsia" w:asciiTheme="minorEastAsia" w:hAnsiTheme="minorEastAsia" w:eastAsiaTheme="minorEastAsia" w:cstheme="minorEastAsia"/>
          <w:sz w:val="24"/>
          <w:lang w:val="en-US" w:eastAsia="zh-CN"/>
        </w:rPr>
        <w:t>3</w:t>
      </w:r>
      <w:r>
        <w:rPr>
          <w:rFonts w:hint="eastAsia" w:asciiTheme="minorEastAsia" w:hAnsiTheme="minorEastAsia" w:eastAsiaTheme="minorEastAsia" w:cstheme="minorEastAsia"/>
          <w:sz w:val="24"/>
        </w:rPr>
        <w:t>%，中级职称3人，占比</w:t>
      </w:r>
      <w:r>
        <w:rPr>
          <w:rFonts w:hint="eastAsia" w:asciiTheme="minorEastAsia" w:hAnsiTheme="minorEastAsia" w:eastAsiaTheme="minorEastAsia" w:cstheme="minorEastAsia"/>
          <w:sz w:val="24"/>
          <w:lang w:val="en-US" w:eastAsia="zh-CN"/>
        </w:rPr>
        <w:t>43</w:t>
      </w:r>
      <w:r>
        <w:rPr>
          <w:rFonts w:hint="eastAsia" w:asciiTheme="minorEastAsia" w:hAnsiTheme="minorEastAsia" w:eastAsiaTheme="minorEastAsia" w:cstheme="minorEastAsia"/>
          <w:sz w:val="24"/>
        </w:rPr>
        <w:t>%；双师型素质教师</w:t>
      </w:r>
      <w:r>
        <w:rPr>
          <w:rFonts w:hint="eastAsia" w:asciiTheme="minorEastAsia" w:hAnsiTheme="minorEastAsia" w:eastAsiaTheme="minorEastAsia" w:cstheme="minorEastAsia"/>
          <w:sz w:val="24"/>
          <w:lang w:val="en-US" w:eastAsia="zh-CN"/>
        </w:rPr>
        <w:t>5</w:t>
      </w:r>
      <w:r>
        <w:rPr>
          <w:rFonts w:hint="eastAsia" w:asciiTheme="minorEastAsia" w:hAnsiTheme="minorEastAsia" w:eastAsiaTheme="minorEastAsia" w:cstheme="minorEastAsia"/>
          <w:sz w:val="24"/>
        </w:rPr>
        <w:t>人，双师素质教师占专业教师比例为</w:t>
      </w:r>
      <w:r>
        <w:rPr>
          <w:rFonts w:hint="eastAsia" w:asciiTheme="minorEastAsia" w:hAnsiTheme="minorEastAsia" w:eastAsiaTheme="minorEastAsia" w:cstheme="minorEastAsia"/>
          <w:sz w:val="24"/>
          <w:lang w:val="en-US" w:eastAsia="zh-CN"/>
        </w:rPr>
        <w:t>71</w:t>
      </w:r>
      <w:r>
        <w:rPr>
          <w:rFonts w:hint="eastAsia" w:asciiTheme="minorEastAsia" w:hAnsiTheme="minorEastAsia" w:eastAsiaTheme="minorEastAsia" w:cstheme="minorEastAsia"/>
          <w:sz w:val="24"/>
        </w:rPr>
        <w:t>%；校外兼职教师2；</w:t>
      </w:r>
      <w:r>
        <w:rPr>
          <w:rFonts w:hint="eastAsia" w:asciiTheme="minorEastAsia" w:hAnsiTheme="minorEastAsia" w:eastAsiaTheme="minorEastAsia" w:cstheme="minorEastAsia"/>
          <w:sz w:val="24"/>
          <w:szCs w:val="24"/>
          <w:lang w:val="en-US" w:eastAsia="zh-CN"/>
        </w:rPr>
        <w:t>有稳定合作关系的工艺美术大师、非遗传承人2人，</w:t>
      </w:r>
      <w:r>
        <w:rPr>
          <w:rFonts w:hint="eastAsia" w:asciiTheme="minorEastAsia" w:hAnsiTheme="minorEastAsia" w:eastAsiaTheme="minorEastAsia" w:cstheme="minorEastAsia"/>
          <w:sz w:val="24"/>
        </w:rPr>
        <w:t>教师队伍结构合理。</w:t>
      </w:r>
    </w:p>
    <w:p w14:paraId="6038B692">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2.专业带头人要求</w:t>
      </w:r>
    </w:p>
    <w:p w14:paraId="206FFC95">
      <w:pPr>
        <w:spacing w:line="360" w:lineRule="auto"/>
        <w:ind w:firstLine="48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具有副高及以上职称，能够较好地把握行业、专业发展，能广泛联系行业企业，了解行业企业对本专业人才的需求实际，教学设计、专业研究能力强，组织开展教科研工作能力强，在本区域或本领域具有一定的专业影响力。</w:t>
      </w:r>
    </w:p>
    <w:p w14:paraId="385998D5">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3.专任教师要求</w:t>
      </w:r>
    </w:p>
    <w:p w14:paraId="67605442">
      <w:pPr>
        <w:spacing w:line="360" w:lineRule="auto"/>
        <w:ind w:firstLine="48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专任教师应具有高校教师资格;有理想信念、有道德情操、有扎实学识、有仁爱之心;具有</w:t>
      </w:r>
      <w:r>
        <w:rPr>
          <w:rFonts w:hint="eastAsia" w:asciiTheme="minorEastAsia" w:hAnsiTheme="minorEastAsia" w:eastAsiaTheme="minorEastAsia"/>
          <w:sz w:val="24"/>
          <w:szCs w:val="24"/>
          <w:lang w:val="en-US" w:eastAsia="zh-CN"/>
        </w:rPr>
        <w:t>工艺美术</w:t>
      </w:r>
      <w:r>
        <w:rPr>
          <w:rFonts w:hint="eastAsia" w:asciiTheme="minorEastAsia" w:hAnsiTheme="minorEastAsia" w:eastAsiaTheme="minorEastAsia"/>
          <w:sz w:val="24"/>
          <w:szCs w:val="24"/>
        </w:rPr>
        <w:t>等相关专业本科及以上学历;具有扎实的本专业相关理论功底和实践能力;具有较强信息化教学能力，能够开展课程教学改革和科学研究;有每5年累计不少于6个月的企业实践经历。</w:t>
      </w:r>
    </w:p>
    <w:p w14:paraId="125748D1">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4.兼职教师要求</w:t>
      </w:r>
    </w:p>
    <w:p w14:paraId="1531AA4F">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78BCBB4D">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（二）教学设施</w:t>
      </w:r>
    </w:p>
    <w:p w14:paraId="27D918CF">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本专业普通教室10间，多媒体教室12间；校内实训基地4个，校内实训基地工位数</w:t>
      </w:r>
      <w:r>
        <w:rPr>
          <w:rFonts w:hint="eastAsia" w:ascii="宋体" w:hAnsi="宋体" w:cs="Angsana New"/>
          <w:sz w:val="24"/>
          <w:szCs w:val="24"/>
          <w:lang w:val="en-US" w:eastAsia="zh-CN" w:bidi="th-TH"/>
        </w:rPr>
        <w:t>8</w:t>
      </w:r>
      <w:r>
        <w:rPr>
          <w:rFonts w:hint="eastAsia" w:ascii="宋体" w:hAnsi="宋体" w:cs="Angsana New"/>
          <w:sz w:val="24"/>
          <w:szCs w:val="24"/>
          <w:lang w:bidi="th-TH"/>
        </w:rPr>
        <w:t>0个；校外实训基地4个。</w:t>
      </w:r>
    </w:p>
    <w:p w14:paraId="64401FAA">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1.校内实训室（基地）基本条件</w:t>
      </w:r>
    </w:p>
    <w:p w14:paraId="754DFBBD">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配备有专业需求的各种教学设施与设备；安装有应急照明装置并保持良好状态，符合紧急疏散要求、标志明显、保持逃生通道畅通无阻。</w:t>
      </w:r>
    </w:p>
    <w:p w14:paraId="4FB2A797">
      <w:pPr>
        <w:adjustRightInd w:val="0"/>
        <w:snapToGrid w:val="0"/>
        <w:spacing w:line="360" w:lineRule="auto"/>
        <w:ind w:firstLine="480" w:firstLineChars="200"/>
        <w:outlineLvl w:val="0"/>
        <w:rPr>
          <w:rFonts w:asci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校内实训室（基地）基本条件</w:t>
      </w:r>
    </w:p>
    <w:p w14:paraId="784F3990">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w:t>
      </w:r>
      <w:r>
        <w:rPr>
          <w:rFonts w:ascii="宋体" w:hAnsi="宋体" w:cs="Angsana New"/>
          <w:b/>
          <w:sz w:val="24"/>
          <w:szCs w:val="24"/>
          <w:lang w:bidi="th-TH"/>
        </w:rPr>
        <w:t xml:space="preserve">9  </w:t>
      </w:r>
      <w:r>
        <w:rPr>
          <w:rFonts w:hint="eastAsia" w:ascii="宋体" w:hAnsi="宋体" w:cs="Angsana New"/>
          <w:b/>
          <w:sz w:val="24"/>
          <w:szCs w:val="24"/>
          <w:lang w:bidi="th-TH"/>
        </w:rPr>
        <w:t>校内实训室（基地）表</w:t>
      </w:r>
    </w:p>
    <w:tbl>
      <w:tblPr>
        <w:tblStyle w:val="11"/>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268"/>
        <w:gridCol w:w="1034"/>
        <w:gridCol w:w="1720"/>
        <w:gridCol w:w="2873"/>
      </w:tblGrid>
      <w:tr w14:paraId="55208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8" w:type="dxa"/>
            <w:vAlign w:val="center"/>
          </w:tcPr>
          <w:p w14:paraId="21FA20BF">
            <w:pPr>
              <w:adjustRightInd w:val="0"/>
              <w:snapToGrid w:val="0"/>
              <w:jc w:val="center"/>
              <w:rPr>
                <w:rFonts w:ascii="宋体"/>
                <w:szCs w:val="21"/>
              </w:rPr>
            </w:pPr>
            <w:r>
              <w:rPr>
                <w:rFonts w:hint="eastAsia" w:ascii="宋体" w:hAnsi="宋体"/>
                <w:szCs w:val="21"/>
              </w:rPr>
              <w:t>序号</w:t>
            </w:r>
          </w:p>
        </w:tc>
        <w:tc>
          <w:tcPr>
            <w:tcW w:w="2268" w:type="dxa"/>
            <w:vAlign w:val="center"/>
          </w:tcPr>
          <w:p w14:paraId="6305AA21">
            <w:pPr>
              <w:adjustRightInd w:val="0"/>
              <w:snapToGrid w:val="0"/>
              <w:jc w:val="center"/>
              <w:rPr>
                <w:rFonts w:ascii="宋体"/>
                <w:szCs w:val="21"/>
              </w:rPr>
            </w:pPr>
            <w:r>
              <w:rPr>
                <w:rFonts w:hint="eastAsia" w:ascii="宋体" w:hAnsi="宋体"/>
                <w:szCs w:val="21"/>
              </w:rPr>
              <w:t>实训室（基地）名称</w:t>
            </w:r>
          </w:p>
        </w:tc>
        <w:tc>
          <w:tcPr>
            <w:tcW w:w="1034" w:type="dxa"/>
            <w:vAlign w:val="center"/>
          </w:tcPr>
          <w:p w14:paraId="56DE6883">
            <w:pPr>
              <w:adjustRightInd w:val="0"/>
              <w:snapToGrid w:val="0"/>
              <w:jc w:val="center"/>
              <w:rPr>
                <w:rFonts w:ascii="宋体"/>
                <w:szCs w:val="21"/>
              </w:rPr>
            </w:pPr>
            <w:r>
              <w:rPr>
                <w:rFonts w:hint="eastAsia" w:ascii="宋体" w:hAnsi="宋体"/>
                <w:szCs w:val="21"/>
              </w:rPr>
              <w:t>工位数</w:t>
            </w:r>
          </w:p>
        </w:tc>
        <w:tc>
          <w:tcPr>
            <w:tcW w:w="1720" w:type="dxa"/>
            <w:vAlign w:val="center"/>
          </w:tcPr>
          <w:p w14:paraId="00F11A22">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873" w:type="dxa"/>
            <w:vAlign w:val="center"/>
          </w:tcPr>
          <w:p w14:paraId="6B9DEA4D">
            <w:pPr>
              <w:adjustRightInd w:val="0"/>
              <w:snapToGrid w:val="0"/>
              <w:jc w:val="center"/>
              <w:rPr>
                <w:rFonts w:ascii="宋体"/>
                <w:szCs w:val="21"/>
              </w:rPr>
            </w:pPr>
            <w:r>
              <w:rPr>
                <w:rFonts w:hint="eastAsia" w:ascii="宋体" w:hAnsi="宋体"/>
                <w:szCs w:val="21"/>
              </w:rPr>
              <w:t>实训内容</w:t>
            </w:r>
          </w:p>
        </w:tc>
      </w:tr>
      <w:tr w14:paraId="26590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3CFFC664">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1</w:t>
            </w:r>
          </w:p>
        </w:tc>
        <w:tc>
          <w:tcPr>
            <w:tcW w:w="2268" w:type="dxa"/>
            <w:vAlign w:val="center"/>
          </w:tcPr>
          <w:p w14:paraId="7062FE07">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木刻工作室</w:t>
            </w:r>
          </w:p>
        </w:tc>
        <w:tc>
          <w:tcPr>
            <w:tcW w:w="1034" w:type="dxa"/>
            <w:vAlign w:val="center"/>
          </w:tcPr>
          <w:p w14:paraId="3DE07532">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20</w:t>
            </w:r>
          </w:p>
        </w:tc>
        <w:tc>
          <w:tcPr>
            <w:tcW w:w="1720" w:type="dxa"/>
            <w:vAlign w:val="center"/>
          </w:tcPr>
          <w:p w14:paraId="753390A9">
            <w:pPr>
              <w:adjustRightInd w:val="0"/>
              <w:snapToGrid w:val="0"/>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《工艺实训三》《工艺品造型设计》</w:t>
            </w:r>
          </w:p>
        </w:tc>
        <w:tc>
          <w:tcPr>
            <w:tcW w:w="2873" w:type="dxa"/>
            <w:vAlign w:val="center"/>
          </w:tcPr>
          <w:p w14:paraId="5CD16E40">
            <w:pPr>
              <w:adjustRightInd w:val="0"/>
              <w:snapToGrid w:val="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木刻室内装饰画制作与设计</w:t>
            </w:r>
          </w:p>
        </w:tc>
      </w:tr>
      <w:tr w14:paraId="2049D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05AB56D5">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w:t>
            </w:r>
          </w:p>
        </w:tc>
        <w:tc>
          <w:tcPr>
            <w:tcW w:w="2268" w:type="dxa"/>
            <w:vAlign w:val="center"/>
          </w:tcPr>
          <w:p w14:paraId="4109C200">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金属工艺工作室</w:t>
            </w:r>
          </w:p>
        </w:tc>
        <w:tc>
          <w:tcPr>
            <w:tcW w:w="1034" w:type="dxa"/>
            <w:vAlign w:val="center"/>
          </w:tcPr>
          <w:p w14:paraId="03ED6963">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20</w:t>
            </w:r>
          </w:p>
        </w:tc>
        <w:tc>
          <w:tcPr>
            <w:tcW w:w="1720" w:type="dxa"/>
            <w:vAlign w:val="center"/>
          </w:tcPr>
          <w:p w14:paraId="5DEC69DB">
            <w:pPr>
              <w:adjustRightInd w:val="0"/>
              <w:snapToGrid w:val="0"/>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《工艺实训一》《金属工艺实训》</w:t>
            </w:r>
          </w:p>
        </w:tc>
        <w:tc>
          <w:tcPr>
            <w:tcW w:w="2873" w:type="dxa"/>
            <w:vAlign w:val="center"/>
          </w:tcPr>
          <w:p w14:paraId="2442ECF0">
            <w:pPr>
              <w:adjustRightInd w:val="0"/>
              <w:snapToGrid w:val="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金属室内装饰工艺品的制作与设计</w:t>
            </w:r>
          </w:p>
        </w:tc>
      </w:tr>
      <w:tr w14:paraId="198DC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4FEB0C9C">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3</w:t>
            </w:r>
          </w:p>
        </w:tc>
        <w:tc>
          <w:tcPr>
            <w:tcW w:w="2268" w:type="dxa"/>
            <w:vAlign w:val="center"/>
          </w:tcPr>
          <w:p w14:paraId="43ED5418">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壁画漆艺工作室</w:t>
            </w:r>
          </w:p>
        </w:tc>
        <w:tc>
          <w:tcPr>
            <w:tcW w:w="1034" w:type="dxa"/>
            <w:vAlign w:val="center"/>
          </w:tcPr>
          <w:p w14:paraId="76C08337">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20</w:t>
            </w:r>
          </w:p>
        </w:tc>
        <w:tc>
          <w:tcPr>
            <w:tcW w:w="1720" w:type="dxa"/>
            <w:vAlign w:val="center"/>
          </w:tcPr>
          <w:p w14:paraId="35B7A4AB">
            <w:pPr>
              <w:adjustRightInd w:val="0"/>
              <w:snapToGrid w:val="0"/>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《工艺实训》（四）</w:t>
            </w:r>
          </w:p>
        </w:tc>
        <w:tc>
          <w:tcPr>
            <w:tcW w:w="2873" w:type="dxa"/>
            <w:vAlign w:val="center"/>
          </w:tcPr>
          <w:p w14:paraId="13D6F76E">
            <w:pPr>
              <w:adjustRightInd w:val="0"/>
              <w:snapToGrid w:val="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漆画、漆艺工艺品的制作与设计</w:t>
            </w:r>
          </w:p>
        </w:tc>
      </w:tr>
      <w:tr w14:paraId="33A15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14:paraId="60F0D18E">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4</w:t>
            </w:r>
          </w:p>
        </w:tc>
        <w:tc>
          <w:tcPr>
            <w:tcW w:w="0" w:type="auto"/>
            <w:vAlign w:val="center"/>
          </w:tcPr>
          <w:p w14:paraId="0F362C8A">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综合材料工作室</w:t>
            </w:r>
          </w:p>
        </w:tc>
        <w:tc>
          <w:tcPr>
            <w:tcW w:w="0" w:type="auto"/>
            <w:vAlign w:val="center"/>
          </w:tcPr>
          <w:p w14:paraId="01510139">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20</w:t>
            </w:r>
          </w:p>
        </w:tc>
        <w:tc>
          <w:tcPr>
            <w:tcW w:w="0" w:type="auto"/>
            <w:vAlign w:val="center"/>
          </w:tcPr>
          <w:p w14:paraId="2F135BFF">
            <w:pPr>
              <w:adjustRightInd w:val="0"/>
              <w:snapToGrid w:val="0"/>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《文创项目设计实训》</w:t>
            </w:r>
          </w:p>
        </w:tc>
        <w:tc>
          <w:tcPr>
            <w:tcW w:w="0" w:type="auto"/>
            <w:vAlign w:val="center"/>
          </w:tcPr>
          <w:p w14:paraId="2260CFFF">
            <w:pPr>
              <w:adjustRightInd w:val="0"/>
              <w:snapToGrid w:val="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金、木、石、树脂等工艺品，家居工艺品的制作与设计</w:t>
            </w:r>
          </w:p>
        </w:tc>
      </w:tr>
      <w:tr w14:paraId="55FBC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14:paraId="0CFA2076">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5</w:t>
            </w:r>
          </w:p>
        </w:tc>
        <w:tc>
          <w:tcPr>
            <w:tcW w:w="0" w:type="auto"/>
            <w:vAlign w:val="center"/>
          </w:tcPr>
          <w:p w14:paraId="0B836B55">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陶艺实训基地</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在建）</w:t>
            </w:r>
          </w:p>
        </w:tc>
        <w:tc>
          <w:tcPr>
            <w:tcW w:w="0" w:type="auto"/>
            <w:vAlign w:val="center"/>
          </w:tcPr>
          <w:p w14:paraId="2BF82930">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30</w:t>
            </w:r>
          </w:p>
        </w:tc>
        <w:tc>
          <w:tcPr>
            <w:tcW w:w="0" w:type="auto"/>
            <w:vAlign w:val="center"/>
          </w:tcPr>
          <w:p w14:paraId="0DBFFCD5">
            <w:pPr>
              <w:adjustRightInd w:val="0"/>
              <w:snapToGrid w:val="0"/>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《工艺实训》（二）《陶艺项目实训》</w:t>
            </w:r>
          </w:p>
        </w:tc>
        <w:tc>
          <w:tcPr>
            <w:tcW w:w="0" w:type="auto"/>
            <w:vAlign w:val="center"/>
          </w:tcPr>
          <w:p w14:paraId="4E3876C8">
            <w:pPr>
              <w:adjustRightInd w:val="0"/>
              <w:snapToGrid w:val="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陶</w:t>
            </w:r>
            <w:r>
              <w:rPr>
                <w:rFonts w:hint="eastAsia" w:asciiTheme="minorEastAsia" w:hAnsiTheme="minorEastAsia" w:eastAsiaTheme="minorEastAsia" w:cstheme="minorEastAsia"/>
                <w:szCs w:val="21"/>
              </w:rPr>
              <w:t>艺工艺品的制作与设计</w:t>
            </w:r>
          </w:p>
        </w:tc>
      </w:tr>
    </w:tbl>
    <w:p w14:paraId="244FD757">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校外实训室（基地）基本要求</w:t>
      </w:r>
    </w:p>
    <w:p w14:paraId="3D06C060">
      <w:pPr>
        <w:adjustRightInd w:val="0"/>
        <w:snapToGrid w:val="0"/>
        <w:spacing w:line="360" w:lineRule="auto"/>
        <w:jc w:val="center"/>
        <w:rPr>
          <w:rFonts w:ascii="宋体" w:hAnsi="宋体" w:cs="Angsana New"/>
          <w:b/>
          <w:sz w:val="24"/>
          <w:szCs w:val="24"/>
          <w:lang w:bidi="th-TH"/>
        </w:rPr>
      </w:pPr>
      <w:bookmarkStart w:id="2" w:name="_Hlk133049042"/>
      <w:r>
        <w:rPr>
          <w:rFonts w:hint="eastAsia" w:ascii="宋体" w:hAnsi="宋体" w:cs="Angsana New"/>
          <w:b/>
          <w:sz w:val="24"/>
          <w:szCs w:val="24"/>
          <w:lang w:bidi="th-TH"/>
        </w:rPr>
        <w:t>表</w:t>
      </w:r>
      <w:r>
        <w:rPr>
          <w:rFonts w:ascii="宋体" w:hAnsi="宋体" w:cs="Angsana New"/>
          <w:b/>
          <w:sz w:val="24"/>
          <w:szCs w:val="24"/>
          <w:lang w:bidi="th-TH"/>
        </w:rPr>
        <w:t xml:space="preserve">10  </w:t>
      </w:r>
      <w:r>
        <w:rPr>
          <w:rFonts w:hint="eastAsia" w:ascii="宋体" w:hAnsi="宋体" w:cs="Angsana New"/>
          <w:b/>
          <w:sz w:val="24"/>
          <w:szCs w:val="24"/>
          <w:lang w:bidi="th-TH"/>
        </w:rPr>
        <w:t>校外实训室（基地）表</w:t>
      </w:r>
    </w:p>
    <w:bookmarkEnd w:id="2"/>
    <w:tbl>
      <w:tblPr>
        <w:tblStyle w:val="11"/>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34"/>
        <w:gridCol w:w="1766"/>
        <w:gridCol w:w="2860"/>
      </w:tblGrid>
      <w:tr w14:paraId="72D17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718028A8">
            <w:pPr>
              <w:adjustRightInd w:val="0"/>
              <w:snapToGrid w:val="0"/>
              <w:jc w:val="center"/>
              <w:rPr>
                <w:rFonts w:ascii="宋体"/>
                <w:szCs w:val="21"/>
              </w:rPr>
            </w:pPr>
            <w:bookmarkStart w:id="3" w:name="_Hlk133049015"/>
            <w:r>
              <w:rPr>
                <w:rFonts w:hint="eastAsia" w:ascii="宋体" w:hAnsi="宋体"/>
                <w:szCs w:val="21"/>
              </w:rPr>
              <w:t>序号</w:t>
            </w:r>
          </w:p>
        </w:tc>
        <w:tc>
          <w:tcPr>
            <w:tcW w:w="2267" w:type="dxa"/>
            <w:vAlign w:val="center"/>
          </w:tcPr>
          <w:p w14:paraId="7224C826">
            <w:pPr>
              <w:adjustRightInd w:val="0"/>
              <w:snapToGrid w:val="0"/>
              <w:jc w:val="center"/>
              <w:rPr>
                <w:rFonts w:ascii="宋体"/>
                <w:szCs w:val="21"/>
              </w:rPr>
            </w:pPr>
            <w:r>
              <w:rPr>
                <w:rFonts w:hint="eastAsia" w:ascii="宋体" w:hAnsi="宋体"/>
                <w:szCs w:val="21"/>
              </w:rPr>
              <w:t>实训室（基地）名称</w:t>
            </w:r>
          </w:p>
        </w:tc>
        <w:tc>
          <w:tcPr>
            <w:tcW w:w="1034" w:type="dxa"/>
            <w:vAlign w:val="center"/>
          </w:tcPr>
          <w:p w14:paraId="23366A75">
            <w:pPr>
              <w:adjustRightInd w:val="0"/>
              <w:snapToGrid w:val="0"/>
              <w:jc w:val="center"/>
              <w:rPr>
                <w:rFonts w:ascii="宋体"/>
                <w:szCs w:val="21"/>
              </w:rPr>
            </w:pPr>
            <w:r>
              <w:rPr>
                <w:rFonts w:hint="eastAsia" w:ascii="宋体" w:hAnsi="宋体"/>
                <w:szCs w:val="21"/>
              </w:rPr>
              <w:t>工位数</w:t>
            </w:r>
          </w:p>
        </w:tc>
        <w:tc>
          <w:tcPr>
            <w:tcW w:w="1766" w:type="dxa"/>
            <w:vAlign w:val="center"/>
          </w:tcPr>
          <w:p w14:paraId="2EEF927D">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860" w:type="dxa"/>
            <w:vAlign w:val="center"/>
          </w:tcPr>
          <w:p w14:paraId="4FCB9165">
            <w:pPr>
              <w:adjustRightInd w:val="0"/>
              <w:snapToGrid w:val="0"/>
              <w:jc w:val="center"/>
              <w:rPr>
                <w:rFonts w:ascii="宋体"/>
                <w:szCs w:val="21"/>
              </w:rPr>
            </w:pPr>
            <w:r>
              <w:rPr>
                <w:rFonts w:hint="eastAsia" w:ascii="宋体" w:hAnsi="宋体"/>
                <w:szCs w:val="21"/>
              </w:rPr>
              <w:t>实训内容</w:t>
            </w:r>
          </w:p>
        </w:tc>
      </w:tr>
      <w:tr w14:paraId="5F849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4E795F89">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1</w:t>
            </w:r>
          </w:p>
        </w:tc>
        <w:tc>
          <w:tcPr>
            <w:tcW w:w="2267" w:type="dxa"/>
            <w:vAlign w:val="center"/>
          </w:tcPr>
          <w:p w14:paraId="497E6BA6">
            <w:pPr>
              <w:adjustRightInd w:val="0"/>
              <w:snapToGrid w:val="0"/>
              <w:jc w:val="center"/>
              <w:rPr>
                <w:rFonts w:hint="eastAsia" w:asciiTheme="minorEastAsia" w:hAnsiTheme="minorEastAsia" w:eastAsiaTheme="minorEastAsia" w:cstheme="minorEastAsia"/>
                <w:kern w:val="2"/>
                <w:sz w:val="21"/>
                <w:szCs w:val="21"/>
                <w:lang w:val="en-US" w:eastAsia="zh-CN" w:bidi="ar-SA"/>
              </w:rPr>
            </w:pPr>
            <w:bookmarkStart w:id="4" w:name="_GoBack"/>
            <w:r>
              <w:rPr>
                <w:rFonts w:hint="eastAsia" w:asciiTheme="minorEastAsia" w:hAnsiTheme="minorEastAsia" w:eastAsiaTheme="minorEastAsia" w:cstheme="minorEastAsia"/>
                <w:szCs w:val="21"/>
                <w:highlight w:val="none"/>
              </w:rPr>
              <w:t>美库文化创意</w:t>
            </w:r>
            <w:r>
              <w:rPr>
                <w:rFonts w:hint="eastAsia" w:asciiTheme="minorEastAsia" w:hAnsiTheme="minorEastAsia" w:eastAsiaTheme="minorEastAsia" w:cstheme="minorEastAsia"/>
                <w:szCs w:val="21"/>
                <w:highlight w:val="none"/>
                <w:lang w:eastAsia="zh-CN"/>
              </w:rPr>
              <w:t>（</w:t>
            </w:r>
            <w:r>
              <w:rPr>
                <w:rFonts w:hint="eastAsia" w:asciiTheme="minorEastAsia" w:hAnsiTheme="minorEastAsia" w:eastAsiaTheme="minorEastAsia" w:cstheme="minorEastAsia"/>
                <w:szCs w:val="21"/>
                <w:highlight w:val="none"/>
              </w:rPr>
              <w:t>重庆</w:t>
            </w:r>
            <w:r>
              <w:rPr>
                <w:rFonts w:hint="eastAsia" w:asciiTheme="minorEastAsia" w:hAnsiTheme="minorEastAsia" w:eastAsiaTheme="minorEastAsia" w:cstheme="minorEastAsia"/>
                <w:szCs w:val="21"/>
                <w:highlight w:val="none"/>
                <w:lang w:eastAsia="zh-CN"/>
              </w:rPr>
              <w:t>）</w:t>
            </w:r>
            <w:r>
              <w:rPr>
                <w:rFonts w:hint="eastAsia" w:asciiTheme="minorEastAsia" w:hAnsiTheme="minorEastAsia" w:eastAsiaTheme="minorEastAsia" w:cstheme="minorEastAsia"/>
                <w:szCs w:val="21"/>
                <w:highlight w:val="none"/>
              </w:rPr>
              <w:t>有限公司</w:t>
            </w:r>
            <w:bookmarkEnd w:id="4"/>
          </w:p>
        </w:tc>
        <w:tc>
          <w:tcPr>
            <w:tcW w:w="1034" w:type="dxa"/>
            <w:vAlign w:val="center"/>
          </w:tcPr>
          <w:p w14:paraId="58EC609E">
            <w:pPr>
              <w:keepNext/>
              <w:keepLines/>
              <w:adjustRightInd w:val="0"/>
              <w:snapToGrid w:val="0"/>
              <w:spacing w:before="260" w:after="26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lang w:val="en-US" w:eastAsia="zh-CN"/>
              </w:rPr>
              <w:t>20</w:t>
            </w:r>
          </w:p>
        </w:tc>
        <w:tc>
          <w:tcPr>
            <w:tcW w:w="1766" w:type="dxa"/>
            <w:vAlign w:val="center"/>
          </w:tcPr>
          <w:p w14:paraId="256CDD4E">
            <w:pPr>
              <w:keepNext/>
              <w:keepLines/>
              <w:adjustRightInd w:val="0"/>
              <w:snapToGrid w:val="0"/>
              <w:spacing w:before="260" w:after="26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《网络直播与营销策划》</w:t>
            </w:r>
          </w:p>
        </w:tc>
        <w:tc>
          <w:tcPr>
            <w:tcW w:w="2860" w:type="dxa"/>
            <w:vAlign w:val="center"/>
          </w:tcPr>
          <w:p w14:paraId="704A5C75">
            <w:pPr>
              <w:adjustRightInd w:val="0"/>
              <w:snapToGrid w:val="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网络销售、营销策划真实项目的全流程岗位实训（方案策划、方案讨论、电商平台申请维护、直播销售指导）</w:t>
            </w:r>
          </w:p>
        </w:tc>
      </w:tr>
      <w:tr w14:paraId="2FAB8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053AC2E5">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w:t>
            </w:r>
          </w:p>
        </w:tc>
        <w:tc>
          <w:tcPr>
            <w:tcW w:w="2267" w:type="dxa"/>
            <w:vAlign w:val="center"/>
          </w:tcPr>
          <w:p w14:paraId="41990BA3">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昆明博邦文化传播有限公司</w:t>
            </w:r>
          </w:p>
        </w:tc>
        <w:tc>
          <w:tcPr>
            <w:tcW w:w="1034" w:type="dxa"/>
            <w:vAlign w:val="center"/>
          </w:tcPr>
          <w:p w14:paraId="6141B905">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w:t>
            </w:r>
          </w:p>
        </w:tc>
        <w:tc>
          <w:tcPr>
            <w:tcW w:w="1766" w:type="dxa"/>
            <w:vAlign w:val="center"/>
          </w:tcPr>
          <w:p w14:paraId="42C5EDC4">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《工艺实训1》</w:t>
            </w:r>
          </w:p>
        </w:tc>
        <w:tc>
          <w:tcPr>
            <w:tcW w:w="2860" w:type="dxa"/>
            <w:vAlign w:val="center"/>
          </w:tcPr>
          <w:p w14:paraId="480B8151">
            <w:pPr>
              <w:adjustRightInd w:val="0"/>
              <w:snapToGrid w:val="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000000"/>
                <w:szCs w:val="21"/>
              </w:rPr>
              <w:t>市场需求调研；金属工艺品的设计方设计的相关流程；材料特性、熟悉工艺方法；适合市场需求的设计方法和元素。</w:t>
            </w:r>
          </w:p>
        </w:tc>
      </w:tr>
      <w:tr w14:paraId="6B2CA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3DFC23D7">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3</w:t>
            </w:r>
          </w:p>
        </w:tc>
        <w:tc>
          <w:tcPr>
            <w:tcW w:w="2267" w:type="dxa"/>
            <w:vAlign w:val="center"/>
          </w:tcPr>
          <w:p w14:paraId="631FF68A">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000000"/>
                <w:szCs w:val="21"/>
              </w:rPr>
              <w:t>昆明回归文化传播有限公司</w:t>
            </w:r>
          </w:p>
        </w:tc>
        <w:tc>
          <w:tcPr>
            <w:tcW w:w="1034" w:type="dxa"/>
            <w:vAlign w:val="center"/>
          </w:tcPr>
          <w:p w14:paraId="0578A160">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20</w:t>
            </w:r>
          </w:p>
        </w:tc>
        <w:tc>
          <w:tcPr>
            <w:tcW w:w="1766" w:type="dxa"/>
            <w:vAlign w:val="center"/>
          </w:tcPr>
          <w:p w14:paraId="0310AAE7">
            <w:pPr>
              <w:adjustRightInd w:val="0"/>
              <w:snapToGrid w:val="0"/>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Cs w:val="21"/>
              </w:rPr>
              <w:t>《工艺实训3》</w:t>
            </w:r>
          </w:p>
        </w:tc>
        <w:tc>
          <w:tcPr>
            <w:tcW w:w="2860" w:type="dxa"/>
            <w:vAlign w:val="center"/>
          </w:tcPr>
          <w:p w14:paraId="33B34835">
            <w:pPr>
              <w:adjustRightInd w:val="0"/>
              <w:snapToGrid w:val="0"/>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color w:val="000000"/>
                <w:szCs w:val="21"/>
              </w:rPr>
              <w:t>市场需求调研；民艺文创装饰设计方设计的相关流程；材料特性、熟悉工艺方法；适合市场需求的设计方法和元素。</w:t>
            </w:r>
          </w:p>
        </w:tc>
      </w:tr>
      <w:bookmarkEnd w:id="3"/>
      <w:tr w14:paraId="36AF2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14:paraId="58E3F18F">
            <w:pPr>
              <w:adjustRightInd w:val="0"/>
              <w:snapToGrid w:val="0"/>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Cs w:val="21"/>
                <w:highlight w:val="none"/>
              </w:rPr>
              <w:t>4</w:t>
            </w:r>
          </w:p>
        </w:tc>
        <w:tc>
          <w:tcPr>
            <w:tcW w:w="0" w:type="auto"/>
            <w:vAlign w:val="center"/>
          </w:tcPr>
          <w:p w14:paraId="6628B9DA">
            <w:pPr>
              <w:adjustRightInd w:val="0"/>
              <w:snapToGrid w:val="0"/>
              <w:jc w:val="center"/>
              <w:rPr>
                <w:rFonts w:hint="eastAsia" w:asciiTheme="minorEastAsia" w:hAnsiTheme="minorEastAsia" w:eastAsiaTheme="minorEastAsia" w:cstheme="minorEastAsia"/>
                <w:color w:val="000000"/>
                <w:kern w:val="2"/>
                <w:sz w:val="21"/>
                <w:szCs w:val="21"/>
                <w:highlight w:val="none"/>
                <w:lang w:val="en-US" w:eastAsia="zh-CN" w:bidi="ar-SA"/>
              </w:rPr>
            </w:pPr>
            <w:r>
              <w:rPr>
                <w:rFonts w:hint="eastAsia" w:asciiTheme="minorEastAsia" w:hAnsiTheme="minorEastAsia" w:eastAsiaTheme="minorEastAsia" w:cstheme="minorEastAsia"/>
                <w:color w:val="000000"/>
                <w:szCs w:val="21"/>
                <w:highlight w:val="none"/>
              </w:rPr>
              <w:t>云南子格陶瓷文化传播有限责任公司</w:t>
            </w:r>
          </w:p>
        </w:tc>
        <w:tc>
          <w:tcPr>
            <w:tcW w:w="0" w:type="auto"/>
            <w:vAlign w:val="center"/>
          </w:tcPr>
          <w:p w14:paraId="0BCF05B8">
            <w:pPr>
              <w:adjustRightInd w:val="0"/>
              <w:snapToGrid w:val="0"/>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Cs w:val="21"/>
                <w:highlight w:val="none"/>
              </w:rPr>
              <w:t>20</w:t>
            </w:r>
          </w:p>
        </w:tc>
        <w:tc>
          <w:tcPr>
            <w:tcW w:w="0" w:type="auto"/>
            <w:vAlign w:val="center"/>
          </w:tcPr>
          <w:p w14:paraId="3C74C90E">
            <w:pPr>
              <w:adjustRightInd w:val="0"/>
              <w:snapToGrid w:val="0"/>
              <w:jc w:val="center"/>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szCs w:val="21"/>
                <w:highlight w:val="none"/>
              </w:rPr>
              <w:t>《工艺实训2》</w:t>
            </w:r>
          </w:p>
        </w:tc>
        <w:tc>
          <w:tcPr>
            <w:tcW w:w="0" w:type="auto"/>
            <w:vAlign w:val="center"/>
          </w:tcPr>
          <w:p w14:paraId="0C4AE096">
            <w:pPr>
              <w:adjustRightInd w:val="0"/>
              <w:snapToGrid w:val="0"/>
              <w:jc w:val="left"/>
              <w:rPr>
                <w:rFonts w:hint="eastAsia" w:asciiTheme="minorEastAsia" w:hAnsiTheme="minorEastAsia" w:eastAsiaTheme="minorEastAsia" w:cstheme="minorEastAsia"/>
                <w:kern w:val="2"/>
                <w:sz w:val="21"/>
                <w:szCs w:val="21"/>
                <w:highlight w:val="none"/>
                <w:lang w:val="en-US" w:eastAsia="zh-CN" w:bidi="ar-SA"/>
              </w:rPr>
            </w:pPr>
            <w:r>
              <w:rPr>
                <w:rFonts w:hint="eastAsia" w:asciiTheme="minorEastAsia" w:hAnsiTheme="minorEastAsia" w:eastAsiaTheme="minorEastAsia" w:cstheme="minorEastAsia"/>
                <w:color w:val="000000"/>
                <w:szCs w:val="21"/>
                <w:highlight w:val="none"/>
              </w:rPr>
              <w:t>市场需求调研；陶瓷工艺品的设计方设计的相关流程；材料特性、熟悉工艺方法；适合市场需求的设计方法和元素。</w:t>
            </w:r>
          </w:p>
        </w:tc>
      </w:tr>
    </w:tbl>
    <w:p w14:paraId="70772D7E">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3.</w:t>
      </w:r>
      <w:r>
        <w:rPr>
          <w:rFonts w:hint="eastAsia" w:ascii="宋体" w:hAnsi="宋体" w:cs="Angsana New"/>
          <w:sz w:val="24"/>
          <w:szCs w:val="24"/>
          <w:lang w:bidi="th-TH"/>
        </w:rPr>
        <w:t>支持信息化教学方面的基本要求</w:t>
      </w:r>
    </w:p>
    <w:p w14:paraId="7673C366">
      <w:pPr>
        <w:adjustRightInd w:val="0"/>
        <w:snapToGrid w:val="0"/>
        <w:spacing w:line="360" w:lineRule="auto"/>
        <w:ind w:firstLine="480" w:firstLineChars="200"/>
        <w:outlineLvl w:val="0"/>
        <w:rPr>
          <w:rFonts w:hint="eastAsia" w:ascii="宋体" w:hAnsi="宋体" w:cs="Angsana New"/>
          <w:b/>
          <w:sz w:val="24"/>
          <w:szCs w:val="24"/>
          <w:lang w:bidi="th-TH"/>
        </w:rPr>
      </w:pPr>
      <w:r>
        <w:rPr>
          <w:rFonts w:hint="eastAsia" w:ascii="宋体" w:hAnsi="宋体" w:cs="Angsana New"/>
          <w:b w:val="0"/>
          <w:bCs/>
          <w:sz w:val="24"/>
          <w:szCs w:val="24"/>
          <w:lang w:bidi="th-TH"/>
        </w:rPr>
        <w:t>具有可利用的数字化教学资源库、文献资料和以智慧职教、学院数字图书馆、职教云平台，中国大学MOOC在线课程平台、对分易、雨课堂等交互式教学平台等数字资源，为学生打造系统、全方位、立体式的数字化学习环境，满足学生专业学习、教师专业教学研究、教学实施和社会服务需要。常见问题解答等信息化条件；鼓励教师开发并利用信息化教学资源、教学平台，创新教学方法，引导学生利用信息化教学条件自主学习，提升教学效果。</w:t>
      </w:r>
    </w:p>
    <w:p w14:paraId="2A103775">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（三）教学资源</w:t>
      </w:r>
    </w:p>
    <w:p w14:paraId="7B980B0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Angsana New"/>
          <w:b w:val="0"/>
          <w:bCs/>
          <w:sz w:val="24"/>
          <w:szCs w:val="24"/>
          <w:lang w:bidi="th-TH"/>
        </w:rPr>
      </w:pPr>
      <w:r>
        <w:rPr>
          <w:rFonts w:hint="eastAsia" w:ascii="宋体" w:hAnsi="宋体" w:cs="Angsana New"/>
          <w:b w:val="0"/>
          <w:bCs/>
          <w:sz w:val="24"/>
          <w:szCs w:val="24"/>
          <w:lang w:bidi="th-TH"/>
        </w:rPr>
        <w:t>本专业教学资源中文本类资源300个、演示文稿类资源120个、图形（图像）类资源600个、音频类资源30个、视频类资源300个、动画类资源40个。</w:t>
      </w:r>
    </w:p>
    <w:p w14:paraId="7110F0B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Angsana New"/>
          <w:b w:val="0"/>
          <w:bCs/>
          <w:sz w:val="24"/>
          <w:szCs w:val="24"/>
          <w:lang w:bidi="th-TH"/>
        </w:rPr>
      </w:pPr>
      <w:r>
        <w:rPr>
          <w:rFonts w:hint="eastAsia" w:ascii="宋体" w:hAnsi="宋体" w:cs="Angsana New"/>
          <w:b w:val="0"/>
          <w:bCs/>
          <w:sz w:val="24"/>
          <w:szCs w:val="24"/>
          <w:lang w:bidi="th-TH"/>
        </w:rPr>
        <w:t>1．教材选用基本要求</w:t>
      </w:r>
    </w:p>
    <w:p w14:paraId="16A3687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Angsana New"/>
          <w:b w:val="0"/>
          <w:bCs/>
          <w:sz w:val="24"/>
          <w:szCs w:val="24"/>
          <w:lang w:bidi="th-TH"/>
        </w:rPr>
      </w:pPr>
      <w:r>
        <w:rPr>
          <w:rFonts w:hint="eastAsia" w:ascii="宋体" w:hAnsi="宋体" w:cs="Angsana New"/>
          <w:b w:val="0"/>
          <w:bCs/>
          <w:sz w:val="24"/>
          <w:szCs w:val="24"/>
          <w:lang w:bidi="th-TH"/>
        </w:rPr>
        <w:t>严格执行国家和省（区、市）关于教材选用的有关要求和本校教材选用制度；选择能体现教学资源的相关内容,体现课程设计思想,以课程为载体实施教学的教材，形式涵盖纸质和多媒体设计演示材料；大力推进校企联合开发教材；根据需要组织专业教师编写校本教材，开发教学资源。</w:t>
      </w:r>
    </w:p>
    <w:p w14:paraId="79C9287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Angsana New"/>
          <w:b w:val="0"/>
          <w:bCs/>
          <w:sz w:val="24"/>
          <w:szCs w:val="24"/>
          <w:lang w:bidi="th-TH"/>
        </w:rPr>
      </w:pPr>
      <w:r>
        <w:rPr>
          <w:rFonts w:hint="eastAsia" w:ascii="宋体" w:hAnsi="宋体" w:cs="Angsana New"/>
          <w:b w:val="0"/>
          <w:bCs/>
          <w:sz w:val="24"/>
          <w:szCs w:val="24"/>
          <w:lang w:bidi="th-TH"/>
        </w:rPr>
        <w:t>2．图书文献配备基本要求</w:t>
      </w:r>
    </w:p>
    <w:p w14:paraId="3DBEED6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Angsana New"/>
          <w:b w:val="0"/>
          <w:bCs/>
          <w:sz w:val="24"/>
          <w:szCs w:val="24"/>
          <w:lang w:bidi="th-TH"/>
        </w:rPr>
      </w:pPr>
      <w:r>
        <w:rPr>
          <w:rFonts w:hint="eastAsia" w:ascii="宋体" w:hAnsi="宋体" w:cs="Angsana New"/>
          <w:b w:val="0"/>
          <w:bCs/>
          <w:sz w:val="24"/>
          <w:szCs w:val="24"/>
          <w:lang w:bidi="th-TH"/>
        </w:rPr>
        <w:t>图书文献配备能满足人才培养、专业建设、教科研等工作的需要，方便师生查询、借阅。专业类图书文献主要包括:艺术设计、视觉传达设计、装饰艺术、艺术史论及相关专业书籍(含电子图书)、各类期刊(含报纸)、齐全的广告与传媒类的法律法规文件资料、规范规程、职业标准等，并能及时更新、充实。</w:t>
      </w:r>
    </w:p>
    <w:p w14:paraId="1C38918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Angsana New"/>
          <w:b w:val="0"/>
          <w:bCs/>
          <w:sz w:val="24"/>
          <w:szCs w:val="24"/>
          <w:lang w:bidi="th-TH"/>
        </w:rPr>
      </w:pPr>
      <w:r>
        <w:rPr>
          <w:rFonts w:hint="eastAsia" w:ascii="宋体" w:hAnsi="宋体" w:cs="Angsana New"/>
          <w:b w:val="0"/>
          <w:bCs/>
          <w:sz w:val="24"/>
          <w:szCs w:val="24"/>
          <w:lang w:bidi="th-TH"/>
        </w:rPr>
        <w:t>3．数字教学资源配置基本要求</w:t>
      </w:r>
    </w:p>
    <w:p w14:paraId="08A8507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Angsana New"/>
          <w:b w:val="0"/>
          <w:bCs/>
          <w:sz w:val="24"/>
          <w:szCs w:val="24"/>
          <w:lang w:bidi="th-TH"/>
        </w:rPr>
      </w:pPr>
      <w:r>
        <w:rPr>
          <w:rFonts w:hint="eastAsia" w:ascii="宋体" w:hAnsi="宋体" w:cs="Angsana New"/>
          <w:b w:val="0"/>
          <w:bCs/>
          <w:sz w:val="24"/>
          <w:szCs w:val="24"/>
          <w:lang w:bidi="th-TH"/>
        </w:rPr>
        <w:t>配备有教材、图书资料书库和智慧职教、超星学习通、专题资源网、互动课程资源包和交互式教学平台等数字资源，种类丰富、形式多样、使用便捷、动态更新，为学生打造系统化、全方位、立体式的数字化学习环境，满足学生专业学习、教师专业教学研究、教学实施和社会服务需要。</w:t>
      </w:r>
    </w:p>
    <w:p w14:paraId="1C7AB59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Angsana New"/>
          <w:b/>
          <w:bCs w:val="0"/>
          <w:sz w:val="24"/>
          <w:szCs w:val="24"/>
          <w:lang w:bidi="th-TH"/>
        </w:rPr>
      </w:pPr>
      <w:r>
        <w:rPr>
          <w:rFonts w:hint="eastAsia" w:ascii="宋体" w:hAnsi="宋体" w:cs="Angsana New"/>
          <w:b/>
          <w:bCs w:val="0"/>
          <w:sz w:val="24"/>
          <w:szCs w:val="24"/>
          <w:lang w:bidi="th-TH"/>
        </w:rPr>
        <w:t>（四）校企合作</w:t>
      </w:r>
    </w:p>
    <w:p w14:paraId="57F412A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Angsana New"/>
          <w:b w:val="0"/>
          <w:bCs/>
          <w:sz w:val="24"/>
          <w:szCs w:val="24"/>
          <w:lang w:bidi="th-TH"/>
        </w:rPr>
      </w:pPr>
      <w:r>
        <w:rPr>
          <w:rFonts w:hint="eastAsia" w:ascii="宋体" w:hAnsi="宋体" w:cs="Angsana New"/>
          <w:b w:val="0"/>
          <w:bCs/>
          <w:sz w:val="24"/>
          <w:szCs w:val="24"/>
          <w:lang w:bidi="th-TH"/>
        </w:rPr>
        <w:t>与昆明博邦文化传播有限公司、昆明回归文化传播有限公司、重庆美库文化和知名工艺美术大师等开展教学、实习实训、课程开发、科研项目、教育培训深度合作。建立与工学结合人才培养模式相适应的实践教学运行管理机制，改革实践教学体系，加大生产性实习实训占整个实践教学环节的比例；实行实训室开放式管理，建立开放性实验实训室的管理制度和保障措施；建立实践教学质量保障体系和以企业为主的“多元化”实践教学评价体系；按企业的实际要求制定学生生产性实训成果的评价标准和学生实习质量的评价标准。完善实习实训基地兼职教师管理制度，聘请企业技术骨干参与实践教学；开发实训教学活页手册，建设与企业标准、生产工艺、生产流程相一致的实训教材及网络课件；完善实训教学、技能培训、职业技能鉴定、师资培训功能，实现专业共享和区域共享，满足面向社会技术服务的需要。</w:t>
      </w:r>
    </w:p>
    <w:p w14:paraId="0924A7F7">
      <w:pPr>
        <w:adjustRightInd w:val="0"/>
        <w:snapToGrid w:val="0"/>
        <w:spacing w:line="360" w:lineRule="auto"/>
        <w:ind w:firstLine="482" w:firstLineChars="200"/>
        <w:rPr>
          <w:rFonts w:hint="eastAsia" w:ascii="宋体" w:hAnsi="宋体" w:cs="Angsana New"/>
          <w:b/>
          <w:sz w:val="24"/>
          <w:szCs w:val="24"/>
          <w:lang w:bidi="th-TH"/>
        </w:rPr>
      </w:pPr>
      <w:r>
        <w:rPr>
          <w:rFonts w:hint="eastAsia" w:ascii="宋体" w:hAnsi="宋体" w:cs="Angsana New"/>
          <w:b/>
          <w:sz w:val="24"/>
          <w:szCs w:val="24"/>
          <w:lang w:bidi="th-TH"/>
        </w:rPr>
        <w:t>表1</w:t>
      </w:r>
      <w:r>
        <w:rPr>
          <w:rFonts w:ascii="宋体" w:hAnsi="宋体" w:cs="Angsana New"/>
          <w:b/>
          <w:sz w:val="24"/>
          <w:szCs w:val="24"/>
          <w:lang w:bidi="th-TH"/>
        </w:rPr>
        <w:t>1</w:t>
      </w:r>
      <w:r>
        <w:rPr>
          <w:rFonts w:hint="eastAsia" w:ascii="宋体" w:hAnsi="宋体" w:cs="Angsana New"/>
          <w:b/>
          <w:sz w:val="24"/>
          <w:szCs w:val="24"/>
          <w:lang w:bidi="th-TH"/>
        </w:rPr>
        <w:t xml:space="preserve"> 合作企业情况表</w:t>
      </w:r>
    </w:p>
    <w:tbl>
      <w:tblPr>
        <w:tblStyle w:val="11"/>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76"/>
        <w:gridCol w:w="1724"/>
        <w:gridCol w:w="2860"/>
      </w:tblGrid>
      <w:tr w14:paraId="7E782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09996C41">
            <w:pPr>
              <w:adjustRightInd w:val="0"/>
              <w:snapToGrid w:val="0"/>
              <w:jc w:val="center"/>
              <w:rPr>
                <w:rFonts w:ascii="宋体"/>
                <w:szCs w:val="21"/>
              </w:rPr>
            </w:pPr>
            <w:r>
              <w:rPr>
                <w:rFonts w:hint="eastAsia" w:ascii="宋体" w:hAnsi="宋体"/>
                <w:szCs w:val="21"/>
              </w:rPr>
              <w:t>序号</w:t>
            </w:r>
          </w:p>
        </w:tc>
        <w:tc>
          <w:tcPr>
            <w:tcW w:w="2267" w:type="dxa"/>
            <w:vAlign w:val="center"/>
          </w:tcPr>
          <w:p w14:paraId="5A6FF3C5">
            <w:pPr>
              <w:adjustRightInd w:val="0"/>
              <w:snapToGrid w:val="0"/>
              <w:jc w:val="center"/>
              <w:rPr>
                <w:rFonts w:ascii="宋体"/>
                <w:szCs w:val="21"/>
              </w:rPr>
            </w:pPr>
            <w:r>
              <w:rPr>
                <w:rFonts w:hint="eastAsia" w:ascii="宋体" w:hAnsi="宋体" w:cs="Times New Roman"/>
                <w:b w:val="0"/>
                <w:sz w:val="21"/>
                <w:szCs w:val="21"/>
                <w:lang w:bidi="ar-SA"/>
              </w:rPr>
              <w:t>企业</w:t>
            </w:r>
            <w:r>
              <w:rPr>
                <w:rFonts w:hint="eastAsia" w:ascii="宋体" w:hAnsi="宋体"/>
                <w:szCs w:val="21"/>
              </w:rPr>
              <w:t>名称</w:t>
            </w:r>
          </w:p>
        </w:tc>
        <w:tc>
          <w:tcPr>
            <w:tcW w:w="1076" w:type="dxa"/>
            <w:vAlign w:val="center"/>
          </w:tcPr>
          <w:p w14:paraId="19389844">
            <w:pPr>
              <w:adjustRightInd w:val="0"/>
              <w:snapToGrid w:val="0"/>
              <w:jc w:val="center"/>
              <w:rPr>
                <w:rFonts w:ascii="宋体"/>
                <w:szCs w:val="21"/>
              </w:rPr>
            </w:pPr>
            <w:r>
              <w:rPr>
                <w:rFonts w:hint="eastAsia" w:ascii="宋体" w:hAnsi="宋体"/>
                <w:szCs w:val="21"/>
              </w:rPr>
              <w:t>所属行业</w:t>
            </w:r>
          </w:p>
        </w:tc>
        <w:tc>
          <w:tcPr>
            <w:tcW w:w="1724" w:type="dxa"/>
            <w:vAlign w:val="center"/>
          </w:tcPr>
          <w:p w14:paraId="5FCCA305">
            <w:pPr>
              <w:adjustRightInd w:val="0"/>
              <w:snapToGrid w:val="0"/>
              <w:jc w:val="center"/>
              <w:rPr>
                <w:rFonts w:ascii="宋体"/>
                <w:szCs w:val="21"/>
              </w:rPr>
            </w:pPr>
            <w:r>
              <w:rPr>
                <w:rFonts w:hint="eastAsia" w:ascii="宋体" w:hAnsi="宋体"/>
                <w:szCs w:val="21"/>
              </w:rPr>
              <w:t>接纳实习人数</w:t>
            </w:r>
          </w:p>
        </w:tc>
        <w:tc>
          <w:tcPr>
            <w:tcW w:w="2860" w:type="dxa"/>
            <w:vAlign w:val="center"/>
          </w:tcPr>
          <w:p w14:paraId="06D31651">
            <w:pPr>
              <w:adjustRightInd w:val="0"/>
              <w:snapToGrid w:val="0"/>
              <w:jc w:val="center"/>
              <w:rPr>
                <w:rFonts w:ascii="宋体"/>
                <w:szCs w:val="21"/>
              </w:rPr>
            </w:pPr>
            <w:r>
              <w:rPr>
                <w:rFonts w:hint="eastAsia" w:ascii="宋体" w:hAnsi="宋体"/>
                <w:szCs w:val="21"/>
              </w:rPr>
              <w:t>实习内容</w:t>
            </w:r>
          </w:p>
        </w:tc>
      </w:tr>
      <w:tr w14:paraId="6ED0C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0661411B">
            <w:pPr>
              <w:adjustRightInd w:val="0"/>
              <w:snapToGrid w:val="0"/>
              <w:jc w:val="center"/>
              <w:rPr>
                <w:rFonts w:hint="eastAsia" w:asciiTheme="minorEastAsia" w:hAnsiTheme="minorEastAsia" w:eastAsiaTheme="minorEastAsia" w:cstheme="minorEastAsia"/>
                <w:kern w:val="2"/>
                <w:sz w:val="22"/>
                <w:szCs w:val="22"/>
                <w:lang w:val="en-US" w:eastAsia="zh-CN" w:bidi="ar-SA"/>
              </w:rPr>
            </w:pPr>
            <w:r>
              <w:rPr>
                <w:rFonts w:hint="eastAsia" w:asciiTheme="minorEastAsia" w:hAnsiTheme="minorEastAsia" w:eastAsiaTheme="minorEastAsia" w:cstheme="minorEastAsia"/>
                <w:sz w:val="22"/>
              </w:rPr>
              <w:t>1</w:t>
            </w:r>
          </w:p>
        </w:tc>
        <w:tc>
          <w:tcPr>
            <w:tcW w:w="2267" w:type="dxa"/>
            <w:vAlign w:val="center"/>
          </w:tcPr>
          <w:p w14:paraId="33447415">
            <w:pPr>
              <w:adjustRightInd w:val="0"/>
              <w:snapToGrid w:val="0"/>
              <w:jc w:val="center"/>
              <w:rPr>
                <w:rFonts w:hint="eastAsia" w:asciiTheme="minorEastAsia" w:hAnsiTheme="minorEastAsia" w:eastAsiaTheme="minorEastAsia" w:cstheme="minorEastAsia"/>
                <w:kern w:val="2"/>
                <w:sz w:val="22"/>
                <w:szCs w:val="24"/>
                <w:lang w:val="en-US" w:eastAsia="zh-CN" w:bidi="ar-SA"/>
              </w:rPr>
            </w:pPr>
            <w:r>
              <w:rPr>
                <w:rFonts w:hint="eastAsia" w:asciiTheme="minorEastAsia" w:hAnsiTheme="minorEastAsia" w:eastAsiaTheme="minorEastAsia" w:cstheme="minorEastAsia"/>
                <w:sz w:val="22"/>
              </w:rPr>
              <w:t>昆明博邦文化传播有限公司</w:t>
            </w:r>
          </w:p>
        </w:tc>
        <w:tc>
          <w:tcPr>
            <w:tcW w:w="1076" w:type="dxa"/>
            <w:vAlign w:val="center"/>
          </w:tcPr>
          <w:p w14:paraId="6114FBAA">
            <w:pPr>
              <w:adjustRightInd w:val="0"/>
              <w:snapToGrid w:val="0"/>
              <w:jc w:val="center"/>
              <w:rPr>
                <w:rFonts w:hint="eastAsia" w:asciiTheme="minorEastAsia" w:hAnsiTheme="minorEastAsia" w:eastAsiaTheme="minorEastAsia" w:cstheme="minorEastAsia"/>
                <w:kern w:val="2"/>
                <w:sz w:val="22"/>
                <w:szCs w:val="24"/>
                <w:lang w:val="en-US" w:eastAsia="zh-CN" w:bidi="ar-SA"/>
              </w:rPr>
            </w:pPr>
            <w:r>
              <w:rPr>
                <w:rFonts w:hint="eastAsia" w:asciiTheme="minorEastAsia" w:hAnsiTheme="minorEastAsia" w:eastAsiaTheme="minorEastAsia" w:cstheme="minorEastAsia"/>
                <w:sz w:val="22"/>
              </w:rPr>
              <w:t>文化艺术</w:t>
            </w:r>
          </w:p>
        </w:tc>
        <w:tc>
          <w:tcPr>
            <w:tcW w:w="1724" w:type="dxa"/>
            <w:vAlign w:val="center"/>
          </w:tcPr>
          <w:p w14:paraId="4DC408B2">
            <w:pPr>
              <w:adjustRightInd w:val="0"/>
              <w:snapToGrid w:val="0"/>
              <w:jc w:val="center"/>
              <w:rPr>
                <w:rFonts w:hint="eastAsia" w:asciiTheme="minorEastAsia" w:hAnsiTheme="minorEastAsia" w:eastAsiaTheme="minorEastAsia" w:cstheme="minorEastAsia"/>
                <w:kern w:val="2"/>
                <w:sz w:val="22"/>
                <w:szCs w:val="24"/>
                <w:lang w:val="en-US" w:eastAsia="zh-CN" w:bidi="ar-SA"/>
              </w:rPr>
            </w:pPr>
            <w:r>
              <w:rPr>
                <w:rFonts w:hint="eastAsia" w:asciiTheme="minorEastAsia" w:hAnsiTheme="minorEastAsia" w:eastAsiaTheme="minorEastAsia" w:cstheme="minorEastAsia"/>
                <w:sz w:val="22"/>
                <w:lang w:eastAsia="zh-CN"/>
              </w:rPr>
              <w:t>1</w:t>
            </w:r>
            <w:r>
              <w:rPr>
                <w:rFonts w:hint="eastAsia" w:asciiTheme="minorEastAsia" w:hAnsiTheme="minorEastAsia" w:eastAsiaTheme="minorEastAsia" w:cstheme="minorEastAsia"/>
                <w:sz w:val="22"/>
                <w:lang w:val="en-US" w:eastAsia="zh-CN"/>
              </w:rPr>
              <w:t>5</w:t>
            </w:r>
          </w:p>
        </w:tc>
        <w:tc>
          <w:tcPr>
            <w:tcW w:w="2860" w:type="dxa"/>
            <w:vAlign w:val="center"/>
          </w:tcPr>
          <w:p w14:paraId="7C9FC279">
            <w:pPr>
              <w:adjustRightInd w:val="0"/>
              <w:snapToGrid w:val="0"/>
              <w:jc w:val="center"/>
              <w:rPr>
                <w:rFonts w:hint="eastAsia" w:asciiTheme="minorEastAsia" w:hAnsiTheme="minorEastAsia" w:eastAsiaTheme="minorEastAsia" w:cstheme="minorEastAsia"/>
                <w:kern w:val="2"/>
                <w:sz w:val="22"/>
                <w:szCs w:val="24"/>
                <w:lang w:val="en-US" w:eastAsia="zh-CN" w:bidi="ar-SA"/>
              </w:rPr>
            </w:pPr>
            <w:r>
              <w:rPr>
                <w:rFonts w:hint="eastAsia" w:asciiTheme="minorEastAsia" w:hAnsiTheme="minorEastAsia" w:eastAsiaTheme="minorEastAsia" w:cstheme="minorEastAsia"/>
                <w:sz w:val="22"/>
              </w:rPr>
              <w:t>工艺、文创产品营销、设计</w:t>
            </w:r>
          </w:p>
        </w:tc>
      </w:tr>
      <w:tr w14:paraId="73D4D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281370EE">
            <w:pPr>
              <w:adjustRightInd w:val="0"/>
              <w:snapToGrid w:val="0"/>
              <w:jc w:val="center"/>
              <w:rPr>
                <w:rFonts w:hint="eastAsia" w:asciiTheme="minorEastAsia" w:hAnsiTheme="minorEastAsia" w:eastAsiaTheme="minorEastAsia" w:cstheme="minorEastAsia"/>
                <w:kern w:val="2"/>
                <w:sz w:val="22"/>
                <w:szCs w:val="22"/>
                <w:lang w:val="en-US" w:eastAsia="zh-CN" w:bidi="ar-SA"/>
              </w:rPr>
            </w:pPr>
            <w:r>
              <w:rPr>
                <w:rFonts w:hint="eastAsia" w:asciiTheme="minorEastAsia" w:hAnsiTheme="minorEastAsia" w:eastAsiaTheme="minorEastAsia" w:cstheme="minorEastAsia"/>
                <w:sz w:val="22"/>
              </w:rPr>
              <w:t>2</w:t>
            </w:r>
          </w:p>
        </w:tc>
        <w:tc>
          <w:tcPr>
            <w:tcW w:w="2267" w:type="dxa"/>
            <w:vAlign w:val="center"/>
          </w:tcPr>
          <w:p w14:paraId="04A2BAB7">
            <w:pPr>
              <w:adjustRightInd w:val="0"/>
              <w:snapToGrid w:val="0"/>
              <w:jc w:val="center"/>
              <w:rPr>
                <w:rFonts w:hint="eastAsia" w:asciiTheme="minorEastAsia" w:hAnsiTheme="minorEastAsia" w:eastAsiaTheme="minorEastAsia" w:cstheme="minorEastAsia"/>
                <w:kern w:val="2"/>
                <w:sz w:val="22"/>
                <w:szCs w:val="22"/>
                <w:lang w:val="en-US" w:eastAsia="zh-CN" w:bidi="ar-SA"/>
              </w:rPr>
            </w:pPr>
            <w:r>
              <w:rPr>
                <w:rFonts w:hint="eastAsia" w:asciiTheme="minorEastAsia" w:hAnsiTheme="minorEastAsia" w:eastAsiaTheme="minorEastAsia" w:cstheme="minorEastAsia"/>
                <w:sz w:val="22"/>
              </w:rPr>
              <w:t>云南子格陶瓷文化传播有限责任公司</w:t>
            </w:r>
          </w:p>
        </w:tc>
        <w:tc>
          <w:tcPr>
            <w:tcW w:w="1076" w:type="dxa"/>
            <w:vAlign w:val="center"/>
          </w:tcPr>
          <w:p w14:paraId="6A5DD926">
            <w:pPr>
              <w:adjustRightInd w:val="0"/>
              <w:snapToGrid w:val="0"/>
              <w:jc w:val="center"/>
              <w:rPr>
                <w:rFonts w:hint="eastAsia" w:asciiTheme="minorEastAsia" w:hAnsiTheme="minorEastAsia" w:eastAsiaTheme="minorEastAsia" w:cstheme="minorEastAsia"/>
                <w:kern w:val="2"/>
                <w:sz w:val="22"/>
                <w:szCs w:val="24"/>
                <w:lang w:val="en-US" w:eastAsia="zh-CN" w:bidi="ar-SA"/>
              </w:rPr>
            </w:pPr>
            <w:r>
              <w:rPr>
                <w:rFonts w:hint="eastAsia" w:asciiTheme="minorEastAsia" w:hAnsiTheme="minorEastAsia" w:eastAsiaTheme="minorEastAsia" w:cstheme="minorEastAsia"/>
                <w:sz w:val="22"/>
              </w:rPr>
              <w:t>文化艺术</w:t>
            </w:r>
          </w:p>
        </w:tc>
        <w:tc>
          <w:tcPr>
            <w:tcW w:w="1724" w:type="dxa"/>
            <w:vAlign w:val="center"/>
          </w:tcPr>
          <w:p w14:paraId="1FD6DB4A">
            <w:pPr>
              <w:adjustRightInd w:val="0"/>
              <w:snapToGrid w:val="0"/>
              <w:jc w:val="center"/>
              <w:rPr>
                <w:rFonts w:hint="eastAsia" w:asciiTheme="minorEastAsia" w:hAnsiTheme="minorEastAsia" w:eastAsiaTheme="minorEastAsia" w:cstheme="minorEastAsia"/>
                <w:kern w:val="2"/>
                <w:sz w:val="22"/>
                <w:szCs w:val="24"/>
                <w:lang w:val="en-US" w:eastAsia="zh-CN" w:bidi="ar-SA"/>
              </w:rPr>
            </w:pPr>
            <w:r>
              <w:rPr>
                <w:rFonts w:hint="eastAsia" w:asciiTheme="minorEastAsia" w:hAnsiTheme="minorEastAsia" w:eastAsiaTheme="minorEastAsia" w:cstheme="minorEastAsia"/>
                <w:kern w:val="2"/>
                <w:sz w:val="22"/>
                <w:szCs w:val="24"/>
                <w:lang w:val="en-US" w:eastAsia="zh-CN" w:bidi="ar-SA"/>
              </w:rPr>
              <w:t>15</w:t>
            </w:r>
          </w:p>
        </w:tc>
        <w:tc>
          <w:tcPr>
            <w:tcW w:w="2860" w:type="dxa"/>
            <w:vAlign w:val="center"/>
          </w:tcPr>
          <w:p w14:paraId="44FB2651">
            <w:pPr>
              <w:adjustRightInd w:val="0"/>
              <w:snapToGrid w:val="0"/>
              <w:jc w:val="center"/>
              <w:rPr>
                <w:rFonts w:hint="eastAsia" w:asciiTheme="minorEastAsia" w:hAnsiTheme="minorEastAsia" w:eastAsiaTheme="minorEastAsia" w:cstheme="minorEastAsia"/>
                <w:kern w:val="2"/>
                <w:sz w:val="22"/>
                <w:szCs w:val="24"/>
                <w:lang w:val="en-US" w:eastAsia="zh-CN" w:bidi="ar-SA"/>
              </w:rPr>
            </w:pPr>
            <w:r>
              <w:rPr>
                <w:rFonts w:hint="eastAsia" w:asciiTheme="minorEastAsia" w:hAnsiTheme="minorEastAsia" w:eastAsiaTheme="minorEastAsia" w:cstheme="minorEastAsia"/>
                <w:sz w:val="22"/>
              </w:rPr>
              <w:t>工艺、文创产品营销、设计</w:t>
            </w:r>
          </w:p>
        </w:tc>
      </w:tr>
      <w:tr w14:paraId="39F88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30DCD658">
            <w:pPr>
              <w:adjustRightInd w:val="0"/>
              <w:snapToGrid w:val="0"/>
              <w:jc w:val="center"/>
              <w:rPr>
                <w:rFonts w:hint="eastAsia" w:asciiTheme="minorEastAsia" w:hAnsiTheme="minorEastAsia" w:eastAsiaTheme="minorEastAsia" w:cstheme="minorEastAsia"/>
                <w:kern w:val="2"/>
                <w:sz w:val="22"/>
                <w:szCs w:val="22"/>
                <w:lang w:val="en-US" w:eastAsia="zh-CN" w:bidi="ar-SA"/>
              </w:rPr>
            </w:pPr>
            <w:r>
              <w:rPr>
                <w:rFonts w:hint="eastAsia" w:asciiTheme="minorEastAsia" w:hAnsiTheme="minorEastAsia" w:eastAsiaTheme="minorEastAsia" w:cstheme="minorEastAsia"/>
                <w:sz w:val="22"/>
              </w:rPr>
              <w:t>3</w:t>
            </w:r>
          </w:p>
        </w:tc>
        <w:tc>
          <w:tcPr>
            <w:tcW w:w="2267" w:type="dxa"/>
            <w:vAlign w:val="center"/>
          </w:tcPr>
          <w:p w14:paraId="3399E97C">
            <w:pPr>
              <w:adjustRightInd w:val="0"/>
              <w:snapToGrid w:val="0"/>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color w:val="000000"/>
                <w:szCs w:val="21"/>
                <w:highlight w:val="none"/>
              </w:rPr>
              <w:t>昆明回归文化传播有限公司</w:t>
            </w:r>
          </w:p>
        </w:tc>
        <w:tc>
          <w:tcPr>
            <w:tcW w:w="1076" w:type="dxa"/>
            <w:vAlign w:val="center"/>
          </w:tcPr>
          <w:p w14:paraId="0F35F46D">
            <w:pPr>
              <w:adjustRightInd w:val="0"/>
              <w:snapToGrid w:val="0"/>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highlight w:val="none"/>
              </w:rPr>
              <w:t>文化艺术</w:t>
            </w:r>
          </w:p>
        </w:tc>
        <w:tc>
          <w:tcPr>
            <w:tcW w:w="1724" w:type="dxa"/>
            <w:vAlign w:val="center"/>
          </w:tcPr>
          <w:p w14:paraId="6DE8E6A9">
            <w:pPr>
              <w:adjustRightInd w:val="0"/>
              <w:snapToGrid w:val="0"/>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highlight w:val="none"/>
                <w:lang w:val="en-US" w:eastAsia="zh-CN"/>
              </w:rPr>
              <w:t>15</w:t>
            </w:r>
          </w:p>
        </w:tc>
        <w:tc>
          <w:tcPr>
            <w:tcW w:w="2860" w:type="dxa"/>
            <w:vAlign w:val="center"/>
          </w:tcPr>
          <w:p w14:paraId="5E0998AE">
            <w:pPr>
              <w:adjustRightInd w:val="0"/>
              <w:snapToGrid w:val="0"/>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highlight w:val="none"/>
              </w:rPr>
              <w:t>工艺、文创产品营销、设计</w:t>
            </w:r>
          </w:p>
        </w:tc>
      </w:tr>
      <w:tr w14:paraId="201DB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vAlign w:val="center"/>
          </w:tcPr>
          <w:p w14:paraId="28F0ECBC">
            <w:pPr>
              <w:adjustRightInd w:val="0"/>
              <w:snapToGrid w:val="0"/>
              <w:jc w:val="center"/>
              <w:rPr>
                <w:rFonts w:hint="eastAsia" w:asciiTheme="minorEastAsia" w:hAnsiTheme="minorEastAsia" w:eastAsiaTheme="minorEastAsia" w:cstheme="minorEastAsia"/>
                <w:kern w:val="2"/>
                <w:sz w:val="22"/>
                <w:szCs w:val="22"/>
                <w:lang w:val="en-US" w:eastAsia="zh-CN" w:bidi="ar-SA"/>
              </w:rPr>
            </w:pPr>
            <w:r>
              <w:rPr>
                <w:rFonts w:hint="eastAsia" w:asciiTheme="minorEastAsia" w:hAnsiTheme="minorEastAsia" w:eastAsiaTheme="minorEastAsia" w:cstheme="minorEastAsia"/>
                <w:sz w:val="22"/>
                <w:lang w:val="en-US" w:eastAsia="zh-CN"/>
              </w:rPr>
              <w:t>4</w:t>
            </w:r>
          </w:p>
        </w:tc>
        <w:tc>
          <w:tcPr>
            <w:tcW w:w="0" w:type="auto"/>
            <w:vAlign w:val="center"/>
          </w:tcPr>
          <w:p w14:paraId="4B523982">
            <w:pPr>
              <w:adjustRightInd w:val="0"/>
              <w:snapToGrid w:val="0"/>
              <w:jc w:val="center"/>
              <w:rPr>
                <w:rFonts w:hint="eastAsia" w:asciiTheme="minorEastAsia" w:hAnsiTheme="minorEastAsia" w:eastAsiaTheme="minorEastAsia" w:cstheme="minorEastAsia"/>
                <w:kern w:val="2"/>
                <w:sz w:val="22"/>
                <w:szCs w:val="24"/>
                <w:highlight w:val="none"/>
                <w:lang w:val="en-US" w:eastAsia="zh-CN" w:bidi="ar-SA"/>
              </w:rPr>
            </w:pPr>
            <w:r>
              <w:rPr>
                <w:rFonts w:hint="eastAsia" w:asciiTheme="minorEastAsia" w:hAnsiTheme="minorEastAsia" w:eastAsiaTheme="minorEastAsia" w:cstheme="minorEastAsia"/>
                <w:sz w:val="22"/>
                <w:highlight w:val="none"/>
              </w:rPr>
              <w:t>美库文化创意</w:t>
            </w:r>
            <w:r>
              <w:rPr>
                <w:rFonts w:hint="eastAsia" w:asciiTheme="minorEastAsia" w:hAnsiTheme="minorEastAsia" w:eastAsiaTheme="minorEastAsia" w:cstheme="minorEastAsia"/>
                <w:sz w:val="22"/>
                <w:highlight w:val="none"/>
                <w:lang w:eastAsia="zh-CN"/>
              </w:rPr>
              <w:t>（</w:t>
            </w:r>
            <w:r>
              <w:rPr>
                <w:rFonts w:hint="eastAsia" w:asciiTheme="minorEastAsia" w:hAnsiTheme="minorEastAsia" w:eastAsiaTheme="minorEastAsia" w:cstheme="minorEastAsia"/>
                <w:sz w:val="22"/>
                <w:highlight w:val="none"/>
              </w:rPr>
              <w:t>重庆</w:t>
            </w:r>
            <w:r>
              <w:rPr>
                <w:rFonts w:hint="eastAsia" w:asciiTheme="minorEastAsia" w:hAnsiTheme="minorEastAsia" w:eastAsiaTheme="minorEastAsia" w:cstheme="minorEastAsia"/>
                <w:sz w:val="22"/>
                <w:highlight w:val="none"/>
                <w:lang w:eastAsia="zh-CN"/>
              </w:rPr>
              <w:t>）</w:t>
            </w:r>
            <w:r>
              <w:rPr>
                <w:rFonts w:hint="eastAsia" w:asciiTheme="minorEastAsia" w:hAnsiTheme="minorEastAsia" w:eastAsiaTheme="minorEastAsia" w:cstheme="minorEastAsia"/>
                <w:sz w:val="22"/>
                <w:highlight w:val="none"/>
              </w:rPr>
              <w:t>有限公司</w:t>
            </w:r>
          </w:p>
        </w:tc>
        <w:tc>
          <w:tcPr>
            <w:tcW w:w="0" w:type="auto"/>
            <w:vAlign w:val="center"/>
          </w:tcPr>
          <w:p w14:paraId="1684E11D">
            <w:pPr>
              <w:adjustRightInd w:val="0"/>
              <w:snapToGrid w:val="0"/>
              <w:jc w:val="center"/>
              <w:rPr>
                <w:rFonts w:hint="eastAsia" w:asciiTheme="minorEastAsia" w:hAnsiTheme="minorEastAsia" w:eastAsiaTheme="minorEastAsia" w:cstheme="minorEastAsia"/>
                <w:kern w:val="2"/>
                <w:sz w:val="22"/>
                <w:szCs w:val="24"/>
                <w:highlight w:val="none"/>
                <w:lang w:val="en-US" w:eastAsia="zh-CN" w:bidi="ar-SA"/>
              </w:rPr>
            </w:pPr>
            <w:r>
              <w:rPr>
                <w:rFonts w:hint="eastAsia" w:asciiTheme="minorEastAsia" w:hAnsiTheme="minorEastAsia" w:eastAsiaTheme="minorEastAsia" w:cstheme="minorEastAsia"/>
                <w:sz w:val="22"/>
                <w:highlight w:val="none"/>
              </w:rPr>
              <w:t>文化艺术</w:t>
            </w:r>
          </w:p>
        </w:tc>
        <w:tc>
          <w:tcPr>
            <w:tcW w:w="0" w:type="auto"/>
            <w:vAlign w:val="center"/>
          </w:tcPr>
          <w:p w14:paraId="16CA57E0">
            <w:pPr>
              <w:adjustRightInd w:val="0"/>
              <w:snapToGrid w:val="0"/>
              <w:jc w:val="center"/>
              <w:rPr>
                <w:rFonts w:hint="eastAsia" w:asciiTheme="minorEastAsia" w:hAnsiTheme="minorEastAsia" w:eastAsiaTheme="minorEastAsia" w:cstheme="minorEastAsia"/>
                <w:kern w:val="2"/>
                <w:sz w:val="22"/>
                <w:szCs w:val="24"/>
                <w:highlight w:val="none"/>
                <w:lang w:val="en-US" w:eastAsia="zh-CN" w:bidi="ar-SA"/>
              </w:rPr>
            </w:pPr>
            <w:r>
              <w:rPr>
                <w:rFonts w:hint="eastAsia" w:asciiTheme="minorEastAsia" w:hAnsiTheme="minorEastAsia" w:eastAsiaTheme="minorEastAsia" w:cstheme="minorEastAsia"/>
                <w:kern w:val="2"/>
                <w:sz w:val="22"/>
                <w:szCs w:val="24"/>
                <w:highlight w:val="none"/>
                <w:lang w:val="en-US" w:eastAsia="zh-CN" w:bidi="ar-SA"/>
              </w:rPr>
              <w:t>15</w:t>
            </w:r>
          </w:p>
        </w:tc>
        <w:tc>
          <w:tcPr>
            <w:tcW w:w="0" w:type="auto"/>
            <w:vAlign w:val="center"/>
          </w:tcPr>
          <w:p w14:paraId="2B2AD5C9">
            <w:pPr>
              <w:adjustRightInd w:val="0"/>
              <w:snapToGrid w:val="0"/>
              <w:jc w:val="center"/>
              <w:rPr>
                <w:rFonts w:hint="eastAsia" w:asciiTheme="minorEastAsia" w:hAnsiTheme="minorEastAsia" w:eastAsiaTheme="minorEastAsia" w:cstheme="minorEastAsia"/>
                <w:kern w:val="2"/>
                <w:sz w:val="22"/>
                <w:szCs w:val="24"/>
                <w:highlight w:val="none"/>
                <w:lang w:val="en-US" w:eastAsia="zh-CN" w:bidi="ar-SA"/>
              </w:rPr>
            </w:pPr>
            <w:r>
              <w:rPr>
                <w:rFonts w:hint="eastAsia" w:asciiTheme="minorEastAsia" w:hAnsiTheme="minorEastAsia" w:eastAsiaTheme="minorEastAsia" w:cstheme="minorEastAsia"/>
                <w:sz w:val="22"/>
                <w:highlight w:val="none"/>
              </w:rPr>
              <w:t>网络销售、营销策划</w:t>
            </w:r>
          </w:p>
        </w:tc>
      </w:tr>
    </w:tbl>
    <w:p w14:paraId="7FF5908C">
      <w:pPr>
        <w:adjustRightInd w:val="0"/>
        <w:snapToGrid w:val="0"/>
        <w:spacing w:line="360" w:lineRule="auto"/>
        <w:ind w:firstLine="480" w:firstLineChars="200"/>
        <w:rPr>
          <w:rFonts w:ascii="宋体" w:hAnsi="宋体" w:cs="Angsana New"/>
          <w:sz w:val="24"/>
          <w:szCs w:val="24"/>
          <w:lang w:bidi="th-TH"/>
        </w:rPr>
      </w:pPr>
    </w:p>
    <w:p w14:paraId="102ABB36">
      <w:pPr>
        <w:adjustRightInd w:val="0"/>
        <w:snapToGrid w:val="0"/>
        <w:spacing w:line="360" w:lineRule="auto"/>
        <w:ind w:firstLine="560" w:firstLineChars="200"/>
        <w:outlineLvl w:val="0"/>
        <w:rPr>
          <w:rFonts w:ascii="黑体" w:hAnsi="黑体" w:eastAsia="黑体" w:cs="Angsana New"/>
          <w:bCs/>
          <w:sz w:val="28"/>
          <w:szCs w:val="28"/>
          <w:lang w:bidi="th-TH"/>
        </w:rPr>
      </w:pPr>
      <w:r>
        <w:rPr>
          <w:rFonts w:hint="eastAsia" w:ascii="黑体" w:hAnsi="黑体" w:eastAsia="黑体" w:cs="Angsana New"/>
          <w:bCs/>
          <w:sz w:val="28"/>
          <w:szCs w:val="28"/>
          <w:lang w:bidi="th-TH"/>
        </w:rPr>
        <w:t>九、教学实施</w:t>
      </w:r>
    </w:p>
    <w:p w14:paraId="434D3D9F">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（一）教学组织形式</w:t>
      </w:r>
    </w:p>
    <w:p w14:paraId="5FE7B470">
      <w:pPr>
        <w:adjustRightInd w:val="0"/>
        <w:snapToGrid w:val="0"/>
        <w:spacing w:line="360" w:lineRule="auto"/>
        <w:ind w:firstLine="480" w:firstLineChars="200"/>
        <w:outlineLvl w:val="0"/>
        <w:rPr>
          <w:rFonts w:hint="eastAsia" w:asciiTheme="minorEastAsia" w:hAnsiTheme="minorEastAsia" w:eastAsiaTheme="minorEastAsia" w:cstheme="minorEastAsia"/>
          <w:sz w:val="24"/>
          <w:lang w:bidi="th-TH"/>
        </w:rPr>
      </w:pPr>
      <w:r>
        <w:rPr>
          <w:rFonts w:hint="eastAsia" w:asciiTheme="minorEastAsia" w:hAnsiTheme="minorEastAsia" w:eastAsiaTheme="minorEastAsia" w:cstheme="minorEastAsia"/>
          <w:sz w:val="24"/>
          <w:lang w:bidi="th-TH"/>
        </w:rPr>
        <w:t>1.教学安排</w:t>
      </w:r>
    </w:p>
    <w:p w14:paraId="1AD98B97">
      <w:pPr>
        <w:spacing w:line="360" w:lineRule="auto"/>
        <w:ind w:firstLine="567"/>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艺术设计专业人才培养方案的实施主要分为4个过程来监管和控制，包括开学前的准备、学期初和学前中的教学过程控制、学期末的教学工作总结。具体如下：</w:t>
      </w:r>
    </w:p>
    <w:p w14:paraId="4763E1B1">
      <w:pPr>
        <w:spacing w:line="360" w:lineRule="auto"/>
        <w:ind w:firstLine="567"/>
        <w:rPr>
          <w:rFonts w:hint="eastAsia" w:ascii="仿宋_GB2312" w:hAnsi="宋体" w:eastAsia="仿宋_GB2312"/>
          <w:b/>
          <w:sz w:val="24"/>
        </w:rPr>
      </w:pPr>
      <w:r>
        <w:rPr>
          <w:rFonts w:hint="eastAsia" w:ascii="仿宋_GB2312" w:hAnsi="宋体" w:eastAsia="仿宋_GB2312"/>
          <w:b/>
          <w:sz w:val="24"/>
        </w:rPr>
        <w:t>1.教学任务下达</w:t>
      </w:r>
    </w:p>
    <w:p w14:paraId="4501EFCC">
      <w:pPr>
        <w:spacing w:line="360" w:lineRule="auto"/>
        <w:rPr>
          <w:rFonts w:hint="eastAsia" w:ascii="仿宋_GB2312" w:hAnsi="Arial" w:eastAsia="仿宋_GB2312"/>
          <w:sz w:val="32"/>
        </w:rPr>
      </w:pPr>
      <w:r>
        <w:rPr>
          <w:rFonts w:hint="eastAsia" w:ascii="仿宋_GB2312" w:hAnsi="Arial" w:eastAsia="仿宋_GB2312"/>
          <w:sz w:val="32"/>
        </w:rPr>
        <mc:AlternateContent>
          <mc:Choice Requires="wps">
            <w:drawing>
              <wp:anchor distT="0" distB="0" distL="114300" distR="114300" simplePos="0" relativeHeight="251659264" behindDoc="0" locked="0" layoutInCell="1" allowOverlap="1">
                <wp:simplePos x="0" y="0"/>
                <wp:positionH relativeFrom="column">
                  <wp:posOffset>146685</wp:posOffset>
                </wp:positionH>
                <wp:positionV relativeFrom="paragraph">
                  <wp:posOffset>13335</wp:posOffset>
                </wp:positionV>
                <wp:extent cx="2150110" cy="675005"/>
                <wp:effectExtent l="4445" t="5080" r="17145" b="5715"/>
                <wp:wrapNone/>
                <wp:docPr id="6" name="文本框 46"/>
                <wp:cNvGraphicFramePr/>
                <a:graphic xmlns:a="http://schemas.openxmlformats.org/drawingml/2006/main">
                  <a:graphicData uri="http://schemas.microsoft.com/office/word/2010/wordprocessingShape">
                    <wps:wsp>
                      <wps:cNvSpPr txBox="1"/>
                      <wps:spPr>
                        <a:xfrm>
                          <a:off x="0" y="0"/>
                          <a:ext cx="2150110" cy="67500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FADCC39">
                            <w:pPr>
                              <w:ind w:firstLine="480"/>
                              <w:rPr>
                                <w:rFonts w:ascii="宋体" w:hAnsi="宋体"/>
                              </w:rPr>
                            </w:pPr>
                            <w:r>
                              <w:rPr>
                                <w:rFonts w:hint="eastAsia" w:ascii="宋体" w:hAnsi="宋体"/>
                              </w:rPr>
                              <w:t>专业负责人根据培养方案编制新学期教师教学任务，并报教研室审核</w:t>
                            </w:r>
                            <w:r>
                              <w:rPr>
                                <w:rFonts w:ascii="宋体" w:hAnsi="宋体"/>
                              </w:rPr>
                              <w:t>及学院</w:t>
                            </w:r>
                            <w:r>
                              <w:rPr>
                                <w:rFonts w:hint="eastAsia" w:ascii="宋体" w:hAnsi="宋体"/>
                              </w:rPr>
                              <w:t>领导审批。</w:t>
                            </w:r>
                          </w:p>
                          <w:p w14:paraId="1D250CFE">
                            <w:pPr>
                              <w:rPr>
                                <w:rFonts w:ascii="仿宋" w:hAnsi="仿宋" w:eastAsia="仿宋"/>
                              </w:rPr>
                            </w:pPr>
                          </w:p>
                        </w:txbxContent>
                      </wps:txbx>
                      <wps:bodyPr upright="1"/>
                    </wps:wsp>
                  </a:graphicData>
                </a:graphic>
                <wp14:sizeRelH relativeFrom="margin">
                  <wp14:pctWidth>40000</wp14:pctWidth>
                </wp14:sizeRelH>
                <wp14:sizeRelV relativeFrom="page">
                  <wp14:pctHeight>0</wp14:pctHeight>
                </wp14:sizeRelV>
              </wp:anchor>
            </w:drawing>
          </mc:Choice>
          <mc:Fallback>
            <w:pict>
              <v:shape id="文本框 46" o:spid="_x0000_s1026" o:spt="202" type="#_x0000_t202" style="position:absolute;left:0pt;margin-left:11.55pt;margin-top:1.05pt;height:53.15pt;width:169.3pt;z-index:251659264;mso-width-relative:margin;mso-height-relative:page;mso-width-percent:400;" fillcolor="#FFFFFF" filled="t" stroked="t" coordsize="21600,21600" o:gfxdata="UEsDBAoAAAAAAIdO4kAAAAAAAAAAAAAAAAAEAAAAZHJzL1BLAwQUAAAACACHTuJANoxU2NUAAAAI&#10;AQAADwAAAGRycy9kb3ducmV2LnhtbE2PzU7DMBCE70i8g7VI3KjjFkoV4vRQqZfeCBX06MZL7DZe&#10;R7H79/YsJziNVvNpdqZaXkMvzjgmH0mDmhQgkNpoPXUath/rpwWIlA1Z00dCDTdMsKzv7ypT2nih&#10;dzw3uRMcQqk0GlzOQyllah0GkyZxQGLvO47BZD7HTtrRXDg89HJaFHMZjCf+4MyAK4ftsTkFDemo&#10;1i9f8bB1u83NNYed//SbldaPD6p4A5Hxmv9g+K3P1aHmTvt4IptEr2E6U0yysrA9m6tXEHvmisUz&#10;yLqS/wfUP1BLAwQUAAAACACHTuJA0dAOpgsCAAA3BAAADgAAAGRycy9lMm9Eb2MueG1srVPNjtMw&#10;EL4j8Q6W7zRpRQtETVeCUi4IkBYewLWdxJL/5HGb9AXgDThx4c5z9Tl27HS7P+yhh83BGXs+fzPz&#10;zXh5NRhN9jKAcram00lJibTcCWXbmv74vnn1lhKIzAqmnZU1PUigV6uXL5a9r+TMdU4LGQiSWKh6&#10;X9MuRl8VBfBOGgYT56VFZ+OCYRG3oS1EYD2yG13MynJR9C4IHxyXAHi6Hp30xBguIXRNo7hcO74z&#10;0saRNUjNIpYEnfJAVznbppE8fm0akJHommKlMa8YBO1tWovVklVtYL5T/JQCuySFRzUZpiwGPVOt&#10;WWRkF9R/VEbx4MA1ccKdKcZCsiJYxbR8pM11x7zMtaDU4M+iw/PR8i/7b4EoUdMFJZYZbPjx96/j&#10;n3/Hvz/J60XSp/dQIezaIzAO792AU3N7DniYyh6aYNIfCyLoR3UPZ3XlEAnHw9l0Xk6n6OLoW7yZ&#10;l+U80RR3t32A+Ek6Q5JR04Ddy6Ky/WeII/QWkoKB00pslNZ5E9rtBx3InmGnN/k7sT+AaUv6mr6b&#10;z+aYB8PxbXBs0DQeJQDb5ngPbsB94jJ/TxGnxNYMujGBzJBgrDIqypCtTjLx0QoSDx5ltvi6aErG&#10;SEGJlvgYk5WRkSl9CRK10xYlTC0aW5GsOGwHpEnm1okDtm3ng2o7lDQ3LsNxnrL2p9lPA3t/n0nv&#10;3vvq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aMVNjVAAAACAEAAA8AAAAAAAAAAQAgAAAAIgAA&#10;AGRycy9kb3ducmV2LnhtbFBLAQIUABQAAAAIAIdO4kDR0A6mCwIAADcEAAAOAAAAAAAAAAEAIAAA&#10;ACQBAABkcnMvZTJvRG9jLnhtbFBLBQYAAAAABgAGAFkBAAChBQAAAAA=&#10;">
                <v:fill on="t" focussize="0,0"/>
                <v:stroke color="#000000" joinstyle="miter"/>
                <v:imagedata o:title=""/>
                <o:lock v:ext="edit" aspectratio="f"/>
                <v:textbox>
                  <w:txbxContent>
                    <w:p w14:paraId="6FADCC39">
                      <w:pPr>
                        <w:ind w:firstLine="480"/>
                        <w:rPr>
                          <w:rFonts w:ascii="宋体" w:hAnsi="宋体"/>
                        </w:rPr>
                      </w:pPr>
                      <w:r>
                        <w:rPr>
                          <w:rFonts w:hint="eastAsia" w:ascii="宋体" w:hAnsi="宋体"/>
                        </w:rPr>
                        <w:t>专业负责人根据培养方案编制新学期教师教学任务，并报教研室审核</w:t>
                      </w:r>
                      <w:r>
                        <w:rPr>
                          <w:rFonts w:ascii="宋体" w:hAnsi="宋体"/>
                        </w:rPr>
                        <w:t>及学院</w:t>
                      </w:r>
                      <w:r>
                        <w:rPr>
                          <w:rFonts w:hint="eastAsia" w:ascii="宋体" w:hAnsi="宋体"/>
                        </w:rPr>
                        <w:t>领导审批。</w:t>
                      </w:r>
                    </w:p>
                    <w:p w14:paraId="1D250CFE">
                      <w:pPr>
                        <w:rPr>
                          <w:rFonts w:ascii="仿宋" w:hAnsi="仿宋" w:eastAsia="仿宋"/>
                        </w:rPr>
                      </w:pPr>
                    </w:p>
                  </w:txbxContent>
                </v:textbox>
              </v:shape>
            </w:pict>
          </mc:Fallback>
        </mc:AlternateContent>
      </w:r>
      <w:r>
        <w:rPr>
          <w:rFonts w:hint="eastAsia" w:ascii="仿宋_GB2312" w:hAnsi="Arial" w:eastAsia="仿宋_GB2312"/>
          <w:sz w:val="32"/>
        </w:rPr>
        <mc:AlternateContent>
          <mc:Choice Requires="wps">
            <w:drawing>
              <wp:anchor distT="0" distB="0" distL="114300" distR="114300" simplePos="0" relativeHeight="251659264" behindDoc="0" locked="0" layoutInCell="1" allowOverlap="1">
                <wp:simplePos x="0" y="0"/>
                <wp:positionH relativeFrom="column">
                  <wp:posOffset>2549525</wp:posOffset>
                </wp:positionH>
                <wp:positionV relativeFrom="paragraph">
                  <wp:posOffset>102235</wp:posOffset>
                </wp:positionV>
                <wp:extent cx="800100" cy="612775"/>
                <wp:effectExtent l="19050" t="64135" r="44450" b="97790"/>
                <wp:wrapNone/>
                <wp:docPr id="2" name="右箭头 44"/>
                <wp:cNvGraphicFramePr/>
                <a:graphic xmlns:a="http://schemas.openxmlformats.org/drawingml/2006/main">
                  <a:graphicData uri="http://schemas.microsoft.com/office/word/2010/wordprocessingShape">
                    <wps:wsp>
                      <wps:cNvSpPr/>
                      <wps:spPr>
                        <a:xfrm>
                          <a:off x="0" y="0"/>
                          <a:ext cx="800100" cy="612775"/>
                        </a:xfrm>
                        <a:prstGeom prst="rightArrow">
                          <a:avLst>
                            <a:gd name="adj1" fmla="val 50000"/>
                            <a:gd name="adj2" fmla="val 32642"/>
                          </a:avLst>
                        </a:prstGeom>
                        <a:solidFill>
                          <a:srgbClr val="4F81BD"/>
                        </a:solidFill>
                        <a:ln w="38100" cap="flat" cmpd="sng">
                          <a:solidFill>
                            <a:srgbClr val="FFFFFF"/>
                          </a:solidFill>
                          <a:prstDash val="solid"/>
                          <a:miter/>
                          <a:headEnd type="none" w="med" len="med"/>
                          <a:tailEnd type="none" w="med" len="med"/>
                        </a:ln>
                        <a:effectLst>
                          <a:outerShdw dist="28398" dir="3806096" algn="ctr" rotWithShape="0">
                            <a:srgbClr val="243F60">
                              <a:alpha val="50000"/>
                            </a:srgbClr>
                          </a:outerShdw>
                        </a:effectLst>
                      </wps:spPr>
                      <wps:bodyPr upright="1"/>
                    </wps:wsp>
                  </a:graphicData>
                </a:graphic>
              </wp:anchor>
            </w:drawing>
          </mc:Choice>
          <mc:Fallback>
            <w:pict>
              <v:shape id="右箭头 44" o:spid="_x0000_s1026" o:spt="13" type="#_x0000_t13" style="position:absolute;left:0pt;margin-left:200.75pt;margin-top:8.05pt;height:48.25pt;width:63pt;z-index:251659264;mso-width-relative:page;mso-height-relative:page;" fillcolor="#4F81BD" filled="t" stroked="t" coordsize="21600,21600" o:gfxdata="UEsDBAoAAAAAAIdO4kAAAAAAAAAAAAAAAAAEAAAAZHJzL1BLAwQUAAAACACHTuJA8qy0FdYAAAAK&#10;AQAADwAAAGRycy9kb3ducmV2LnhtbE2PvU7EMBCEeyTewVokOs52RAIX4lyBdAWiQAQkWl+8OIF4&#10;HcW+H3h6lgrKnfk0O9NsTmESB1zSGMmAXikQSH10I3kDry/bq1sQKVtydoqEBr4wwaY9P2ts7eKR&#10;nvHQZS84hFJtDQw5z7WUqR8w2LSKMxJ773EJNvO5eOkWe+TwMMlCqUoGOxJ/GOyM9wP2n90+GIjd&#10;Oq6rfvvxbR98foylf3NP3pjLC63uQGQ85T8YfutzdWi50y7uySUxGbhWumSUjUqDYKAsbljYsaCL&#10;CmTbyP8T2h9QSwMEFAAAAAgAh07iQNs1dEN0AgAAIAUAAA4AAABkcnMvZTJvRG9jLnhtbK1UzY7T&#10;MBC+I/EOlu9s0rSb7VZNV0ApFwQrFcTZtZ3EyH+y3aZ9Cl6CK1zglVa8BmMndLu7HHogh2Qcj7+Z&#10;75sZz2/2SqIdd14YXeHRRY4R19QwoZsKf/q4ejHFyAeiGZFG8wofuMc3i+fP5p2d8cK0RjLuEIBo&#10;P+tshdsQ7CzLPG25Iv7CWK5hszZOkQBL12TMkQ7QlcyKPC+zzjhmnaHce/i77DfxgOjOATR1LShf&#10;GrpVXIce1XFJAlDyrbAeL1K2dc1p+FDXngckKwxMQ3pDELA38Z0t5mTWOGJbQYcUyDkpPOKkiNAQ&#10;9Ai1JIGgrRNPoJSgznhThwtqVNYTSYoAi1H+SJt1SyxPXEBqb4+i+/8HS9/vbh0SrMIFRpooKPjd&#10;15+/f3y/+/YLTSZRn876Gbit7a0bVh7MSHZfOxW/QAPtk6aHo6Z8HxCFn9MceIHaFLbKUXF1dRkx&#10;s/vD1vnwlhuFolFhJ5o2vHTOdElPsnvnQxKWDekR9mWEUa0k1GlHJLrM4RnqeOIDdO59xkU5KYa4&#10;AyJk8DdyhPdGCrYSUqaFazavpUMAX+HJajp6tRwOP3CTGnUVHk97fgRmoYYeBKrKgp5eN4nBgyP+&#10;FHmVnn8hx8yWxLd9BgmhZ6hE4C71bMsJe6MZCgcLNdMwqjhmozjDSHKY7Gglz0CEPMcTFJE60udp&#10;bgbdzRYirlvWISZifYrp+BpuCCZgiMbTvMyvS4yIbCAiDQ4jZ8JnEdrUurEZnuhZTMarsv9PpG1J&#10;z/FYRchiECl1yTF8Wp1klsW27BsxWhvDDtDIW5v6B+61JGvcgcFJZ4chj5N5ugb79GJb/A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DyrLQV1gAAAAoBAAAPAAAAAAAAAAEAIAAAACIAAABkcnMvZG93&#10;bnJldi54bWxQSwECFAAUAAAACACHTuJA2zV0Q3QCAAAgBQAADgAAAAAAAAABACAAAAAlAQAAZHJz&#10;L2Uyb0RvYy54bWxQSwUGAAAAAAYABgBZAQAACwYAAAAA&#10;" adj="16201,5400">
                <v:fill on="t" focussize="0,0"/>
                <v:stroke weight="3pt" color="#FFFFFF" joinstyle="miter"/>
                <v:imagedata o:title=""/>
                <o:lock v:ext="edit" aspectratio="f"/>
                <v:shadow on="t" color="#243F60" opacity="32768f" offset="1pt,2pt" origin="0f,0f" matrix="65536f,0f,0f,65536f"/>
              </v:shape>
            </w:pict>
          </mc:Fallback>
        </mc:AlternateContent>
      </w: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3498215</wp:posOffset>
                </wp:positionH>
                <wp:positionV relativeFrom="paragraph">
                  <wp:posOffset>16510</wp:posOffset>
                </wp:positionV>
                <wp:extent cx="2105025" cy="802005"/>
                <wp:effectExtent l="4445" t="5080" r="11430" b="5715"/>
                <wp:wrapNone/>
                <wp:docPr id="45" name="文本框 45"/>
                <wp:cNvGraphicFramePr/>
                <a:graphic xmlns:a="http://schemas.openxmlformats.org/drawingml/2006/main">
                  <a:graphicData uri="http://schemas.microsoft.com/office/word/2010/wordprocessingShape">
                    <wps:wsp>
                      <wps:cNvSpPr txBox="1">
                        <a:spLocks noChangeArrowheads="1"/>
                      </wps:cNvSpPr>
                      <wps:spPr bwMode="auto">
                        <a:xfrm>
                          <a:off x="0" y="0"/>
                          <a:ext cx="2105025" cy="946150"/>
                        </a:xfrm>
                        <a:prstGeom prst="rect">
                          <a:avLst/>
                        </a:prstGeom>
                        <a:solidFill>
                          <a:srgbClr val="FFFFFF"/>
                        </a:solidFill>
                        <a:ln w="9525">
                          <a:solidFill>
                            <a:srgbClr val="000000"/>
                          </a:solidFill>
                          <a:miter lim="800000"/>
                        </a:ln>
                        <a:effectLst/>
                      </wps:spPr>
                      <wps:txbx>
                        <w:txbxContent>
                          <w:p w14:paraId="405429B6">
                            <w:pPr>
                              <w:ind w:firstLine="480"/>
                              <w:rPr>
                                <w:rFonts w:ascii="宋体" w:hAnsi="宋体"/>
                              </w:rPr>
                            </w:pPr>
                            <w:r>
                              <w:rPr>
                                <w:rFonts w:hint="eastAsia" w:ascii="宋体" w:hAnsi="宋体"/>
                              </w:rPr>
                              <w:t>教学任务经学院领导审批后，由教务处统一安排学期实施进程表，并把教学任务下达至任课教师。</w:t>
                            </w:r>
                          </w:p>
                          <w:p w14:paraId="08361FC0"/>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75.45pt;margin-top:1.3pt;height:63.15pt;width:165.75pt;z-index:251659264;mso-width-relative:page;mso-height-relative:page;" fillcolor="#FFFFFF" filled="t" stroked="t" coordsize="21600,21600" o:gfxdata="UEsDBAoAAAAAAIdO4kAAAAAAAAAAAAAAAAAEAAAAZHJzL1BLAwQUAAAACACHTuJAvgB1XNkAAAAJ&#10;AQAADwAAAGRycy9kb3ducmV2LnhtbE2Py07DMBBF90j8gzVIbBC1G9rghDhdIIFgV0pVtm4yTSL8&#10;CLablr9nWMFydI/uPVOtztawCUMcvFMwnwlg6BrfDq5TsH1/upXAYtKu1cY7VPCNEVb15UWly9af&#10;3BtOm9QxKnGx1Ar6lMaS89j0aHWc+REdZQcfrE50ho63QZ+o3BqeCZFzqwdHC70e8bHH5nNztArk&#10;4mX6iK93612TH0yRbu6n56+g1PXVXDwAS3hOfzD86pM61OS090fXRmYULJeiIFRBlgOjXMpsAWxP&#10;YCYL4HXF/39Q/wBQSwMEFAAAAAgAh07iQJx31ThGAgAAlwQAAA4AAABkcnMvZTJvRG9jLnhtbK1U&#10;zW4TMRC+I/EOlu90N1FS2lU3VWlVhFR+pMIDOF5v1sL2mLGT3fIA8AacuHDnufocjL1piAJCPbAH&#10;y2OPv/nmm5k9Ox+sYRuFQYOr+eSo5Ew5CY12q5p/eH/97ISzEIVrhAGnan6nAj9fPH1y1vtKTaED&#10;0yhkBOJC1fuadzH6qiiC7JQV4Qi8cnTZAloRycRV0aDoCd2aYlqWx0UP2HgEqUKg06vxkm8R8TGA&#10;0LZaqiuQa6tcHFFRGREppdBpH/gis21bJePbtg0qMlNzyjTmlYLQfpnWYnEmqhUK32m5pSAeQ+Eg&#10;Jyu0o6A7qCsRBVuj/gPKaokQoI1HEmwxJpIVoSwm5YE2t53wKudCUge/Ez38P1j5ZvMOmW5qPptz&#10;5oSlit9/+3r//ef9jy+Mzkig3oeK/G49ecbhBQzUNjnZ4G9AfgzMwWUn3EpdIELfKdEQwUl6Wew9&#10;HXFCAln2r6GhQGIdIQMNLdqkHunBCJ2Kc7crjhoik3Q4nZTzckokJd2dzo4n81y9QlQPrz2G+FKB&#10;ZWlTc6TiZ3SxuQkxsRHVg0sKFsDo5lobkw1cLS8Nso2gRrnOX07gwM041lP0OfH4N0SZv79BWB1p&#10;foy2NT/ZdzIuIarcs1u+Sb0k2ChdHJbDthpLaO5IR4Sxn2maadMBfuasp16uefi0Fqg4M68c1eJ0&#10;Mpul5s/GbP58Sgbu3yz3b4STBFXzyNm4vYzjwKw96lVHkcbqO7ig+rU6S5uojqy2Vad+zYpvZysN&#10;xL6dvX7/Txa/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L4AdVzZAAAACQEAAA8AAAAAAAAAAQAg&#10;AAAAIgAAAGRycy9kb3ducmV2LnhtbFBLAQIUABQAAAAIAIdO4kCcd9U4RgIAAJcEAAAOAAAAAAAA&#10;AAEAIAAAACgBAABkcnMvZTJvRG9jLnhtbFBLBQYAAAAABgAGAFkBAADgBQAAAAA=&#10;">
                <v:fill on="t" focussize="0,0"/>
                <v:stroke color="#000000" miterlimit="8" joinstyle="miter"/>
                <v:imagedata o:title=""/>
                <o:lock v:ext="edit" aspectratio="f"/>
                <v:textbox>
                  <w:txbxContent>
                    <w:p w14:paraId="405429B6">
                      <w:pPr>
                        <w:ind w:firstLine="480"/>
                        <w:rPr>
                          <w:rFonts w:ascii="宋体" w:hAnsi="宋体"/>
                        </w:rPr>
                      </w:pPr>
                      <w:r>
                        <w:rPr>
                          <w:rFonts w:hint="eastAsia" w:ascii="宋体" w:hAnsi="宋体"/>
                        </w:rPr>
                        <w:t>教学任务经学院领导审批后，由教务处统一安排学期实施进程表，并把教学任务下达至任课教师。</w:t>
                      </w:r>
                    </w:p>
                    <w:p w14:paraId="08361FC0"/>
                  </w:txbxContent>
                </v:textbox>
              </v:shape>
            </w:pict>
          </mc:Fallback>
        </mc:AlternateContent>
      </w:r>
    </w:p>
    <w:p w14:paraId="6785D6A4">
      <w:pPr>
        <w:spacing w:line="360" w:lineRule="auto"/>
        <w:jc w:val="center"/>
        <w:rPr>
          <w:rFonts w:hint="eastAsia" w:ascii="仿宋_GB2312" w:hAnsi="Arial" w:eastAsia="仿宋_GB2312"/>
          <w:sz w:val="32"/>
        </w:rPr>
      </w:pPr>
    </w:p>
    <w:p w14:paraId="698E8317">
      <w:pPr>
        <w:spacing w:line="360" w:lineRule="auto"/>
        <w:ind w:firstLine="569" w:firstLineChars="236"/>
        <w:rPr>
          <w:rFonts w:hint="eastAsia" w:ascii="仿宋_GB2312" w:hAnsi="宋体" w:eastAsia="仿宋_GB2312"/>
          <w:b/>
          <w:sz w:val="24"/>
        </w:rPr>
      </w:pPr>
      <w:r>
        <w:rPr>
          <w:rFonts w:hint="eastAsia" w:ascii="仿宋_GB2312" w:hAnsi="宋体" w:eastAsia="仿宋_GB2312"/>
          <w:b/>
          <w:sz w:val="24"/>
        </w:rPr>
        <w:t>2.授课计划的制定与开课准备</w:t>
      </w:r>
    </w:p>
    <w:p w14:paraId="2235CD48">
      <w:pPr>
        <w:spacing w:line="360" w:lineRule="auto"/>
        <w:ind w:firstLine="495" w:firstLineChars="236"/>
        <w:rPr>
          <w:rFonts w:hint="eastAsia" w:ascii="仿宋_GB2312" w:hAnsi="仿宋" w:eastAsia="仿宋_GB2312"/>
          <w:b/>
          <w:sz w:val="28"/>
          <w:szCs w:val="28"/>
        </w:rPr>
      </w:pP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167640</wp:posOffset>
                </wp:positionH>
                <wp:positionV relativeFrom="paragraph">
                  <wp:posOffset>70485</wp:posOffset>
                </wp:positionV>
                <wp:extent cx="2150110" cy="734060"/>
                <wp:effectExtent l="4445" t="5080" r="17145" b="10160"/>
                <wp:wrapNone/>
                <wp:docPr id="7" name="文本框 43"/>
                <wp:cNvGraphicFramePr/>
                <a:graphic xmlns:a="http://schemas.openxmlformats.org/drawingml/2006/main">
                  <a:graphicData uri="http://schemas.microsoft.com/office/word/2010/wordprocessingShape">
                    <wps:wsp>
                      <wps:cNvSpPr txBox="1"/>
                      <wps:spPr>
                        <a:xfrm>
                          <a:off x="0" y="0"/>
                          <a:ext cx="2150110" cy="7340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A93477B">
                            <w:pPr>
                              <w:ind w:firstLine="480"/>
                              <w:rPr>
                                <w:rFonts w:ascii="宋体" w:hAnsi="宋体"/>
                              </w:rPr>
                            </w:pPr>
                            <w:r>
                              <w:rPr>
                                <w:rFonts w:hint="eastAsia" w:ascii="宋体" w:hAnsi="宋体"/>
                              </w:rPr>
                              <w:t>教师接到教学任务后，根据教学任务安排编制学期授课计划，并向专业带头人报批。</w:t>
                            </w:r>
                          </w:p>
                          <w:p w14:paraId="45437EC9">
                            <w:pPr>
                              <w:rPr>
                                <w:rFonts w:ascii="宋体" w:hAnsi="宋体"/>
                              </w:rPr>
                            </w:pPr>
                          </w:p>
                        </w:txbxContent>
                      </wps:txbx>
                      <wps:bodyPr upright="1"/>
                    </wps:wsp>
                  </a:graphicData>
                </a:graphic>
                <wp14:sizeRelH relativeFrom="margin">
                  <wp14:pctWidth>40000</wp14:pctWidth>
                </wp14:sizeRelH>
                <wp14:sizeRelV relativeFrom="page">
                  <wp14:pctHeight>0</wp14:pctHeight>
                </wp14:sizeRelV>
              </wp:anchor>
            </w:drawing>
          </mc:Choice>
          <mc:Fallback>
            <w:pict>
              <v:shape id="文本框 43" o:spid="_x0000_s1026" o:spt="202" type="#_x0000_t202" style="position:absolute;left:0pt;margin-left:13.2pt;margin-top:5.55pt;height:57.8pt;width:169.3pt;z-index:251659264;mso-width-relative:margin;mso-height-relative:page;mso-width-percent:400;" fillcolor="#FFFFFF" filled="t" stroked="t" coordsize="21600,21600" o:gfxdata="UEsDBAoAAAAAAIdO4kAAAAAAAAAAAAAAAAAEAAAAZHJzL1BLAwQUAAAACACHTuJAwkRMmNYAAAAJ&#10;AQAADwAAAGRycy9kb3ducmV2LnhtbE2PzU7DMBCE70i8g7VI3KiTQAMKcXqo1EtvhKr06MZL7DZe&#10;R7H79/YsJzjuzGj2m3px9YM44xRdIAX5LAOB1AXjqFew+Vw9vYGISZPRQyBUcMMIi+b+rtaVCRf6&#10;wHObesElFCutwKY0VlLGzqLXcRZGJPa+w+R14nPqpZn0hcv9IIssK6XXjviD1SMuLXbH9uQVxGO+&#10;mn+Fw8bu1jfbHnZu69ZLpR4f8uwdRMJr+gvDLz6jQ8NM+3AiE8WgoChfOMl6noNg/7mc87Y9C0X5&#10;CrKp5f8FzQ9QSwMEFAAAAAgAh07iQLMx0qAPAgAANwQAAA4AAABkcnMvZTJvRG9jLnhtbK1TzY7T&#10;MBC+I/EOlu80aXe7C1HTlaCUCwKkhQdwbSex5D953CZ9AXgDTly481x9jh073e4PHHogB2fsGX8z&#10;3zfjxc1gNNnJAMrZmk4nJSXScieUbWv67ev61WtKIDIrmHZW1nQvgd4sX75Y9L6SM9c5LWQgCGKh&#10;6n1Nuxh9VRTAO2kYTJyXFp2NC4ZF3Ia2EIH1iG50MSvLq6J3QfjguATA09XopEfEcA6gaxrF5crx&#10;rZE2jqhBahaREnTKA13maptG8vi5aUBGomuKTGNeMQnam7QWywWr2sB8p/ixBHZOCc84GaYsJj1B&#10;rVhkZBvUX1BG8eDANXHCnSlGIlkRZDEtn2lz2zEvMxeUGvxJdPh/sPzT7ksgStT0mhLLDDb88PPH&#10;4defw+/v5PIi6dN7qDDs1mNgHN66Aafm/hzwMNEemmDSHwkR9KO6+5O6coiE4+FsOi+nU3Rx9F1f&#10;XJZXWf7i4bYPED9IZ0gyahqwe1lUtvsIESvB0PuQlAycVmKttM6b0G7e6UB2DDu9zl8qEq88CdOW&#10;9DV9M5/NsQ6G49vg2KBpPEoAts35ntyAx8Bl/v4FnApbMejGAjJCCmOVUVGGbHWSifdWkLj3KLPF&#10;10VTMUYKSrTEx5isHBmZ0udEIjttkWRq0diKZMVhMyBMMjdO7LFtWx9U26GkuXE5HOcpq3Oc/TSw&#10;j/cZ9OG9L+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wkRMmNYAAAAJAQAADwAAAAAAAAABACAA&#10;AAAiAAAAZHJzL2Rvd25yZXYueG1sUEsBAhQAFAAAAAgAh07iQLMx0qAPAgAANwQAAA4AAAAAAAAA&#10;AQAgAAAAJQEAAGRycy9lMm9Eb2MueG1sUEsFBgAAAAAGAAYAWQEAAKYFAAAAAA==&#10;">
                <v:fill on="t" focussize="0,0"/>
                <v:stroke color="#000000" joinstyle="miter"/>
                <v:imagedata o:title=""/>
                <o:lock v:ext="edit" aspectratio="f"/>
                <v:textbox>
                  <w:txbxContent>
                    <w:p w14:paraId="6A93477B">
                      <w:pPr>
                        <w:ind w:firstLine="480"/>
                        <w:rPr>
                          <w:rFonts w:ascii="宋体" w:hAnsi="宋体"/>
                        </w:rPr>
                      </w:pPr>
                      <w:r>
                        <w:rPr>
                          <w:rFonts w:hint="eastAsia" w:ascii="宋体" w:hAnsi="宋体"/>
                        </w:rPr>
                        <w:t>教师接到教学任务后，根据教学任务安排编制学期授课计划，并向专业带头人报批。</w:t>
                      </w:r>
                    </w:p>
                    <w:p w14:paraId="45437EC9">
                      <w:pPr>
                        <w:rPr>
                          <w:rFonts w:ascii="宋体" w:hAnsi="宋体"/>
                        </w:rPr>
                      </w:pPr>
                    </w:p>
                  </w:txbxContent>
                </v:textbox>
              </v:shape>
            </w:pict>
          </mc:Fallback>
        </mc:AlternateContent>
      </w:r>
      <w:r>
        <w:rPr>
          <w:rFonts w:hint="eastAsia" w:ascii="仿宋_GB2312" w:eastAsia="仿宋_GB2312"/>
          <w:sz w:val="24"/>
        </w:rPr>
        <mc:AlternateContent>
          <mc:Choice Requires="wps">
            <w:drawing>
              <wp:anchor distT="0" distB="0" distL="114300" distR="114300" simplePos="0" relativeHeight="251659264" behindDoc="0" locked="0" layoutInCell="1" allowOverlap="1">
                <wp:simplePos x="0" y="0"/>
                <wp:positionH relativeFrom="column">
                  <wp:posOffset>3479165</wp:posOffset>
                </wp:positionH>
                <wp:positionV relativeFrom="paragraph">
                  <wp:posOffset>31750</wp:posOffset>
                </wp:positionV>
                <wp:extent cx="2105025" cy="703580"/>
                <wp:effectExtent l="4445" t="5080" r="11430" b="15240"/>
                <wp:wrapNone/>
                <wp:docPr id="42" name="文本框 42"/>
                <wp:cNvGraphicFramePr/>
                <a:graphic xmlns:a="http://schemas.openxmlformats.org/drawingml/2006/main">
                  <a:graphicData uri="http://schemas.microsoft.com/office/word/2010/wordprocessingShape">
                    <wps:wsp>
                      <wps:cNvSpPr txBox="1">
                        <a:spLocks noChangeArrowheads="1"/>
                      </wps:cNvSpPr>
                      <wps:spPr bwMode="auto">
                        <a:xfrm>
                          <a:off x="0" y="0"/>
                          <a:ext cx="2105025" cy="946150"/>
                        </a:xfrm>
                        <a:prstGeom prst="rect">
                          <a:avLst/>
                        </a:prstGeom>
                        <a:solidFill>
                          <a:srgbClr val="FFFFFF"/>
                        </a:solidFill>
                        <a:ln w="9525">
                          <a:solidFill>
                            <a:srgbClr val="000000"/>
                          </a:solidFill>
                          <a:miter lim="800000"/>
                        </a:ln>
                        <a:effectLst/>
                      </wps:spPr>
                      <wps:txbx>
                        <w:txbxContent>
                          <w:p w14:paraId="2C611622">
                            <w:pPr>
                              <w:rPr>
                                <w:rFonts w:ascii="宋体" w:hAnsi="宋体"/>
                              </w:rPr>
                            </w:pPr>
                            <w:r>
                              <w:rPr>
                                <w:rFonts w:hint="eastAsia" w:ascii="宋体" w:hAnsi="宋体"/>
                              </w:rPr>
                              <w:t>教师根据课程标准要求进行</w:t>
                            </w:r>
                            <w:r>
                              <w:rPr>
                                <w:rFonts w:ascii="宋体" w:hAnsi="宋体"/>
                              </w:rPr>
                              <w:t>集体</w:t>
                            </w:r>
                            <w:r>
                              <w:rPr>
                                <w:rFonts w:hint="eastAsia" w:ascii="宋体" w:hAnsi="宋体"/>
                              </w:rPr>
                              <w:t>备课，并做好新学期开课准备</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73.95pt;margin-top:2.5pt;height:55.4pt;width:165.75pt;z-index:251659264;mso-width-relative:page;mso-height-relative:page;" fillcolor="#FFFFFF" filled="t" stroked="t" coordsize="21600,21600" o:gfxdata="UEsDBAoAAAAAAIdO4kAAAAAAAAAAAAAAAAAEAAAAZHJzL1BLAwQUAAAACACHTuJARtALwdgAAAAJ&#10;AQAADwAAAGRycy9kb3ducmV2LnhtbE2PzU7DMBCE70i8g7VIXBB1AmnzQ5wekEBwKwXB1Y23SUS8&#10;DrablrdnOcFtR/NpdqZen+woZvRhcKQgXSQgkFpnBuoUvL0+XBcgQtRk9OgIFXxjgHVzflbryrgj&#10;veC8jZ3gEAqVVtDHOFVShrZHq8PCTUjs7Z23OrL0nTReHzncjvImSVbS6oH4Q68nvO+x/dwerIIi&#10;e5o/wvPt5r1d7ccyXuXz45dX6vIiTe5ARDzFPxh+63N1aLjTzh3IBDEqWGZ5ySgfPIn9Ii8zEDsG&#10;02UBsqnl/wXND1BLAwQUAAAACACHTuJAHqpKkEYCAACXBAAADgAAAGRycy9lMm9Eb2MueG1srVTN&#10;bhMxEL4j8Q6W73Q3UVLaVTdVaVWEVH6kwgM4Xm/WwvaYsZPd8gDwBpy4cOe5+hyMvWmIAkI9sAfL&#10;Y4+/mfm+mT07H6xhG4VBg6v55KjkTDkJjXarmn94f/3shLMQhWuEAadqfqcCP188fXLW+0pNoQPT&#10;KGQE4kLV+5p3MfqqKILslBXhCLxydNkCWhHJxFXRoOgJ3ZpiWpbHRQ/YeASpQqDTq/GSbxHxMYDQ&#10;tlqqK5Brq1wcUVEZEamk0Gkf+CJn27ZKxrdtG1RkpuZUacwrBaH9Mq3F4kxUKxS+03KbgnhMCgc1&#10;WaEdBd1BXYko2Br1H1BWS4QAbTySYIuxkMwIVTEpD7i57YRXuRaiOvgd6eH/wco3m3fIdFPz2ZQz&#10;Jywpfv/t6/33n/c/vjA6I4J6Hyryu/XkGYcXMFDb5GKDvwH5MTAHl51wK3WBCH2nREMJTtLLYu/p&#10;iBMSyLJ/DQ0FEusIGWho0Sb2iA9G6CTO3U4cNUQm6XA6KefldM6ZpLvT2fFkntUrRPXw2mOILxVY&#10;ljY1RxI/o4vNTYgpG1E9uKRgAYxurrUx2cDV8tIg2whqlOv85QIO3IxjPUWfUx7/hijz9zcIqyPN&#10;j9G25if7TsYlRJV7dptvYi8RNlIXh+WwVWMJzR3xiDD2M00zbTrAz5z11Ms1D5/WAhVn5pUjLU4n&#10;s1lq/mzM5s+nZOD+zXL/RjhJUDWPnI3byzgOzNqjXnUUaVTfwQXp1+pMbUp1zGqrOvVrZnw7W2kg&#10;9u3s9ft/svg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RtALwdgAAAAJAQAADwAAAAAAAAABACAA&#10;AAAiAAAAZHJzL2Rvd25yZXYueG1sUEsBAhQAFAAAAAgAh07iQB6qSpBGAgAAlwQAAA4AAAAAAAAA&#10;AQAgAAAAJwEAAGRycy9lMm9Eb2MueG1sUEsFBgAAAAAGAAYAWQEAAN8FAAAAAA==&#10;">
                <v:fill on="t" focussize="0,0"/>
                <v:stroke color="#000000" miterlimit="8" joinstyle="miter"/>
                <v:imagedata o:title=""/>
                <o:lock v:ext="edit" aspectratio="f"/>
                <v:textbox>
                  <w:txbxContent>
                    <w:p w14:paraId="2C611622">
                      <w:pPr>
                        <w:rPr>
                          <w:rFonts w:ascii="宋体" w:hAnsi="宋体"/>
                        </w:rPr>
                      </w:pPr>
                      <w:r>
                        <w:rPr>
                          <w:rFonts w:hint="eastAsia" w:ascii="宋体" w:hAnsi="宋体"/>
                        </w:rPr>
                        <w:t>教师根据课程标准要求进行</w:t>
                      </w:r>
                      <w:r>
                        <w:rPr>
                          <w:rFonts w:ascii="宋体" w:hAnsi="宋体"/>
                        </w:rPr>
                        <w:t>集体</w:t>
                      </w:r>
                      <w:r>
                        <w:rPr>
                          <w:rFonts w:hint="eastAsia" w:ascii="宋体" w:hAnsi="宋体"/>
                        </w:rPr>
                        <w:t>备课，并做好新学期开课准备</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2580005</wp:posOffset>
                </wp:positionH>
                <wp:positionV relativeFrom="paragraph">
                  <wp:posOffset>46355</wp:posOffset>
                </wp:positionV>
                <wp:extent cx="800100" cy="612775"/>
                <wp:effectExtent l="19050" t="64135" r="44450" b="97790"/>
                <wp:wrapNone/>
                <wp:docPr id="1" name="右箭头 41"/>
                <wp:cNvGraphicFramePr/>
                <a:graphic xmlns:a="http://schemas.openxmlformats.org/drawingml/2006/main">
                  <a:graphicData uri="http://schemas.microsoft.com/office/word/2010/wordprocessingShape">
                    <wps:wsp>
                      <wps:cNvSpPr/>
                      <wps:spPr>
                        <a:xfrm>
                          <a:off x="0" y="0"/>
                          <a:ext cx="800100" cy="612775"/>
                        </a:xfrm>
                        <a:prstGeom prst="rightArrow">
                          <a:avLst>
                            <a:gd name="adj1" fmla="val 50000"/>
                            <a:gd name="adj2" fmla="val 32642"/>
                          </a:avLst>
                        </a:prstGeom>
                        <a:solidFill>
                          <a:srgbClr val="4F81BD"/>
                        </a:solidFill>
                        <a:ln w="38100" cap="flat" cmpd="sng">
                          <a:solidFill>
                            <a:srgbClr val="FFFFFF"/>
                          </a:solidFill>
                          <a:prstDash val="solid"/>
                          <a:miter/>
                          <a:headEnd type="none" w="med" len="med"/>
                          <a:tailEnd type="none" w="med" len="med"/>
                        </a:ln>
                        <a:effectLst>
                          <a:outerShdw dist="28398" dir="3806096" algn="ctr" rotWithShape="0">
                            <a:srgbClr val="243F60">
                              <a:alpha val="50000"/>
                            </a:srgbClr>
                          </a:outerShdw>
                        </a:effectLst>
                      </wps:spPr>
                      <wps:bodyPr upright="1"/>
                    </wps:wsp>
                  </a:graphicData>
                </a:graphic>
              </wp:anchor>
            </w:drawing>
          </mc:Choice>
          <mc:Fallback>
            <w:pict>
              <v:shape id="右箭头 41" o:spid="_x0000_s1026" o:spt="13" type="#_x0000_t13" style="position:absolute;left:0pt;margin-left:203.15pt;margin-top:3.65pt;height:48.25pt;width:63pt;z-index:251659264;mso-width-relative:page;mso-height-relative:page;" fillcolor="#4F81BD" filled="t" stroked="t" coordsize="21600,21600" o:gfxdata="UEsDBAoAAAAAAIdO4kAAAAAAAAAAAAAAAAAEAAAAZHJzL1BLAwQUAAAACACHTuJAgEvBE9gAAAAJ&#10;AQAADwAAAGRycy9kb3ducmV2LnhtbE2PzU7DMBCE70h9B2srcaN2G5q2IU4PSD0gDoiA1KsbL04g&#10;9kax+wNPz3Kip93VjGa/KbcX34sTjrGjoGE+UyAwNGS74DS8v+3u1iBiMsGangJq+MYI22pyU5rC&#10;0jm84qlOTnBIiIXR0KY0FFLGpkVv4owGDKx90OhN4nN00o7mzOG+lwulculNF/hDawZ8bLH5qo9e&#10;A9Ub2uTN7vPHPLn0TEu3ty9O69vpXD2ASHhJ/2b4w2d0qJjpQMdgo+g13Ks8Y6uGFQ/Wl9mClwMb&#10;VbYGWZXyukH1C1BLAwQUAAAACACHTuJAuLiTdXICAAAgBQAADgAAAGRycy9lMm9Eb2MueG1srVTL&#10;jtMwFN0j8Q+W90zStJPpVE1HQCkbBCMVxNq1ncTIL9lu034FP8EWNvBLI36Dayd0OjMsuiCLxI/r&#10;c+85Pjfzm72SaMedF0ZXeHSRY8Q1NUzopsKfPq5eTDHygWhGpNG8wgfu8c3i+bN5Z2e8MK2RjDsE&#10;INrPOlvhNgQ7yzJPW66IvzCWa9isjVMkwNQ1GXOkA3QlsyLPy6wzjllnKPceVpf9Jh4Q3TmApq4F&#10;5UtDt4rr0KM6LkkASr4V1uNFqrauOQ0f6trzgGSFgWlIb0gC4018Z4s5mTWO2FbQoQRyTgmPOCki&#10;NCQ9Qi1JIGjrxBMoJagz3tThghqV9USSIsBilD/SZt0SyxMXkNrbo+j+/8HS97tbhwQDJ2CkiYIL&#10;v/v68/eP73fffqHJKOrTWT+DsLW9dcPMwzCS3ddOxS/QQPuk6eGoKd8HRGFxmgMvUJvCVjkqrq4u&#10;I2Z2f9g6H95yo1AcVNiJpg0vnTNd0pPs3vmQhGVDeYR9gVJrJeGedkSiyxye4R5PYorTmHFRTooh&#10;74AIFfzNHOG9kYKthJRp4prNa+kQwFd4spqOXi2Hww/CpEZdhcfTnh+BXqjBg0BVWdDT6yYxeHDE&#10;nyKv0vMv5FjZkvi2ryAh9AyVCNwlz7acsDeaoXCwcGcaWhXHahRnGEkOnR1HKTIQIc+JBEWkjvR5&#10;6ptBd7OFjOuWdYiJeD/FdHwNfwgmoInG07zMr0uMiGwgIw0OI2fCZxHaZN1ohid6FpPxquzXibQt&#10;6TkebxGqGERKLjmmT7OTyrJoy96IcbQx7ABG3trkn+jm6LK4A42Tzg5NHjvzdJ6i7n9si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CAS8ET2AAAAAkBAAAPAAAAAAAAAAEAIAAAACIAAABkcnMvZG93&#10;bnJldi54bWxQSwECFAAUAAAACACHTuJAuLiTdXICAAAgBQAADgAAAAAAAAABACAAAAAnAQAAZHJz&#10;L2Uyb0RvYy54bWxQSwUGAAAAAAYABgBZAQAACwYAAAAA&#10;" adj="16201,5400">
                <v:fill on="t" focussize="0,0"/>
                <v:stroke weight="3pt" color="#FFFFFF" joinstyle="miter"/>
                <v:imagedata o:title=""/>
                <o:lock v:ext="edit" aspectratio="f"/>
                <v:shadow on="t" color="#243F60" opacity="32768f" offset="1pt,2pt" origin="0f,0f" matrix="65536f,0f,0f,65536f"/>
              </v:shape>
            </w:pict>
          </mc:Fallback>
        </mc:AlternateContent>
      </w:r>
    </w:p>
    <w:p w14:paraId="2E092AD6">
      <w:pPr>
        <w:spacing w:line="360" w:lineRule="auto"/>
        <w:ind w:firstLine="663" w:firstLineChars="236"/>
        <w:rPr>
          <w:rFonts w:hint="eastAsia" w:ascii="仿宋_GB2312" w:hAnsi="仿宋" w:eastAsia="仿宋_GB2312"/>
          <w:b/>
          <w:sz w:val="28"/>
          <w:szCs w:val="28"/>
        </w:rPr>
      </w:pPr>
    </w:p>
    <w:p w14:paraId="1659F6B3">
      <w:pPr>
        <w:spacing w:line="360" w:lineRule="auto"/>
        <w:ind w:firstLine="663" w:firstLineChars="236"/>
        <w:rPr>
          <w:rFonts w:hint="eastAsia" w:ascii="仿宋_GB2312" w:hAnsi="仿宋" w:eastAsia="仿宋_GB2312"/>
          <w:b/>
          <w:sz w:val="28"/>
          <w:szCs w:val="28"/>
        </w:rPr>
      </w:pPr>
    </w:p>
    <w:p w14:paraId="4149DCD8">
      <w:pPr>
        <w:spacing w:line="360" w:lineRule="auto"/>
        <w:ind w:firstLine="663" w:firstLineChars="236"/>
        <w:rPr>
          <w:rFonts w:hint="eastAsia" w:ascii="仿宋_GB2312" w:hAnsi="宋体" w:eastAsia="仿宋_GB2312"/>
          <w:b/>
          <w:sz w:val="24"/>
        </w:rPr>
      </w:pPr>
      <w:r>
        <w:rPr>
          <w:rFonts w:hint="eastAsia" w:ascii="仿宋_GB2312" w:hAnsi="仿宋" w:eastAsia="仿宋_GB2312"/>
          <w:b/>
          <w:sz w:val="28"/>
          <w:szCs w:val="28"/>
        </w:rPr>
        <w:t>3.</w:t>
      </w:r>
      <w:r>
        <w:rPr>
          <w:rFonts w:hint="eastAsia" w:ascii="仿宋_GB2312" w:hAnsi="宋体" w:eastAsia="仿宋_GB2312"/>
          <w:b/>
          <w:sz w:val="24"/>
        </w:rPr>
        <w:t>开学后的教学质量控制及流</w:t>
      </w:r>
    </w:p>
    <w:tbl>
      <w:tblPr>
        <w:tblStyle w:val="11"/>
        <w:tblW w:w="9215" w:type="dxa"/>
        <w:tblInd w:w="0" w:type="dxa"/>
        <w:tblBorders>
          <w:top w:val="dashed" w:color="0000FF" w:sz="18" w:space="0"/>
          <w:left w:val="dashed" w:color="0000FF" w:sz="18" w:space="0"/>
          <w:bottom w:val="dashed" w:color="0000FF" w:sz="18" w:space="0"/>
          <w:right w:val="dashed" w:color="0000FF" w:sz="18" w:space="0"/>
          <w:insideH w:val="dashed" w:color="0000FF" w:sz="18" w:space="0"/>
          <w:insideV w:val="dashed" w:color="0000FF" w:sz="18" w:space="0"/>
        </w:tblBorders>
        <w:tblLayout w:type="autofit"/>
        <w:tblCellMar>
          <w:top w:w="0" w:type="dxa"/>
          <w:left w:w="108" w:type="dxa"/>
          <w:bottom w:w="0" w:type="dxa"/>
          <w:right w:w="108" w:type="dxa"/>
        </w:tblCellMar>
      </w:tblPr>
      <w:tblGrid>
        <w:gridCol w:w="9215"/>
      </w:tblGrid>
      <w:tr w14:paraId="6690A3C2">
        <w:tblPrEx>
          <w:tblBorders>
            <w:top w:val="dashed" w:color="0000FF" w:sz="18" w:space="0"/>
            <w:left w:val="dashed" w:color="0000FF" w:sz="18" w:space="0"/>
            <w:bottom w:val="dashed" w:color="0000FF" w:sz="18" w:space="0"/>
            <w:right w:val="dashed" w:color="0000FF" w:sz="18" w:space="0"/>
            <w:insideH w:val="dashed" w:color="0000FF" w:sz="18" w:space="0"/>
            <w:insideV w:val="dashed" w:color="0000FF" w:sz="18" w:space="0"/>
          </w:tblBorders>
          <w:tblCellMar>
            <w:top w:w="0" w:type="dxa"/>
            <w:left w:w="108" w:type="dxa"/>
            <w:bottom w:w="0" w:type="dxa"/>
            <w:right w:w="108" w:type="dxa"/>
          </w:tblCellMar>
        </w:tblPrEx>
        <w:trPr>
          <w:trHeight w:val="672" w:hRule="atLeast"/>
        </w:trPr>
        <w:tc>
          <w:tcPr>
            <w:tcW w:w="9215" w:type="dxa"/>
          </w:tcPr>
          <w:p w14:paraId="60988DDE">
            <w:pPr>
              <w:spacing w:line="360" w:lineRule="auto"/>
              <w:ind w:left="480"/>
              <w:rPr>
                <w:rFonts w:hint="eastAsia" w:ascii="仿宋_GB2312" w:hAnsi="宋体" w:eastAsia="仿宋_GB2312"/>
              </w:rPr>
            </w:pP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1564005</wp:posOffset>
                      </wp:positionH>
                      <wp:positionV relativeFrom="paragraph">
                        <wp:posOffset>356235</wp:posOffset>
                      </wp:positionV>
                      <wp:extent cx="45085" cy="400050"/>
                      <wp:effectExtent l="10160" t="36195" r="20955" b="8255"/>
                      <wp:wrapNone/>
                      <wp:docPr id="22" name="上箭头 22"/>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23.15pt;margin-top:28.05pt;height:31.5pt;width:3.55pt;z-index:251659264;mso-width-relative:page;mso-height-relative:page;" fillcolor="#000000" filled="t" stroked="t" coordsize="21600,21600" o:gfxdata="UEsDBAoAAAAAAIdO4kAAAAAAAAAAAAAAAAAEAAAAZHJzL1BLAwQUAAAACACHTuJA6XOsotsAAAAK&#10;AQAADwAAAGRycy9kb3ducmV2LnhtbE2PwU7DMBBE70j8g7VI3KjjtI3aEKdCIECiJ1KE2puTLEkg&#10;Xke2k5S/x5zguJqnmbfZ7qx7NqF1nSEJYhEBQ6pM3VEj4e3weLMB5ryiWvWGUMI3OtjllxeZSmsz&#10;0ytOhW9YKCGXKgmt90PKuata1MotzIAUsg9jtfLhtA2vrZpDue55HEUJ16qjsNCqAe9brL6KUUvY&#10;zM/uc38oxvJpsu+n/UtzPD3cSXl9JaJbYB7P/g+GX/2gDnlwKs1ItWO9hHiVLAMqYZ0IYAGI18sV&#10;sDKQYiuA5xn//0L+A1BLAwQUAAAACACHTuJA/TzUvGICAADiBAAADgAAAGRycy9lMm9Eb2MueG1s&#10;rVTBbtQwEL0j8Q+W7zTZsKFL1GxVtSogFahU4D7rOBuD7TG2d7P9Bb6DK5w48EEgfoOJs91uy6UH&#10;ckg8nvGbmfc8OTreGM3W0geFtuaTg5wzaQU2yi5r/v7d+ZMZZyGCbUCjlTW/loEfzx8/OupdJQvs&#10;UDfSMwKxoepdzbsYXZVlQXTSQDhAJy05W/QGIpl+mTUeekI3Oivy/FnWo2+cRyFDoN2z0cm3iP4h&#10;gNi2SsgzFCsjbRxRvdQQqaXQKRf4PFXbtlLEt20bZGS65tRpTG9KQuvF8M7mR1AtPbhOiW0J8JAS&#10;7vVkQFlKuoM6gwhs5dU/UEYJjwHbeCDQZGMjiRHqYpLf4+aqAydTL0R1cDvSw/+DFW/Wl56ppuZF&#10;wZkFQ4r/+vnlz/dvv7/+YLRHBPUuVBR35S790GJwFyg+BWbxtAO7lCfeY99JaKisyRCf3TkwGIGO&#10;skX/GhuCh1XExNWm9Ya1WrmXw8EBmvhgmyTO9U4cuYlM0Oa0zGclZ4I80zzPy6RdBtWAMpx1PsQX&#10;Eg0bFjVfuVRXgoX1RYhJnWbbIjQfJ5y1RpPYa9CsJMSby7AXQ5TcxhTFZPZ0bBCqLSTlv8mbqEGt&#10;mnOldTL8cnGqPSN8aiY9iR1icD9MW9ZT/+XssEzF3nGGh2EYFWkmtTI1n+0n0nYoRKY5IAputBnk&#10;GGVdYHNN0ngcB4N+C7SQ8IG+nPU0FjUPn1fgJWf6lSWBn0+m02GOkjEtDwsy/L5nse8BKzqkaSOw&#10;cXkax9lbOa+WHeUadbd4QpeiVbsKx7q2V4muPq3uzNa+naJuf03zv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OlzrKLbAAAACgEAAA8AAAAAAAAAAQAgAAAAIgAAAGRycy9kb3ducmV2LnhtbFBLAQIU&#10;ABQAAAAIAIdO4kD9PNS8YgIAAOIEAAAOAAAAAAAAAAEAIAAAACoBAABkcnMvZTJvRG9jLnhtbFBL&#10;BQYAAAAABgAGAFkBAAD+BQ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1211580</wp:posOffset>
                      </wp:positionH>
                      <wp:positionV relativeFrom="paragraph">
                        <wp:posOffset>324485</wp:posOffset>
                      </wp:positionV>
                      <wp:extent cx="45085" cy="400050"/>
                      <wp:effectExtent l="10160" t="36195" r="20955" b="8255"/>
                      <wp:wrapNone/>
                      <wp:docPr id="27" name="上箭头 27"/>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95.4pt;margin-top:25.55pt;height:31.5pt;width:3.55pt;z-index:251659264;mso-width-relative:page;mso-height-relative:page;" fillcolor="#000000" filled="t" stroked="t" coordsize="21600,21600" o:gfxdata="UEsDBAoAAAAAAIdO4kAAAAAAAAAAAAAAAAAEAAAAZHJzL1BLAwQUAAAACACHTuJADZIm0doAAAAK&#10;AQAADwAAAGRycy9kb3ducmV2LnhtbE2PzU7DMBCE70i8g7VI3KhtxE8T4lQIBEj0RIqq9uYkSxKI&#10;7ch2kvL23Z7gNqMZzX6brQ6mZxP60DmrQC4EMLSVqzvbKPjcvFwtgYWoba17Z1HBLwZY5ednmU5r&#10;N9sPnIrYMBqxIdUK2hiHlPNQtWh0WLgBLWVfzhsdyfqG117PNG56fi3EHTe6s3Sh1QM+tVj9FKNR&#10;sJzfwvd6U4zl6+S3+/V7s9s/Pyp1eSHFA7CIh/hXhhM+oUNOTKUbbR1YTz4RhB4V3EoJ7FRI7hNg&#10;JQl5I4HnGf//Qn4EUEsDBBQAAAAIAIdO4kCZCignYQIAAOIEAAAOAAAAZHJzL2Uyb0RvYy54bWyt&#10;VMGO0zAQvSPxD5bvNGlo2BJtulq1WkBaYKUF7q7jNAbbY2y3aX9hv4MrnDjwQSB+g4nTLely6YEc&#10;Eo9n/GbePE/OL7ZakY1wXoIp6XiUUiIMh0qaVUnfv7t6MqXEB2YqpsCIku6Epxezx4/OW1uIDBpQ&#10;lXAEQYwvWlvSJgRbJInnjdDMj8AKg84anGYBTbdKKsdaRNcqydL0WdKCq6wDLrzH3UXvpHtEdwog&#10;1LXkYgF8rYUJPaoTigWk5BtpPZ3Fauta8PC2rr0IRJUUmYb4xiS4XnbvZHbOipVjtpF8XwI7pYQH&#10;nDSTBpMeoBYsMLJ28h8oLbkDD3UYcdBJTyR2BFmM0we9uW2YFZELttrbQ9P9/4PlbzY3jsiqpNkZ&#10;JYZpVPznj7vf377++vKd4B42qLW+wLhbe+M6it5eA//kiYF5w8xKXDoHbSNYhWWNu/jk6EBneDxK&#10;lu1rqBCerQPEXm1rp0mtpH3ZHeygsR9kG8XZHcQR20A4bk7ydJpTwtEzSdM0j9olrOhQurPW+fBC&#10;gCbdoqRrG+uKsGxz7UNUp9pTZNXHMSW1Vij2himSI+L9ZRjEZMOYLBtPn/YEWbGHxPz3eWNrQMnq&#10;SioVDbdazpUjiI9k4hO7gx0chilDWuSfT8/yWOyR05+GoWXAmVRSl3Q6TKRMV4iIc4AtuNemk6OX&#10;dQnVDqVx0A8G/hZwIdgH/FLS4liU1H9eMycoUa8MCvx8PJl0cxSNSX6WoeGGnuXQwwxvAKcNwfrl&#10;PPSzt7ZOrhrM1etu4BIvRS0PFfZ17a8SXn1cHc3W0I5Rf39Nsz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NkibR2gAAAAoBAAAPAAAAAAAAAAEAIAAAACIAAABkcnMvZG93bnJldi54bWxQSwECFAAU&#10;AAAACACHTuJAmQooJ2ECAADiBAAADgAAAAAAAAABACAAAAApAQAAZHJzL2Uyb0RvYy54bWxQSwUG&#10;AAAAAAYABgBZAQAA/AU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3602355</wp:posOffset>
                      </wp:positionH>
                      <wp:positionV relativeFrom="paragraph">
                        <wp:posOffset>346710</wp:posOffset>
                      </wp:positionV>
                      <wp:extent cx="45085" cy="400050"/>
                      <wp:effectExtent l="10160" t="36195" r="20955" b="8255"/>
                      <wp:wrapNone/>
                      <wp:docPr id="30" name="上箭头 30"/>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83.65pt;margin-top:27.3pt;height:31.5pt;width:3.55pt;z-index:251659264;mso-width-relative:page;mso-height-relative:page;" fillcolor="#000000" filled="t" stroked="t" coordsize="21600,21600" o:gfxdata="UEsDBAoAAAAAAIdO4kAAAAAAAAAAAAAAAAAEAAAAZHJzL1BLAwQUAAAACACHTuJASHkGutoAAAAK&#10;AQAADwAAAGRycy9kb3ducmV2LnhtbE2PwU6EMBCG7ya+QzMm3tyCsrBBysZo1MQ9yRrj3gqtgNIp&#10;aQusb7/jSW8zmS//fH+xPZqBzdr53qKAeBUB09hY1WMr4G3/eLUB5oNEJQeLWsCP9rAtz88KmSu7&#10;4Kueq9AyCkGfSwFdCGPOuW86baRf2VEj3T6tMzLQ6lqunFwo3Az8OopSbmSP9KGTo77vdPNdTUbA&#10;Znn2X7t9NdVPs3s/7F7aj8PDnRCXF3F0CyzoY/iD4Vef1KEkp9pOqDwbBKzT7IZQGpIUGAHrLEmA&#10;1UTGWQq8LPj/CuUJUEsDBBQAAAAIAIdO4kCkZMcrYQIAAOIEAAAOAAAAZHJzL2Uyb0RvYy54bWyt&#10;VMFu1DAQvSPxD5bvNNnthi5Rs1XVqoBUoFKB+6zjbAy2x9jezfYX+A6ucOLAB4H4DSbOdknLpQdy&#10;SDye8ZuZ9zw5PtkazTbSB4W24pODnDNpBdbKrir+7u3FkzlnIYKtQaOVFb+RgZ8sHj867lwpp9ii&#10;rqVnBGJD2bmKtzG6MsuCaKWBcIBOWnI26A1EMv0qqz10hG50Ns3zp1mHvnYehQyBds8HJ98h+ocA&#10;YtMoIc9RrI20cUD1UkOklkKrXOCLVG3TSBHfNE2QkemKU6cxvSkJrZf9O1scQ7ny4FoldiXAQ0q4&#10;15MBZSnpHuocIrC1V/9AGSU8BmzigUCTDY0kRqiLSX6Pm+sWnEy9ENXB7UkP/w9WvN5ceabqih8S&#10;JRYMKf7zx+ff377++vKd0R4R1LlQUty1u/J9i8FdovgYmMWzFuxKnnqPXSuhprImfXx250BvBDrK&#10;lt0rrAke1hETV9vGG9Zo5V70B3to4oNtkzg3e3HkNjJBm7MinxecCfLM8jwvUmkZlD1Kf9b5EJ9L&#10;NKxfVHztUl0JFjaXISZ16l2LUH+YcNYYTWJvQLOCEG8vwyhmOo6ZTifzw6FBKHeQlP82b6IGtaov&#10;lNbJ8KvlmfaM8KmZ9CR2iMFxmLaso/6L+VGRir3jDA/DMCrSTGplKj4fJ9K2L0SmOSAKbrXp5Rhk&#10;XWJ9Q9J4HAaDfgu0kPCevpx1NBYVD5/W4CVn+qUlgZ9NZrN+jpIxK46mZPixZzn2gBUt0rQR2LA8&#10;i8PsrZ1Xq5ZyDbpbPKVL0ah9hUNdu6tEV59Wd2ZrbKeov7+mxR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IeQa62gAAAAoBAAAPAAAAAAAAAAEAIAAAACIAAABkcnMvZG93bnJldi54bWxQSwECFAAU&#10;AAAACACHTuJApGTHK2ECAADiBAAADgAAAAAAAAABACAAAAApAQAAZHJzL2Uyb0RvYy54bWxQSwUG&#10;AAAAAAYABgBZAQAA/AU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3258185</wp:posOffset>
                      </wp:positionH>
                      <wp:positionV relativeFrom="paragraph">
                        <wp:posOffset>331470</wp:posOffset>
                      </wp:positionV>
                      <wp:extent cx="45085" cy="400050"/>
                      <wp:effectExtent l="10160" t="36195" r="20955" b="8255"/>
                      <wp:wrapNone/>
                      <wp:docPr id="29" name="上箭头 29"/>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56.55pt;margin-top:26.1pt;height:31.5pt;width:3.55pt;z-index:251659264;mso-width-relative:page;mso-height-relative:page;" fillcolor="#000000" filled="t" stroked="t" coordsize="21600,21600" o:gfxdata="UEsDBAoAAAAAAIdO4kAAAAAAAAAAAAAAAAAEAAAAZHJzL1BLAwQUAAAACACHTuJATl8GjtkAAAAK&#10;AQAADwAAAGRycy9kb3ducmV2LnhtbE2PTUvEMBCG74L/IYzgzc2HVJZu00UUFdyTXRH3ljbZttok&#10;JUnb9d87ntbbO8zDO88U25MdyGxC7L2TwFcMiHGN171rJbzvn27WQGJSTqvBOyPhx0TYlpcXhcq1&#10;X9ybmavUEixxMVcSupTGnNLYdMaquPKjcbg7+mBVwjG0VAe1YLkdqGDsjlrVO7zQqdE8dKb5riYr&#10;Yb28xK/dvprq5zl8HHav7efh8V7K6yvONkCSOaUzDH/6qA4lOtV+cjqSQULGbzmiGIQAgkAmGIYa&#10;SZ4JoGVB/79Q/gJQSwMEFAAAAAgAh07iQP/wFMthAgAA4gQAAA4AAABkcnMvZTJvRG9jLnhtbK1U&#10;wY7TMBC9I/EPlu80aWjYbrTpatVqAWmBlRa4u47TGGyPsd2m/QW+gyucOPBBIH6DidMt6XLpgRwS&#10;j2f8Zt48Ty4ut1qRjXBeginpeJRSIgyHSppVSd+9vX4ypcQHZiqmwIiS7oSnl7PHjy5aW4gMGlCV&#10;cARBjC9aW9ImBFskieeN0MyPwAqDzhqcZgFNt0oqx1pE1yrJ0vRZ0oKrrAMuvMfdRe+ke0R3CiDU&#10;teRiAXythQk9qhOKBaTkG2k9ncVq61rw8KauvQhElRSZhvjGJLhedu9kdsGKlWO2kXxfAjulhAec&#10;NJMGkx6gFiwwsnbyHygtuQMPdRhx0ElPJHYEWYzTB725a5gVkQu22ttD0/3/g+WvN7eOyKqk2Tkl&#10;hmlU/OePz7+/ff315TvBPWxQa32BcXf21nUUvb0B/tETA/OGmZW4cg7aRrAKyxp38cnRgc7weJQs&#10;21dQITxbB4i92tZOk1pJ+6I72EFjP8g2irM7iCO2gXDcnOTpNKeEo2eSpmketUtY0aF0Z63z4bkA&#10;TbpFSdc21hVh2ebGh6hOtafIqg9jSmqtUOwNUyRHxPvLMIjJhjFZNp4+7QmyYg+J+e/zxtaAktW1&#10;VCoabrWcK0cQH8nEJ3YHOzgMU4a0yD+fnuWx2COnPw1Dy4AzqaQu6XSYSJmuEBHnAFtwr00nRy/r&#10;EqodSuOgHwz8LeBCsPf4paTFsSip/7RmTlCiXhoU+Hw8mXRzFI1Jfpah4Yae5dDDDG8Apw3B+uU8&#10;9LO3tk6uGszV627gCi9FLQ8V9nXtrxJefVwdzdbQjlF/f02z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E5fBo7ZAAAACgEAAA8AAAAAAAAAAQAgAAAAIgAAAGRycy9kb3ducmV2LnhtbFBLAQIUABQA&#10;AAAIAIdO4kD/8BTLYQIAAOIEAAAOAAAAAAAAAAEAIAAAACgBAABkcnMvZTJvRG9jLnhtbFBLBQYA&#10;AAAABgAGAFkBAAD7BQ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697230</wp:posOffset>
                      </wp:positionH>
                      <wp:positionV relativeFrom="paragraph">
                        <wp:posOffset>324485</wp:posOffset>
                      </wp:positionV>
                      <wp:extent cx="45085" cy="400050"/>
                      <wp:effectExtent l="10160" t="36195" r="20955" b="8255"/>
                      <wp:wrapNone/>
                      <wp:docPr id="21" name="上箭头 21"/>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54.9pt;margin-top:25.55pt;height:31.5pt;width:3.55pt;z-index:251659264;mso-width-relative:page;mso-height-relative:page;" fillcolor="#000000" filled="t" stroked="t" coordsize="21600,21600" o:gfxdata="UEsDBAoAAAAAAIdO4kAAAAAAAAAAAAAAAAAEAAAAZHJzL1BLAwQUAAAACACHTuJAbkJjKdkAAAAK&#10;AQAADwAAAGRycy9kb3ducmV2LnhtbE2PwU7DMBBE70j8g7VI3KhtBFWbxqkQCJDoqSlC7c1JliQQ&#10;ryPbScrf45zgNqMZzb5Nt2fTsRGdby0pkAsBDKm0VUu1gvfD880KmA+aKt1ZQgU/6GGbXV6kOqns&#10;RHsc81CzOEI+0QqaEPqEc182aLRf2B4pZp/WGR2idTWvnJ7iuOn4rRBLbnRL8UKje3xssPzOB6Ng&#10;Nb36r90hH4qX0X2cdm/18fT0oNT1lRQbYAHP4a8MM35EhywyFXagyrMuerGO6EHBvZTA5oJcroEV&#10;s7iTwLOU/38h+wVQSwMEFAAAAAgAh07iQCHRf8piAgAA4gQAAA4AAABkcnMvZTJvRG9jLnhtbK1U&#10;wXLTMBC9M8M/aHSndkxMg6dOp5NOgZkCnSlwV2Q5FkhaISlx+gv9Dq5w4sAHwfAbrOQ0uOWSAz7Y&#10;Wu3q7b59Wp+cbrUiG+G8BFPTyVFOiTAcGmlWNX3/7uLJjBIfmGmYAiNqeiM8PZ0/fnTS20oU0IFq&#10;hCMIYnzV25p2IdgqyzzvhGb+CKww6GzBaRbQdKuscaxHdK2yIs+fZT24xjrgwnvcPR+cdIfoDgGE&#10;tpVcnANfa2HCgOqEYgEp+U5aT+ep2rYVPLxtWy8CUTVFpiG9MQmul/GdzU9YtXLMdpLvSmCHlPCA&#10;k2bSYNI91DkLjKyd/AdKS+7AQxuOOOhsIJI6giwm+YPeXHfMisQFW+3tvun+/8HyN5srR2RT02JC&#10;iWEaFf/54/b3t6+/vnwnuIcN6q2vMO7aXrlI0dtL4J88MbDomFmJM+eg7wRrsKwUn907EA2PR8my&#10;fw0NwrN1gNSrbes0aZW0L+PBCI39INskzs1eHLENhOPmtMxnJSUcPdM8z8ukXcaqiBLPWufDCwGa&#10;xEVN1zbVlWDZ5tKHpE6zo8iaj0i31QrF3jBFSkS8uwyjmGIcUxST2dOBIKt2kJj/Lm9qDSjZXEil&#10;kuFWy4VyBPGRTHpiN/GIH4cpQ3rkX86Oy1TsPac/DEPLgDOppK7pbJxImViISHOALYjZ7+QYZF1C&#10;c4PSOBgGA38LuBDsA34p6XEsauo/r5kTlKhXBgV+PplO4xwlY1oeF2i4sWc59jDDO8BpQ7BhuQjD&#10;7K2tk6sOcw26GzjDS9HKfYVDXbty8eqntu3GNM7W2E5Rf39N8z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uQmMp2QAAAAoBAAAPAAAAAAAAAAEAIAAAACIAAABkcnMvZG93bnJldi54bWxQSwECFAAU&#10;AAAACACHTuJAIdF/ymICAADiBAAADgAAAAAAAAABACAAAAAoAQAAZHJzL2Uyb0RvYy54bWxQSwUG&#10;AAAAAAYABgBZAQAA/AU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297180</wp:posOffset>
                      </wp:positionH>
                      <wp:positionV relativeFrom="paragraph">
                        <wp:posOffset>324485</wp:posOffset>
                      </wp:positionV>
                      <wp:extent cx="45085" cy="400050"/>
                      <wp:effectExtent l="10160" t="36195" r="20955" b="8255"/>
                      <wp:wrapNone/>
                      <wp:docPr id="26" name="上箭头 26"/>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gradFill rotWithShape="0">
                                <a:gsLst>
                                  <a:gs pos="0">
                                    <a:srgbClr val="BBD5F0"/>
                                  </a:gs>
                                  <a:gs pos="100000">
                                    <a:srgbClr val="9CBEE0"/>
                                  </a:gs>
                                </a:gsLst>
                                <a:lin ang="5400000"/>
                              </a:gra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3.4pt;margin-top:25.55pt;height:31.5pt;width:3.55pt;z-index:251659264;mso-width-relative:page;mso-height-relative:page;" fillcolor="#BBD5F0" filled="t" stroked="t" coordsize="21600,21600" o:gfxdata="UEsDBAoAAAAAAIdO4kAAAAAAAAAAAAAAAAAEAAAAZHJzL1BLAwQUAAAACACHTuJAnu7/ktcAAAAI&#10;AQAADwAAAGRycy9kb3ducmV2LnhtbE2PS0/DMBCE70j8B2uRuFHbpYkgxKlQJS48KlEeZydekoh4&#10;HWK3Kf+e5QTH0YxmvinXRz+IA06xD2RALxQIpCa4nloDry93F1cgYrLk7BAIDXxjhHV1elLawoWZ&#10;nvGwS63gEoqFNdClNBZSxqZDb+MijEjsfYTJ28RyaqWb7MzlfpBLpXLpbU+80NkRNx02n7u9N3D/&#10;nttb1Wdf89Pb8mGzxWZbPzbGnJ9pdQMi4TH9heEXn9GhYqY67MlFMRhY5UyeDGRag2A/u7wGUXNO&#10;rzTIqpT/D1Q/UEsDBBQAAAAIAIdO4kDRXYnpogIAAGIFAAAOAAAAZHJzL2Uyb0RvYy54bWytVMty&#10;0zAU3TPDP2i0p34Qt6mnTqdNWmCmQGfKY63Ysi3QC0mJ01/od7CFFQs+CIbf4EqOg1NYdMEmkXTv&#10;Pfec+/DJ6UZwtKbGMiULnBzEGFFZqorJpsBv31w+mWJkHZEV4UrSAt9Si09njx+ddDqnqWoVr6hB&#10;ACJt3ukCt87pPIps2VJB7IHSVIKxVkYQB1fTRJUhHaALHqVxfBh1ylTaqJJaC6+L3oi3iOYhgKqu&#10;WUkXqlwJKl2PaignDiTZlmmLZ4FtXdPSva5rSx3iBQalLvxCEjgv/W80OyF5Y4huWbmlQB5C4Z4m&#10;QZiEpDuoBXEErQz7C0qw0iirandQKhH1QkJFQEUS36vNTUs0DVqg1Fbvim7/H2z5an1tEKsKnB5i&#10;JImAjv/4fvfr65efn78heIMCddrm4Hejr42XaPWVKj9aJNW8JbKhZ8aorqWkAlqJ94/2AvzFQiha&#10;di9VBfBk5VSo1aY2AtWc6ec+0ENDPdAmNOd21xy6caiEx0kWTzOMSrBM4jjOQu8iknsUH6uNdc+o&#10;EsgfCrzSgVeAJesr60J3qq1EUn1IMKoFh2avCUcZIA7DMPJJxz5pmkyf9gJJvoWE/EPegG9Idck4&#10;R0a598y1oYFeSTDagYVFWkGx+mdrmuWcGwQ0Cnx+vsguB2WN7cN678RT/EfI8fz84mIcApyaIRVn&#10;EkGPCpz5mvUSvX3L0+NziTqofzY9ygJNqzgLIrxxj1xAGDLtuQnm4JvAmSjwdJyHSw9Cwx6C+GE2&#10;/Dj0Y7VU1S2MBpQrdB0+S3Cg5B38Y9TBWhbYfloRQzHiLyTU7DiZTPweh8skO0rhYsaW5dhCZNkq&#10;2HYA649z1+/+ShvWtJCrnzupzmAoa7Zj2PPajjKsHpz2dnt8D15/Po2z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J7u/5LXAAAACAEAAA8AAAAAAAAAAQAgAAAAIgAAAGRycy9kb3ducmV2LnhtbFBL&#10;AQIUABQAAAAIAIdO4kDRXYnpogIAAGIFAAAOAAAAAAAAAAEAIAAAACYBAABkcnMvZTJvRG9jLnht&#10;bFBLBQYAAAAABgAGAFkBAAA6BgAAAAA=&#10;" adj="5400,5400">
                      <v:fill type="gradient" on="t" color2="#9CBEE0" focus="100%" focussize="0,0">
                        <o:fill type="gradientUnscaled" v:ext="backwardCompatible"/>
                      </v:fill>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-71755</wp:posOffset>
                      </wp:positionH>
                      <wp:positionV relativeFrom="paragraph">
                        <wp:posOffset>306705</wp:posOffset>
                      </wp:positionV>
                      <wp:extent cx="45085" cy="400050"/>
                      <wp:effectExtent l="10160" t="36195" r="20955" b="8255"/>
                      <wp:wrapNone/>
                      <wp:docPr id="25" name="上箭头 25"/>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5.65pt;margin-top:24.15pt;height:31.5pt;width:3.55pt;z-index:251659264;mso-width-relative:page;mso-height-relative:page;" fillcolor="#000000" filled="t" stroked="t" coordsize="21600,21600" o:gfxdata="UEsDBAoAAAAAAIdO4kAAAAAAAAAAAAAAAAAEAAAAZHJzL1BLAwQUAAAACACHTuJAtDd6JdgAAAAJ&#10;AQAADwAAAGRycy9kb3ducmV2LnhtbE2PwU6DQBCG7ya+w2ZMvNGF2hiCLI3RqIk9SY2xt4UdAWVn&#10;CbtAfXunp3qaTP4v/3yTb4+2FzOOvnOkIFnFIJBqZzpqFLzvn6IUhA+ajO4doYJf9LAtLi9ynRm3&#10;0BvOZWgEl5DPtII2hCGT0tctWu1XbkDi7MuNVgdex0aaUS9cbnu5juNbaXVHfKHVAz60WP+Uk1WQ&#10;Li/+e7cvp+p5Hj8Ou9fm8/B4r9T1VRLfgQh4DGcYTvqsDgU7VW4i40WvIEqSG0YVbFKeDESbNYiK&#10;wVMgi1z+/6D4A1BLAwQUAAAACACHTuJAzkHKymECAADiBAAADgAAAGRycy9lMm9Eb2MueG1srVTN&#10;jtMwEL4j8Q6W7zRpaNgSbbpatVpAWmClBe5Tx2kM/sN2m/YV9jm4wokDDwTiNZg43ZIulx7IIfF4&#10;xt/MN58n5xdbJcmGOy+MLul4lFLCNTOV0KuSvn939WRKiQ+gK5BG85LuuKcXs8ePzltb8Mw0Rlbc&#10;EQTRvmhtSZsQbJEknjVcgR8ZyzU6a+MUBDTdKqkctIiuZJKl6bOkNa6yzjDuPe4ueifdI7pTAE1d&#10;C8YXhq0V16FHdVxCQEq+EdbTWay2rjkLb+va80BkSZFpiG9Mgutl905m51CsHNhGsH0JcEoJDzgp&#10;EBqTHqAWEICsnfgHSgnmjDd1GDGjkp5I7AiyGKcPenPbgOWRC7ba20PT/f+DZW82N46IqqRZTokG&#10;hYr//HH3+9vXX1++E9zDBrXWFxh3a29cR9Hba8M+eaLNvAG94pfOmbbhUGFZ4y4+OTrQGR6PkmX7&#10;2lQID+tgYq+2tVOklsK+7A520NgPso3i7A7i8G0gDDcneTrFEhl6Jmma5lG7BIoOpTtrnQ8vuFGk&#10;W5R0bWNdERY21z5Edao9Rag+jimplUSxNyBJjoj3l2EQkw1jsmw8fdoThGIPifnv88bWGCmqKyFl&#10;NNxqOZeOID6SiU/sDnZwGCY1aZF/Pj3LY7FHTn8ahhIBZ1IKVdLpMJHUXSE8zgG24F6bTo5e1qWp&#10;diiNM/1g4G8BFxw+4JeSFseipP7zGhynRL7SKPDz8WTSzVE0JvlZhoYbepZDD2jWGJw2BOuX89DP&#10;3to6sWowV6+7Npd4KWpxqLCva3+V8Orj6mi2hnaM+vtrmv0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tDd6JdgAAAAJAQAADwAAAAAAAAABACAAAAAiAAAAZHJzL2Rvd25yZXYueG1sUEsBAhQAFAAA&#10;AAgAh07iQM5BysphAgAA4gQAAA4AAAAAAAAAAQAgAAAAJwEAAGRycy9lMm9Eb2MueG1sUEsFBgAA&#10;AAAGAAYAWQEAAPoFA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4727575</wp:posOffset>
                      </wp:positionH>
                      <wp:positionV relativeFrom="paragraph">
                        <wp:posOffset>324485</wp:posOffset>
                      </wp:positionV>
                      <wp:extent cx="45085" cy="400050"/>
                      <wp:effectExtent l="10160" t="36195" r="20955" b="8255"/>
                      <wp:wrapNone/>
                      <wp:docPr id="36" name="上箭头 36"/>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72.25pt;margin-top:25.55pt;height:31.5pt;width:3.55pt;z-index:251659264;mso-width-relative:page;mso-height-relative:page;" fillcolor="#000000" filled="t" stroked="t" coordsize="21600,21600" o:gfxdata="UEsDBAoAAAAAAIdO4kAAAAAAAAAAAAAAAAAEAAAAZHJzL1BLAwQUAAAACACHTuJALx7KudoAAAAK&#10;AQAADwAAAGRycy9kb3ducmV2LnhtbE2PQU+EMBCF7yb+h2ZMvLmlBnY3SNkYjZq4J1lj3FuhI6B0&#10;StoC67+3nvQ4eV/e+6bYnczAZnS+tyRBrBJgSI3VPbUSXg8PV1tgPijSarCEEr7Rw648PytUru1C&#10;LzhXoWWxhHyuJHQhjDnnvunQKL+yI1LMPqwzKsTTtVw7tcRyM/DrJFlzo3qKC50a8a7D5quajITt&#10;8uQ/94dqqh9n93bcP7fvx/tbKS8vRHIDLOAp/MHwqx/VoYxOtZ1IezZI2KRpFlEJmRDAIrDJxBpY&#10;HUmRCuBlwf+/UP4AUEsDBBQAAAAIAIdO4kAcv5DGYgIAAOIEAAAOAAAAZHJzL2Uyb0RvYy54bWyt&#10;VMFu1DAQvSPxD5bvNNntpixRs1XVqoBUoFKB+6zjbAy2x9jezfYX+A6ucOLAB4H4DSbOdknLpQdy&#10;SDye8Zt58zw5PtkazTbSB4W24pODnDNpBdbKrir+7u3FkzlnIYKtQaOVFb+RgZ8sHj867lwpp9ii&#10;rqVnBGJD2bmKtzG6MsuCaKWBcIBOWnI26A1EMv0qqz10hG50Ns3zo6xDXzuPQoZAu+eDk+8Q/UMA&#10;sWmUkOco1kbaOKB6qSESpdAqF/giVds0UsQ3TRNkZLrixDSmNyWh9bJ/Z4tjKFceXKvErgR4SAn3&#10;OBlQlpLuoc4hAlt79Q+UUcJjwCYeCDTZQCR1hFhM8nu9uW7BycSFWh3cvunh/8GK15srz1Rd8cMj&#10;ziwYUvznj8+/v3399eU7oz1qUOdCSXHX7sr3FIO7RPExMItnLdiVPPUeu1ZCTWVN+vjszoHeCHSU&#10;LbtXWBM8rCOmXm0bb1ijlXvRH+yhqR9sm8S52Ysjt5EJ2pwV+bzgTJBnlud5kbTLoOxR+rPOh/hc&#10;omH9ouJrl+pKsLC5DDGpU+8oQv1hwlljNIm9Ac0KQry9DKOY6ThmOp3MDweCUO4gKf9t3tQa1Kq+&#10;UFonw6+WZ9ozwicy6UndoQ6Ow7RlHfEv5k+LVOwdZ3gYhlGRZlIrU/H5OJG2fSEyzQG14FabXo5B&#10;1iXWNySNx2Ew6LdACwnv6ctZR2NR8fBpDV5ypl9aEvjZZDbr5ygZs+LplAw/9izHHrCiRZo2AhuW&#10;Z3GYvbXzatVSrkF3i6d0KRq1r3Coa3eV6OrT6s5sje0U9ffXtPg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Lx7KudoAAAAKAQAADwAAAAAAAAABACAAAAAiAAAAZHJzL2Rvd25yZXYueG1sUEsBAhQA&#10;FAAAAAgAh07iQBy/kMZiAgAA4gQAAA4AAAAAAAAAAQAgAAAAKQEAAGRycy9lMm9Eb2MueG1sUEsF&#10;BgAAAAAGAAYAWQEAAP0FA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4371975</wp:posOffset>
                      </wp:positionH>
                      <wp:positionV relativeFrom="paragraph">
                        <wp:posOffset>324485</wp:posOffset>
                      </wp:positionV>
                      <wp:extent cx="45085" cy="400050"/>
                      <wp:effectExtent l="10160" t="36195" r="20955" b="8255"/>
                      <wp:wrapNone/>
                      <wp:docPr id="35" name="上箭头 35"/>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44.25pt;margin-top:25.55pt;height:31.5pt;width:3.55pt;z-index:251659264;mso-width-relative:page;mso-height-relative:page;" fillcolor="#000000" filled="t" stroked="t" coordsize="21600,21600" o:gfxdata="UEsDBAoAAAAAAIdO4kAAAAAAAAAAAAAAAAAEAAAAZHJzL1BLAwQUAAAACACHTuJAui5B+9kAAAAK&#10;AQAADwAAAGRycy9kb3ducmV2LnhtbE2PQU+EMBCF7yb+h2ZMvLmlRggiZWM0auKeZI1xb4VWQOmU&#10;tAXWf+940uPkfXnvm3J7tCNbjA+DQwlikwAz2Do9YCfhdf9wkQMLUaFWo0Mj4dsE2FanJ6UqtFvx&#10;xSx17BiVYCiUhD7GqeA8tL2xKmzcZJCyD+etinT6jmuvViq3I79MkoxbNSAt9Goyd71pv+rZSsjX&#10;p/C529dz87j4t8PuuXs/3N9KeX4mkhtg0RzjHwy/+qQOFTk1bkYd2Cghy/OUUAmpEMAIyK7TDFhD&#10;pLgSwKuS/3+h+gFQSwMEFAAAAAgAh07iQMBSO7BhAgAA4gQAAA4AAABkcnMvZTJvRG9jLnhtbK1U&#10;wW7UMBC9I/EPlu802e2GLlGzVdWqgFSgUoH7rONsDLbH2N7N9hf4Dq5w4sAHgfgNJs52SculB3JI&#10;PJ7xm3nzPDk+2RrNNtIHhbbik4OcM2kF1squKv7u7cWTOWchgq1Bo5UVv5GBnywePzruXCmn2KKu&#10;pWcEYkPZuYq3Mboyy4JopYFwgE5acjboDUQy/SqrPXSEbnQ2zfOnWYe+dh6FDIF2zwcn3yH6hwBi&#10;0yghz1GsjbRxQPVSQyRKoVUu8EWqtmmkiG+aJsjIdMWJaUxvSkLrZf/OFsdQrjy4VoldCfCQEu5x&#10;MqAsJd1DnUMEtvbqHyijhMeATTwQaLKBSOoIsZjk93pz3YKTiQu1Orh908P/gxWvN1eeqbrihwVn&#10;Fgwp/vPH59/fvv768p3RHjWoc6GkuGt35XuKwV2i+BiYxbMW7Eqeeo9dK6GmsiZ9fHbnQG8EOsqW&#10;3SusCR7WEVOvto03rNHKvegP9tDUD7ZN4tzsxZHbyARtzop8TiUK8szyPC+SdhmUPUp/1vkQn0s0&#10;rF9UfO1SXQkWNpchJnXqHUWoP0w4a4wmsTegWUGIt5dhFDMdx0ynk/nhQBDKHSTlv82bWoNa1RdK&#10;62T41fJMe0b4RCY9qTvUwXGYtqwj/sX8qEjF3nGGh2EYFWkmtTIVn48TadsXItMcUAtutenlGGRd&#10;Yn1D0ngcBoN+C7SQ8J6+nHU0FhUPn9bgJWf6pSWBn01ms36OkjErjqZk+LFnOfaAFS3StBHYsDyL&#10;w+ytnVerlnINuls8pUvRqH2FQ127q0RXn1Z3Zmtsp6i/v6bF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LouQfvZAAAACgEAAA8AAAAAAAAAAQAgAAAAIgAAAGRycy9kb3ducmV2LnhtbFBLAQIUABQA&#10;AAAIAIdO4kDAUjuwYQIAAOIEAAAOAAAAAAAAAAEAIAAAACgBAABkcnMvZTJvRG9jLnhtbFBLBQYA&#10;AAAABgAGAFkBAAD7BQ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324485</wp:posOffset>
                      </wp:positionV>
                      <wp:extent cx="45085" cy="400050"/>
                      <wp:effectExtent l="10160" t="36195" r="20955" b="8255"/>
                      <wp:wrapNone/>
                      <wp:docPr id="24" name="上箭头 24"/>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15pt;margin-top:25.55pt;height:31.5pt;width:3.55pt;z-index:251659264;mso-width-relative:page;mso-height-relative:page;" fillcolor="#000000" filled="t" stroked="t" coordsize="21600,21600" o:gfxdata="UEsDBAoAAAAAAIdO4kAAAAAAAAAAAAAAAAAEAAAAZHJzL1BLAwQUAAAACACHTuJAEK6iN9oAAAAK&#10;AQAADwAAAGRycy9kb3ducmV2LnhtbE2PwU7DMAyG70i8Q2QkbiwJgzKVphMCARI70U0Tu6WtaQtN&#10;UiVpO95+5gQ3W/70+/uz9dH0bEIfOmcVyIUAhrZydWcbBbvt89UKWIja1rp3FhX8YIB1fn6W6bR2&#10;s33HqYgNoxAbUq2gjXFIOQ9Vi0aHhRvQ0u3TeaMjrb7htdczhZueXwuRcKM7Sx9aPeBji9V3MRoF&#10;q/k1fG22xVi+TH5/2Lw1H4enB6UuL6S4BxbxGP9g+NUndcjJqXSjrQPrFSRLQV2iglspgRGQLO9o&#10;KImUNxJ4nvH/FfITUEsDBBQAAAAIAIdO4kBF54NRYQIAAOIEAAAOAAAAZHJzL2Uyb0RvYy54bWyt&#10;VM1y0zAQvjPDO2h0p3ZMTIMnTqfTToGZAp0pcN/Isi3QH5ISp6/Q5+AKJw48EAyvwVpOglMuOeCD&#10;rdWuvt1vP63nZxslyZo7L4wu6eQkpYRrZiqhm5K+f3f1ZEaJD6ArkEbzkt5xT88Wjx/NO1vwzLRG&#10;VtwRBNG+6GxJ2xBskSSetVyBPzGWa3TWxikIaLomqRx0iK5kkqXps6QzrrLOMO497l4OTrpFdMcA&#10;mroWjF8atlJchwHVcQkBKflWWE8Xsdq65iy8rWvPA5ElRaYhvjEJrpf9O1nMoWgc2FawbQlwTAkP&#10;OCkQGpPuoS4hAFk58Q+UEswZb+pwwoxKBiKxI8hikj7ozW0Llkcu2Gpv9033/w+WvVnfOCKqkmZT&#10;SjQoVPznj/vf377++vKd4B42qLO+wLhbe+N6it5eG/bJE20uWtANP3fOdC2HCsua9PHJwYHe8HiU&#10;LLvXpkJ4WAUTe7WpnSK1FPZlf7CHxn6QTRTnbi8O3wTCcHOap7OcEoaeaZqmedQugaJH6c9a58ML&#10;bhTpFyVd2VhXhIX1tQ9RnWpLEaqPE0pqJVHsNUiSI+LuMoxisnFMlk1mTweCUGwhMf8ub2yNkaK6&#10;ElJGwzXLC+kI4iOZ+MTuYAfHYVKTDvnns9M8Fnvg9MdhKBFwJqVQJZ2NE0ndF8LjHGALdtr0cgyy&#10;Lk11h9I4MwwG/hZwweEDfinpcCxK6j+vwHFK5CuNAj+fTKf9HEVjmp9maLixZzn2gGatwWlDsGF5&#10;EYbZW1knmhZzDbprc46Xohb7Coe6tlcJrz6uDmZrbMeov7+mxR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QrqI32gAAAAoBAAAPAAAAAAAAAAEAIAAAACIAAABkcnMvZG93bnJldi54bWxQSwECFAAU&#10;AAAACACHTuJAReeDUWECAADiBAAADgAAAAAAAAABACAAAAApAQAAZHJzL2Uyb0RvYy54bWxQSwUG&#10;AAAAAAYABgBZAQAA/AU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5056505</wp:posOffset>
                      </wp:positionH>
                      <wp:positionV relativeFrom="paragraph">
                        <wp:posOffset>331470</wp:posOffset>
                      </wp:positionV>
                      <wp:extent cx="45085" cy="400050"/>
                      <wp:effectExtent l="10160" t="36195" r="20955" b="8255"/>
                      <wp:wrapNone/>
                      <wp:docPr id="37" name="上箭头 37"/>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98.15pt;margin-top:26.1pt;height:31.5pt;width:3.55pt;z-index:251659264;mso-width-relative:page;mso-height-relative:page;" fillcolor="#000000" filled="t" stroked="t" coordsize="21600,21600" o:gfxdata="UEsDBAoAAAAAAIdO4kAAAAAAAAAAAAAAAAAEAAAAZHJzL1BLAwQUAAAACACHTuJANNq+VdsAAAAK&#10;AQAADwAAAGRycy9kb3ducmV2LnhtbE2PwU7DMBBE70j8g7VI3KidlLYhxKkQCJDoibRC9OYkSxKI&#10;7ch2kvL3LCc4ruZp5m22PemeTeh8Z42EaCGAoals3ZlGwmH/eJUA80GZWvXWoIRv9LDNz88yldZ2&#10;Nq84FaFhVGJ8qiS0IQwp575qUSu/sAMayj6s0yrQ6RpeOzVTue55LMSaa9UZWmjVgPctVl/FqCUk&#10;87P/3O2LsXya3Ntx99K8Hx/upLy8iMQtsICn8AfDrz6pQ05OpR1N7VkvYXOzXhIqYRXHwAhIxPIa&#10;WElktIqB5xn//0L+A1BLAwQUAAAACACHTuJAlxnZXWICAADiBAAADgAAAGRycy9lMm9Eb2MueG1s&#10;rVTBbtQwEL0j8Q+W7zTZ7YYuUbNV1aqAVKBSgfus42wMtsfY3s32F/gOrnDiwAeB+A0mznZJy6UH&#10;ckg8nvGbefM8OT7ZGs020geFtuKTg5wzaQXWyq4q/u7txZM5ZyGCrUGjlRW/kYGfLB4/Ou5cKafY&#10;oq6lZwRiQ9m5ircxujLLgmilgXCATlpyNugNRDL9Kqs9dIRudDbN86dZh752HoUMgXbPByffIfqH&#10;AGLTKCHPUayNtHFA9VJDJEqhVS7wRaq2aaSIb5omyMh0xYlpTG9KQutl/84Wx1CuPLhWiV0J8JAS&#10;7nEyoCwl3UOdQwS29uofKKOEx4BNPBBosoFI6gixmOT3enPdgpOJC7U6uH3Tw/+DFa83V56puuKH&#10;R5xZMKT4zx+ff3/7+uvLd0Z71KDOhZLirt2V7ykGd4niY2AWz1qwK3nqPXathJrKmvTx2Z0DvRHo&#10;KFt2r7AmeFhHTL3aNt6wRiv3oj/YQ1M/2DaJc7MXR24jE7Q5K/J5wZkgzyzP8yJpl0HZo/RnnQ/x&#10;uUTD+kXF1y7VlWBhcxliUqfeUYT6w4SzxmgSewOaFYR4exlGMdNxzHQ6mR8OBKHcQVL+27ypNahV&#10;faG0ToZfLc+0Z4RPZNKTukMdHIdpyzriX8yPilTsHWd4GIZRkWZSK1Px+TiRtn0hMs0BteBWm16O&#10;QdYl1jckjcdhMOi3QAsJ7+nLWUdjUfHwaQ1ecqZfWhL42WQ26+coGbPiaEqGH3uWYw9Y0SJNG4EN&#10;y7M4zN7aebVqKdegu8VTuhSN2lc41LW7SnT1aXVntsZ2ivr7a1r8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DTavlXbAAAACgEAAA8AAAAAAAAAAQAgAAAAIgAAAGRycy9kb3ducmV2LnhtbFBLAQIU&#10;ABQAAAAIAIdO4kCXGdldYgIAAOIEAAAOAAAAAAAAAAEAIAAAACoBAABkcnMvZTJvRG9jLnhtbFBL&#10;BQYAAAAABgAGAFkBAAD+BQ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2915920</wp:posOffset>
                      </wp:positionH>
                      <wp:positionV relativeFrom="paragraph">
                        <wp:posOffset>331470</wp:posOffset>
                      </wp:positionV>
                      <wp:extent cx="45085" cy="400050"/>
                      <wp:effectExtent l="10160" t="36195" r="20955" b="8255"/>
                      <wp:wrapNone/>
                      <wp:docPr id="28" name="上箭头 28"/>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29.6pt;margin-top:26.1pt;height:31.5pt;width:3.55pt;z-index:251659264;mso-width-relative:page;mso-height-relative:page;" fillcolor="#000000" filled="t" stroked="t" coordsize="21600,21600" o:gfxdata="UEsDBAoAAAAAAIdO4kAAAAAAAAAAAAAAAAAEAAAAZHJzL1BLAwQUAAAACACHTuJAm0hkKtoAAAAK&#10;AQAADwAAAGRycy9kb3ducmV2LnhtbE2PwU6EMBCG7ya+QzMm3twCLmRFysZo1MQ9yRrj3gqtgNIp&#10;aQusb7/jSU+TyXz55/uL7dEMbNbO9xYFxKsImMbGqh5bAW/7x6sNMB8kKjlY1AJ+tIdteX5WyFzZ&#10;BV/1XIWWUQj6XAroQhhzzn3TaSP9yo4a6fZpnZGBVtdy5eRC4WbgSRRl3Mge6UMnR33f6ea7moyA&#10;zfLsv3b7aqqfZvd+2L20H4eHOyEuL+LoFljQx/AHw68+qUNJTrWdUHk2CFinNwmhAtKEJgHrLLsG&#10;VhMZpwnwsuD/K5QnUEsDBBQAAAAIAIdO4kB0Vl1QYQIAAOIEAAAOAAAAZHJzL2Uyb0RvYy54bWyt&#10;VM2O0zAQviPxDpbvNGlo2BJtulq1WkBaYKUF7lPHaQz+w3ab9hX2ObjCiQMPBOI1mDjdki6XHsgh&#10;8XjG38w3nyfnF1slyYY7L4wu6XiUUsI1M5XQq5K+f3f1ZEqJD6ArkEbzku64pxezx4/OW1vwzDRG&#10;VtwRBNG+aG1JmxBskSSeNVyBHxnLNTpr4xQENN0qqRy0iK5kkqXps6Q1rrLOMO497i56J90julMA&#10;TV0LxheGrRXXoUd1XEJASr4R1tNZrLauOQtv69rzQGRJkWmIb0yC62X3TmbnUKwc2EawfQlwSgkP&#10;OCkQGpMeoBYQgKyd+AdKCeaMN3UYMaOSnkjsCLIYpw96c9uA5ZELttrbQ9P9/4NlbzY3joiqpBnq&#10;rkGh4j9/3P3+9vXXl+8E97BBrfUFxt3aG9dR9PbasE+eaDNvQK/4pXOmbThUWNa4i0+ODnSGx6Nk&#10;2b42FcLDOpjYq23tFKmlsC+7gx009oNsozi7gzh8GwjDzUmeTnNKGHomaZrmUbsEig6lO2udDy+4&#10;UaRblHRtY10RFjbXPkR1qj1FqD6OKamVRLE3IEmOiPeXYRCTDWOybDx92hOEYg+J+e/zxtYYKaor&#10;IWU03Go5l44gPpKJT+wOdnAYJjVpkX8+PctjsUdOfxqGEgFnUgpV0ukwkdRdITzOAbbgXptOjl7W&#10;pal2KI0z/WDgbwEXHD7gl5IWx6Kk/vMaHKdEvtIo8PPxZNLNUTQm+VmGhht6lkMPaNYYnDYE65fz&#10;0M/e2jqxajBXr7s2l3gpanGosK9rf5Xw6uPqaLaGdoz6+2ua/Q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bSGQq2gAAAAoBAAAPAAAAAAAAAAEAIAAAACIAAABkcnMvZG93bnJldi54bWxQSwECFAAU&#10;AAAACACHTuJAdFZdUGECAADiBAAADgAAAAAAAAABACAAAAApAQAAZHJzL2Uyb0RvYy54bWxQSwUG&#10;AAAAAAYABgBZAQAA/AU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2575560</wp:posOffset>
                      </wp:positionH>
                      <wp:positionV relativeFrom="paragraph">
                        <wp:posOffset>356235</wp:posOffset>
                      </wp:positionV>
                      <wp:extent cx="45085" cy="400050"/>
                      <wp:effectExtent l="10160" t="36195" r="20955" b="8255"/>
                      <wp:wrapNone/>
                      <wp:docPr id="34" name="上箭头 34"/>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02.8pt;margin-top:28.05pt;height:31.5pt;width:3.55pt;z-index:251659264;mso-width-relative:page;mso-height-relative:page;" fillcolor="#000000" filled="t" stroked="t" coordsize="21600,21600" o:gfxdata="UEsDBAoAAAAAAIdO4kAAAAAAAAAAAAAAAAAEAAAAZHJzL1BLAwQUAAAACACHTuJAOz2QJ9oAAAAK&#10;AQAADwAAAGRycy9kb3ducmV2LnhtbE2PwU7DMBBE70j8g7VI3Kjtqg0lxKkQCJDoiRQhenOSJQnE&#10;dmQ7Sfn7Lic4ruZp5m22PZqeTehD56wCuRDA0Fau7myj4G3/eLUBFqK2te6dRQU/GGCbn59lOq3d&#10;bF9xKmLDqMSGVCtoYxxSzkPVotFh4Qa0lH06b3Sk0ze89nqmctPzpRAJN7qztNDqAe9brL6L0SjY&#10;zM/ha7cvxvJp8u+H3UvzcXi4U+ryQopbYBGP8Q+GX31Sh5ycSjfaOrBewUqsE0IVrBMJjICVXF4D&#10;K4mUNxJ4nvH/L+QnUEsDBBQAAAAIAIdO4kBL9HIrYgIAAOIEAAAOAAAAZHJzL2Uyb0RvYy54bWyt&#10;VMFu1DAQvSPxD5bvNNnthi5Rs1XVqoBUoFKB+6zjbAy2x9jezfYX+A6ucOLAB4H4DSbOdknLpQdy&#10;SDye8Zt58zw5PtkazTbSB4W24pODnDNpBdbKrir+7u3FkzlnIYKtQaOVFb+RgZ8sHj867lwpp9ii&#10;rqVnBGJD2bmKtzG6MsuCaKWBcIBOWnI26A1EMv0qqz10hG50Ns3zp1mHvnYehQyBds8HJ98h+ocA&#10;YtMoIc9RrI20cUD1UkMkSqFVLvBFqrZppIhvmibIyHTFiWlMb0pC62X/zhbHUK48uFaJXQnwkBLu&#10;cTKgLCXdQ51DBLb26h8oo4THgE08EGiygUjqCLGY5Pd6c92Ck4kLtTq4fdPD/4MVrzdXnqm64ocz&#10;ziwYUvznj8+/v3399eU7oz1qUOdCSXHX7sr3FIO7RPExMItnLdiVPPUeu1ZCTWVN+vjszoHeCHSU&#10;LbtXWBM8rCOmXm0bb1ijlXvRH+yhqR9sm8S52Ysjt5EJ2pwV+bzgTJBnlud5kbTLoOxR+rPOh/hc&#10;omH9ouJrl+pKsLC5DDGpU+8oQv1hwlljNIm9Ac0KQry9DKOY6ThmOp3MDweCUO4gKf9t3tQa1Kq+&#10;UFonw6+WZ9ozwicy6UndoQ6Ow7RlHfEv5kdFKvaOMzwMw6hIM6mVqfh8nEjbvhCZ5oBacKtNL8cg&#10;6xLrG5LG4zAY9FughYT39OWso7GoePi0Bi850y8tCfxsMpv1c5SMWXE0JcOPPcuxB6xokaaNwIbl&#10;WRxmb+28WrWUa9Dd4ildikbtKxzq2l0luvq0ujNbYztF/f01Lf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Oz2QJ9oAAAAKAQAADwAAAAAAAAABACAAAAAiAAAAZHJzL2Rvd25yZXYueG1sUEsBAhQA&#10;FAAAAAgAh07iQEv0citiAgAA4gQAAA4AAAAAAAAAAQAgAAAAKQEAAGRycy9lMm9Eb2MueG1sUEsF&#10;BgAAAAAGAAYAWQEAAP0FA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2215515</wp:posOffset>
                      </wp:positionH>
                      <wp:positionV relativeFrom="paragraph">
                        <wp:posOffset>346710</wp:posOffset>
                      </wp:positionV>
                      <wp:extent cx="45085" cy="400050"/>
                      <wp:effectExtent l="10160" t="36195" r="20955" b="8255"/>
                      <wp:wrapNone/>
                      <wp:docPr id="23" name="上箭头 23"/>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74.45pt;margin-top:27.3pt;height:31.5pt;width:3.55pt;z-index:251659264;mso-width-relative:page;mso-height-relative:page;" fillcolor="#000000" filled="t" stroked="t" coordsize="21600,21600" o:gfxdata="UEsDBAoAAAAAAIdO4kAAAAAAAAAAAAAAAAAEAAAAZHJzL1BLAwQUAAAACACHTuJAXOQBF9sAAAAK&#10;AQAADwAAAGRycy9kb3ducmV2LnhtbE2PwU7DMBBE70j8g7VI3KgT2qYhxKkQCJDoibRC9ObESxKI&#10;7ch2kvL3LCc4rvZp5k2+PemeTeh8Z42AeBEBQ1Nb1ZlGwGH/eJUC80EaJXtrUMA3etgW52e5zJSd&#10;zStOZWgYhRifSQFtCEPGua9b1NIv7ICGfh/WaRnodA1XTs4Urnt+HUUJ17Iz1NDKAe9brL/KUQtI&#10;52f/uduXY/U0ubfj7qV5Pz7cCXF5EUe3wAKewh8Mv/qkDgU5VXY0yrNewHKV3hAqYL1KgBGwXCc0&#10;riIy3iTAi5z/n1D8AFBLAwQUAAAACACHTuJAdpqdJ2ECAADiBAAADgAAAGRycy9lMm9Eb2MueG1s&#10;rVTBjtMwEL0j8Q+W7zRptmFLtOlq1WoBaYGVFri7jtMYbI+x3ab9Bb6DK5w48EEgfoOJ0y3pcumB&#10;HBKPZ/xm3jxPLi63WpGNcF6CKel4lFIiDIdKmlVJ3729fjKlxAdmKqbAiJLuhKeXs8ePLlpbiAwa&#10;UJVwBEGML1pb0iYEWySJ543QzI/ACoPOGpxmAU23SirHWkTXKsnS9GnSgqusAy68x91F76R7RHcK&#10;INS15GIBfK2FCT2qE4oFpOQbaT2dxWrrWvDwpq69CESVFJmG+MYkuF5272R2wYqVY7aRfF8CO6WE&#10;B5w0kwaTHqAWLDCydvIfKC25Aw91GHHQSU8kdgRZjNMHvblrmBWRC7ba20PT/f+D5a83t47IqqTZ&#10;GSWGaVT854/Pv799/fXlO8E9bFBrfYFxd/bWdRS9vQH+0RMD84aZlbhyDtpGsArLGnfxydGBzvB4&#10;lCzbV1AhPFsHiL3a1k6TWkn7ojvYQWM/yDaKszuII7aBcNyc5Ok0p4SjZ5KmaR61S1jRoXRnrfPh&#10;uQBNukVJ1zbWFWHZ5saHqE61p8iqD2NKaq1Q7A1TJEfE+8swiMmGMVk2np71BFmxh8T893lja0DJ&#10;6loqFQ23Ws6VI4iPZOITu4MdHIYpQ1rkn0/P81jskdOfhqFlwJlUUpd0OkykTFeIiHOALbjXppOj&#10;l3UJ1Q6lcdAPBv4WcCHYe/xS0uJYlNR/WjMnKFEvDQr8bDyZdHMUjUl+nqHhhp7l0MMMbwCnDcH6&#10;5Tz0s7e2Tq4azNXrbuAKL0UtDxX2de2vEl59XB3N1tCOUX9/TbM/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XOQBF9sAAAAKAQAADwAAAAAAAAABACAAAAAiAAAAZHJzL2Rvd25yZXYueG1sUEsBAhQA&#10;FAAAAAgAh07iQHaanSdhAgAA4gQAAA4AAAAAAAAAAQAgAAAAKgEAAGRycy9lMm9Eb2MueG1sUEsF&#10;BgAAAAAGAAYAWQEAAP0FA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1904365</wp:posOffset>
                      </wp:positionH>
                      <wp:positionV relativeFrom="paragraph">
                        <wp:posOffset>340995</wp:posOffset>
                      </wp:positionV>
                      <wp:extent cx="45085" cy="400050"/>
                      <wp:effectExtent l="10160" t="36195" r="20955" b="8255"/>
                      <wp:wrapNone/>
                      <wp:docPr id="32" name="上箭头 32"/>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49.95pt;margin-top:26.85pt;height:31.5pt;width:3.55pt;z-index:251659264;mso-width-relative:page;mso-height-relative:page;" fillcolor="#000000" filled="t" stroked="t" coordsize="21600,21600" o:gfxdata="UEsDBAoAAAAAAIdO4kAAAAAAAAAAAAAAAAAEAAAAZHJzL1BLAwQUAAAACACHTuJAKAN2NdsAAAAK&#10;AQAADwAAAGRycy9kb3ducmV2LnhtbE2PwU7DMBBE70j8g7VI3KidVjRNGqdCIECiJ1KE2puTmCQQ&#10;ryPbScrfs5zguNqnmTfZ7mx6NmnnO4sSooUAprGydYeNhLfD480GmA8Ka9Vb1BK+tYddfnmRqbS2&#10;M77qqQgNoxD0qZLQhjCknPuq1Ub5hR000u/DOqMCna7htVMzhZueL4VYc6M6pIZWDfq+1dVXMRoJ&#10;m/nZf+4PxVg+Te79tH9pjqeHOymvryKxBRb0OfzB8KtP6pCTU2lHrD3rJSyTJCFUwu0qBkbASsQ0&#10;riQyWsfA84z/n5D/AFBLAwQUAAAACACHTuJA8y8lxmMCAADiBAAADgAAAGRycy9lMm9Eb2MueG1s&#10;rVTBctMwEL0zwz9odKd20pgGT5xOp50CMwU6U+C+keVYIGmFpMTpL/Q7uMKJAx8Ew2+wltM0LZce&#10;8MHWaldvd9/Tena8MZqtpQ8KbcVHBzln0gqslV1W/MP782dTzkIEW4NGKyt+LQM/nj99MutcKcfY&#10;oq6lZwRiQ9m5ircxujLLgmilgXCATlpyNugNRDL9Mqs9dIRudDbO8+dZh752HoUMgXbPBiffIvrH&#10;AGLTKCHPUKyMtHFA9VJDpJZCq1zg81Rt00gR3zVNkJHpilOnMb0pCa0X/Tubz6BcenCtEtsS4DEl&#10;POjJgLKUdAd1BhHYyqt/oIwSHgM28UCgyYZGEiPUxSh/wM1VC06mXojq4Hakh/8HK96uLz1TdcUP&#10;x5xZMKT4r583f75/+/31B6M9IqhzoaS4K3fp+xaDu0DxOTCLpy3YpTzxHrtWQk1ljfr47N6B3gh0&#10;lC26N1gTPKwiJq42jTes0cq96g/20MQH2yRxrnfiyE1kgjYnRT4tOBPkmeR5XiTtMih7lP6s8yG+&#10;lGhYv6j4yqW6EiysL0JM6tTbFqH+NOKsMZrEXoNmBSHeXoa9GKLkLmY8Hk0Phwah3EJS/tu8iRrU&#10;qj5XWifDLxen2jPCp2bSk9ghBvfDtGUd9V9Mj4pU7D1neByGUZFmUitT8el+Im37QmSaA6LgVpte&#10;jkHWBdbXJI3HYTDot0ALCR/py1lHY1Hx8GUFXnKmX1sS+MVoMunnKBmT4mhMht/3LPY9YEWLNG0E&#10;NixP4zB7K+fVsqVcg+4WT+hSNGpX4VDX9irR1afVvdnat1PU3a9p/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oA3Y12wAAAAoBAAAPAAAAAAAAAAEAIAAAACIAAABkcnMvZG93bnJldi54bWxQSwEC&#10;FAAUAAAACACHTuJA8y8lxmMCAADiBAAADgAAAAAAAAABACAAAAAqAQAAZHJzL2Uyb0RvYy54bWxQ&#10;SwUGAAAAAAYABgBZAQAA/wU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3889375</wp:posOffset>
                      </wp:positionH>
                      <wp:positionV relativeFrom="paragraph">
                        <wp:posOffset>45720</wp:posOffset>
                      </wp:positionV>
                      <wp:extent cx="1311275" cy="276225"/>
                      <wp:effectExtent l="4445" t="4445" r="5080" b="11430"/>
                      <wp:wrapNone/>
                      <wp:docPr id="39" name="文本框 39"/>
                      <wp:cNvGraphicFramePr/>
                      <a:graphic xmlns:a="http://schemas.openxmlformats.org/drawingml/2006/main">
                        <a:graphicData uri="http://schemas.microsoft.com/office/word/2010/wordprocessingShape">
                          <wps:wsp>
                            <wps:cNvSpPr txBox="1">
                              <a:spLocks noChangeArrowheads="1"/>
                            </wps:cNvSpPr>
                            <wps:spPr bwMode="auto">
                              <a:xfrm>
                                <a:off x="0" y="0"/>
                                <a:ext cx="1311275" cy="276225"/>
                              </a:xfrm>
                              <a:prstGeom prst="rect">
                                <a:avLst/>
                              </a:prstGeom>
                              <a:solidFill>
                                <a:srgbClr val="FFFFFF"/>
                              </a:solidFill>
                              <a:ln w="9525">
                                <a:solidFill>
                                  <a:srgbClr val="000000"/>
                                </a:solidFill>
                                <a:miter lim="800000"/>
                              </a:ln>
                              <a:effectLst/>
                            </wps:spPr>
                            <wps:txbx>
                              <w:txbxContent>
                                <w:p w14:paraId="56A1A081">
                                  <w:pPr>
                                    <w:spacing w:line="300" w:lineRule="exact"/>
                                    <w:ind w:firstLine="480"/>
                                    <w:rPr>
                                      <w:rFonts w:ascii="宋体" w:hAnsi="宋体"/>
                                    </w:rPr>
                                  </w:pPr>
                                  <w:r>
                                    <w:rPr>
                                      <w:rFonts w:hint="eastAsia" w:ascii="宋体" w:hAnsi="宋体"/>
                                      <w:lang w:val="zh-CN"/>
                                    </w:rPr>
                                    <w:t>学期末</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06.25pt;margin-top:3.6pt;height:21.75pt;width:103.25pt;z-index:251659264;mso-width-relative:page;mso-height-relative:page;" fillcolor="#FFFFFF" filled="t" stroked="t" coordsize="21600,21600" o:gfxdata="UEsDBAoAAAAAAIdO4kAAAAAAAAAAAAAAAAAEAAAAZHJzL1BLAwQUAAAACACHTuJAdyWfndgAAAAI&#10;AQAADwAAAGRycy9kb3ducmV2LnhtbE2PzU7DMBCE70i8g7VIXBC1E2iShmx6QALBrRQEVzd2kwj/&#10;BNtNy9uznOA4mtHMN836ZA2bdYijdwjZQgDTrvNqdD3C2+vDdQUsJumUNN5phG8dYd2enzWyVv7o&#10;XvS8TT2jEhdriTCkNNWcx27QVsaFn7Qjb++DlYlk6LkK8kjl1vBciIJbOTpaGOSk7wfdfW4PFqG6&#10;fZo/4vPN5r0r9maVrsr58SsgXl5k4g5Y0qf0F4ZffEKHlph2/uBUZAahyPIlRRHKHBj5VbaibzuE&#10;pSiBtw3/f6D9AVBLAwQUAAAACACHTuJA8NZOQ0cCAACXBAAADgAAAGRycy9lMm9Eb2MueG1srVTN&#10;jtMwEL4j8Q6W7zRttt3dRk1Xy66KkJYfaeEBXMdpLGyPsd0mywPAG3Diwp3n6nMwdrKlLAjtgRwi&#10;T2b8zcz3zWRx0WlFdsJ5Caakk9GYEmE4VNJsSvr+3erZOSU+MFMxBUaU9E54erF8+mTR2kLk0ICq&#10;hCMIYnzR2pI2IdgiyzxvhGZ+BFYYdNbgNAtouk1WOdYiulZZPh6fZi24yjrgwnv8et076YDoHgMI&#10;dS25uAa+1cKEHtUJxQK25BtpPV2mauta8PCmrr0IRJUUOw3pjUnwvI7vbLlgxcYx20g+lMAeU8KD&#10;njSTBpMeoK5ZYGTr5B9QWnIHHuow4qCzvpHECHYxGT/g5rZhVqRekGpvD6T7/wfLX+/eOiKrkp7M&#10;KTFMo+L7r1/2337sv38m+A0Jaq0vMO7WYmTonkOHY5Oa9fYG+AdPDFw1zGzEpXPQNoJVWOAk3syO&#10;rvY4PoKs21dQYSK2DZCAutrpyB7yQRAdxbk7iCO6QHhMeTKZ5GczSjj68rPTPJ+lFKy4v22dDy8E&#10;aBIPJXUofkJnuxsfYjWsuA+JyTwoWa2kUslwm/WVcmTHcFBW6RnQfwtThrQlnc8w978hxun5G4SW&#10;AfdHSV3S8+MgZSKiSDM71BvZi4T11IVu3Q1qrKG6Qx4d9POM24yHBtwnSlqc5ZL6j1vmBCXqpUEt&#10;5pPpNA5/MqazsxwNd+xZH3uY4QhV0kBJf7wK/cJsrZObBjP16hu4RP1qmaiNpfZVDarjvCbGh92K&#10;C3Fsp6hf/5PlT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Hcln53YAAAACAEAAA8AAAAAAAAAAQAg&#10;AAAAIgAAAGRycy9kb3ducmV2LnhtbFBLAQIUABQAAAAIAIdO4kDw1k5DRwIAAJcEAAAOAAAAAAAA&#10;AAEAIAAAACcBAABkcnMvZTJvRG9jLnhtbFBLBQYAAAAABgAGAFkBAADgBQAAAAA=&#10;">
                      <v:fill on="t" focussize="0,0"/>
                      <v:stroke color="#000000" miterlimit="8" joinstyle="miter"/>
                      <v:imagedata o:title=""/>
                      <o:lock v:ext="edit" aspectratio="f"/>
                      <v:textbox>
                        <w:txbxContent>
                          <w:p w14:paraId="56A1A081">
                            <w:pPr>
                              <w:spacing w:line="300" w:lineRule="exact"/>
                              <w:ind w:firstLine="480"/>
                              <w:rPr>
                                <w:rFonts w:ascii="宋体" w:hAnsi="宋体"/>
                              </w:rPr>
                            </w:pPr>
                            <w:r>
                              <w:rPr>
                                <w:rFonts w:hint="eastAsia" w:ascii="宋体" w:hAnsi="宋体"/>
                                <w:lang w:val="zh-CN"/>
                              </w:rPr>
                              <w:t>学期末</w:t>
                            </w:r>
                          </w:p>
                        </w:txbxContent>
                      </v:textbox>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1086485</wp:posOffset>
                      </wp:positionH>
                      <wp:positionV relativeFrom="paragraph">
                        <wp:posOffset>45720</wp:posOffset>
                      </wp:positionV>
                      <wp:extent cx="2694940" cy="276225"/>
                      <wp:effectExtent l="4445" t="4445" r="5715" b="11430"/>
                      <wp:wrapNone/>
                      <wp:docPr id="38" name="文本框 38"/>
                      <wp:cNvGraphicFramePr/>
                      <a:graphic xmlns:a="http://schemas.openxmlformats.org/drawingml/2006/main">
                        <a:graphicData uri="http://schemas.microsoft.com/office/word/2010/wordprocessingShape">
                          <wps:wsp>
                            <wps:cNvSpPr txBox="1">
                              <a:spLocks noChangeArrowheads="1"/>
                            </wps:cNvSpPr>
                            <wps:spPr bwMode="auto">
                              <a:xfrm>
                                <a:off x="0" y="0"/>
                                <a:ext cx="2694940" cy="276225"/>
                              </a:xfrm>
                              <a:prstGeom prst="rect">
                                <a:avLst/>
                              </a:prstGeom>
                              <a:solidFill>
                                <a:srgbClr val="FFFFFF"/>
                              </a:solidFill>
                              <a:ln w="9525">
                                <a:solidFill>
                                  <a:srgbClr val="000000"/>
                                </a:solidFill>
                                <a:miter lim="800000"/>
                              </a:ln>
                              <a:effectLst/>
                            </wps:spPr>
                            <wps:txbx>
                              <w:txbxContent>
                                <w:p w14:paraId="2CF741BF">
                                  <w:pPr>
                                    <w:spacing w:line="300" w:lineRule="exact"/>
                                    <w:ind w:firstLine="480"/>
                                    <w:jc w:val="center"/>
                                    <w:rPr>
                                      <w:rFonts w:ascii="宋体" w:hAnsi="宋体"/>
                                    </w:rPr>
                                  </w:pPr>
                                  <w:r>
                                    <w:rPr>
                                      <w:rFonts w:hint="eastAsia" w:ascii="宋体" w:hAnsi="宋体"/>
                                    </w:rPr>
                                    <w:t>期中</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85.55pt;margin-top:3.6pt;height:21.75pt;width:212.2pt;z-index:251659264;mso-width-relative:page;mso-height-relative:page;" fillcolor="#FFFFFF" filled="t" stroked="t" coordsize="21600,21600" o:gfxdata="UEsDBAoAAAAAAIdO4kAAAAAAAAAAAAAAAAAEAAAAZHJzL1BLAwQUAAAACACHTuJA/VG+oNcAAAAI&#10;AQAADwAAAGRycy9kb3ducmV2LnhtbE2PwU7DMBBE70j8g7VIXBC1U0jThjg9IIHgVgqCqxtvk4h4&#10;HWw3LX/PcoLbjmY0+6Zan9wgJgyx96QhmykQSI23PbUa3l4frpcgYjJkzeAJNXxjhHV9flaZ0voj&#10;veC0Ta3gEoql0dClNJZSxqZDZ+LMj0js7X1wJrEMrbTBHLncDXKu1EI60xN/6MyI9x02n9uD07C8&#10;fZo+4vPN5r1Z7IdVuiqmx6+g9eVFpu5AJDylvzD84jM61My08weyUQysiyzjqIZiDoL9fJXnIHZ8&#10;qAJkXcn/A+ofUEsDBBQAAAAIAIdO4kAN/Q0vRgIAAJcEAAAOAAAAZHJzL2Uyb0RvYy54bWytVM1u&#10;EzEQviPxDpbvZJMlTZtVNlVJFYRUfqTCAzheb9bC9hjbyW54APoGnLhw57n6HIy92xIKQj2wB8vj&#10;GX8z833jXZx3WpG9cF6CKelkNKZEGA6VNNuSfni/fnZGiQ/MVEyBESU9CE/Pl0+fLFpbiBwaUJVw&#10;BEGML1pb0iYEW2SZ543QzI/ACoPOGpxmAU23zSrHWkTXKsvH41nWgqusAy68x9PL3kkHRPcYQKhr&#10;ycUl8J0WJvSoTigWsCXfSOvpMlVb14KHt3XtRSCqpNhpSCsmwf0mrtlywYqtY7aRfCiBPaaEBz1p&#10;Jg0mvYe6ZIGRnZN/QGnJHXiow4iDzvpGEiPYxWT8gJvrhlmRekGqvb0n3f8/WP5m/84RWZX0Oepu&#10;mEbFb7/e3H77cfv9C8EzJKi1vsC4a4uRoXsBHY5NatbbK+AfPTGwapjZigvnoG0Eq7DASbyZHV3t&#10;cXwE2bSvocJEbBcgAXW105E95IMgOopzuBdHdIFwPMxn8+l8ii6Ovvx0lucnKQUr7m5b58NLAZrE&#10;TUkdip/Q2f7Kh1gNK+5CYjIPSlZrqVQy3HazUo7sGQ7KOn0D+m9hypC2pPMTzP1viHH6/gahZcD3&#10;o6Qu6dlxkDIRUaSZHeqN7EXCeupCt+kGNTZQHZBHB/0842vGTQPuMyUtznJJ/acdc4IS9cqgFvPJ&#10;NBIXkjE9Oc3RcMeezbGHGY5QJQ2U9NtV6B/Mzjq5bTBTr76BC9SvlonaWGpf1aA6zmtifHhb8UEc&#10;2ynq1/9k+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9Ub6g1wAAAAgBAAAPAAAAAAAAAAEAIAAA&#10;ACIAAABkcnMvZG93bnJldi54bWxQSwECFAAUAAAACACHTuJADf0NL0YCAACXBAAADgAAAAAAAAAB&#10;ACAAAAAmAQAAZHJzL2Uyb0RvYy54bWxQSwUGAAAAAAYABgBZAQAA3gUAAAAA&#10;">
                      <v:fill on="t" focussize="0,0"/>
                      <v:stroke color="#000000" miterlimit="8" joinstyle="miter"/>
                      <v:imagedata o:title=""/>
                      <o:lock v:ext="edit" aspectratio="f"/>
                      <v:textbox>
                        <w:txbxContent>
                          <w:p w14:paraId="2CF741BF">
                            <w:pPr>
                              <w:spacing w:line="300" w:lineRule="exact"/>
                              <w:ind w:firstLine="480"/>
                              <w:jc w:val="center"/>
                              <w:rPr>
                                <w:rFonts w:ascii="宋体" w:hAnsi="宋体"/>
                              </w:rPr>
                            </w:pPr>
                            <w:r>
                              <w:rPr>
                                <w:rFonts w:hint="eastAsia" w:ascii="宋体" w:hAnsi="宋体"/>
                              </w:rPr>
                              <w:t>期中</w:t>
                            </w:r>
                          </w:p>
                        </w:txbxContent>
                      </v:textbox>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-73025</wp:posOffset>
                      </wp:positionH>
                      <wp:positionV relativeFrom="paragraph">
                        <wp:posOffset>44450</wp:posOffset>
                      </wp:positionV>
                      <wp:extent cx="1016000" cy="276225"/>
                      <wp:effectExtent l="4445" t="4445" r="8255" b="11430"/>
                      <wp:wrapNone/>
                      <wp:docPr id="40" name="文本框 40"/>
                      <wp:cNvGraphicFramePr/>
                      <a:graphic xmlns:a="http://schemas.openxmlformats.org/drawingml/2006/main">
                        <a:graphicData uri="http://schemas.microsoft.com/office/word/2010/wordprocessingShape">
                          <wps:wsp>
                            <wps:cNvSpPr txBox="1">
                              <a:spLocks noChangeArrowheads="1"/>
                            </wps:cNvSpPr>
                            <wps:spPr bwMode="auto">
                              <a:xfrm>
                                <a:off x="0" y="0"/>
                                <a:ext cx="1016000" cy="276225"/>
                              </a:xfrm>
                              <a:prstGeom prst="rect">
                                <a:avLst/>
                              </a:prstGeom>
                              <a:solidFill>
                                <a:srgbClr val="FFFFFF"/>
                              </a:solidFill>
                              <a:ln w="9525">
                                <a:solidFill>
                                  <a:srgbClr val="000000"/>
                                </a:solidFill>
                                <a:miter lim="800000"/>
                              </a:ln>
                              <a:effectLst/>
                            </wps:spPr>
                            <wps:txbx>
                              <w:txbxContent>
                                <w:p w14:paraId="5CD74FCC">
                                  <w:pPr>
                                    <w:spacing w:line="300" w:lineRule="exact"/>
                                    <w:ind w:firstLine="174" w:firstLineChars="83"/>
                                    <w:rPr>
                                      <w:rFonts w:ascii="宋体" w:hAnsi="宋体"/>
                                    </w:rPr>
                                  </w:pPr>
                                  <w:r>
                                    <w:rPr>
                                      <w:rFonts w:hint="eastAsia" w:ascii="宋体" w:hAnsi="宋体"/>
                                      <w:lang w:val="zh-CN"/>
                                    </w:rPr>
                                    <w:t>学期初</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75pt;margin-top:3.5pt;height:21.75pt;width:80pt;z-index:251659264;mso-width-relative:page;mso-height-relative:page;" fillcolor="#FFFFFF" filled="t" stroked="t" coordsize="21600,21600" o:gfxdata="UEsDBAoAAAAAAIdO4kAAAAAAAAAAAAAAAAAEAAAAZHJzL1BLAwQUAAAACACHTuJANdNtAdcAAAAI&#10;AQAADwAAAGRycy9kb3ducmV2LnhtbE2PzU7DMBCE70i8g7VIXFBrB5o2hGx6QALBDQqCqxtvkwj/&#10;hNhNy9uzPcFxNKOZb6r10Vkx0Rj74BGyuQJBvgmm9y3C+9vDrAARk/ZG2+AJ4YcirOvzs0qXJhz8&#10;K02b1Aou8bHUCF1KQyllbDpyOs7DQJ69XRidTizHVppRH7jcWXmt1FI63Xte6PRA9x01X5u9QygW&#10;T9NnfL55+WiWO3ubrlbT4/eIeHmRqTsQiY7pLwwnfEaHmpm2Ye9NFBZhlmU5RxFWfOnkLwrWW4Rc&#10;5SDrSv4/UP8CUEsDBBQAAAAIAIdO4kDMjQUDRgIAAJcEAAAOAAAAZHJzL2Uyb0RvYy54bWytVM1u&#10;1DAQviPxDpbvNNlVf6Nmq9KqCKn8SIUH8DrOxsL2mLF3k/IA8AacuHDnufY5GDtp2RYJ9UAOkScz&#10;/uabb2ZyejZYwzYKgwZX89leyZlyEhrtVjX/+OHqxTFnIQrXCANO1fxWBX62eP7stPeVmkMHplHI&#10;CMSFqvc172L0VVEE2Skrwh545cjZAloRycRV0aDoCd2aYl6Wh0UP2HgEqUKgr5ejk0+I+BRAaFst&#10;1SXItVUujqiojIhUUui0D3yR2batkvFd2wYVmak5VRrzm5LQeZnexeJUVCsUvtNyoiCeQuFRTVZo&#10;R0nvoS5FFGyN+i8oqyVCgDbuSbDFWEhWhKqYlY+0uemEV7kWkjr4e9HD/4OVbzfvkemm5vskiROW&#10;Or79/m3749f251dG30ig3oeK4m48RcbhJQw0NrnY4K9BfgrMwUUn3EqdI0LfKdEQwVm6WexcHXFC&#10;Aln2b6ChRGIdIQMNLdqkHunBCJ2Y3N43Rw2RyZSynB2WJbkk+eZHh/P5QU4hqrvbHkN8pcCydKg5&#10;UvMzuthch5jYiOouJCULYHRzpY3JBq6WFwbZRtCgXOVnQn8QZhzra35yQLn/DUFME9kx6wMIqyPt&#10;j9G25se7QcYlRJVnduKb1EuCjdLFYTlM3VhCc0s6IozzTNtMhw7wC2c9zXLNw+e1QMWZee2oFyez&#10;/dTdmI39g6M5GbjrWe56hJMEVfPI2Xi8iOPCrD3qVUeZxu47OKf+tTpLm6iOrKau07xmxafdSgux&#10;a+eoP/+Tx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1020B1wAAAAgBAAAPAAAAAAAAAAEAIAAA&#10;ACIAAABkcnMvZG93bnJldi54bWxQSwECFAAUAAAACACHTuJAzI0FA0YCAACXBAAADgAAAAAAAAAB&#10;ACAAAAAmAQAAZHJzL2Uyb0RvYy54bWxQSwUGAAAAAAYABgBZAQAA3gUAAAAA&#10;">
                      <v:fill on="t" focussize="0,0"/>
                      <v:stroke color="#000000" miterlimit="8" joinstyle="miter"/>
                      <v:imagedata o:title=""/>
                      <o:lock v:ext="edit" aspectratio="f"/>
                      <v:textbox>
                        <w:txbxContent>
                          <w:p w14:paraId="5CD74FCC">
                            <w:pPr>
                              <w:spacing w:line="300" w:lineRule="exact"/>
                              <w:ind w:firstLine="174" w:firstLineChars="83"/>
                              <w:rPr>
                                <w:rFonts w:ascii="宋体" w:hAnsi="宋体"/>
                              </w:rPr>
                            </w:pPr>
                            <w:r>
                              <w:rPr>
                                <w:rFonts w:hint="eastAsia" w:ascii="宋体" w:hAnsi="宋体"/>
                                <w:lang w:val="zh-CN"/>
                              </w:rPr>
                              <w:t>学期初</w:t>
                            </w:r>
                          </w:p>
                        </w:txbxContent>
                      </v:textbox>
                    </v:shape>
                  </w:pict>
                </mc:Fallback>
              </mc:AlternateContent>
            </w:r>
          </w:p>
        </w:tc>
      </w:tr>
    </w:tbl>
    <w:p w14:paraId="0EDD37F1">
      <w:pPr>
        <w:spacing w:line="360" w:lineRule="auto"/>
        <w:ind w:left="480"/>
        <w:rPr>
          <w:rFonts w:hint="eastAsia" w:ascii="仿宋_GB2312" w:eastAsia="仿宋_GB2312"/>
        </w:rPr>
      </w:pPr>
    </w:p>
    <w:p w14:paraId="040A2718">
      <w:pPr>
        <w:spacing w:line="360" w:lineRule="auto"/>
        <w:ind w:left="480"/>
        <w:rPr>
          <w:rFonts w:hint="eastAsia" w:ascii="仿宋_GB2312" w:eastAsia="仿宋_GB2312"/>
        </w:rPr>
      </w:pP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5402580</wp:posOffset>
                </wp:positionH>
                <wp:positionV relativeFrom="paragraph">
                  <wp:posOffset>49530</wp:posOffset>
                </wp:positionV>
                <wp:extent cx="285115" cy="1252220"/>
                <wp:effectExtent l="4445" t="5080" r="15240" b="12700"/>
                <wp:wrapNone/>
                <wp:docPr id="19" name="文本框 19"/>
                <wp:cNvGraphicFramePr/>
                <a:graphic xmlns:a="http://schemas.openxmlformats.org/drawingml/2006/main">
                  <a:graphicData uri="http://schemas.microsoft.com/office/word/2010/wordprocessingShape">
                    <wps:wsp>
                      <wps:cNvSpPr txBox="1">
                        <a:spLocks noChangeArrowheads="1"/>
                      </wps:cNvSpPr>
                      <wps:spPr bwMode="auto">
                        <a:xfrm>
                          <a:off x="0" y="0"/>
                          <a:ext cx="285115" cy="1252220"/>
                        </a:xfrm>
                        <a:prstGeom prst="rect">
                          <a:avLst/>
                        </a:prstGeom>
                        <a:solidFill>
                          <a:srgbClr val="FFFFFF"/>
                        </a:solidFill>
                        <a:ln w="9525">
                          <a:solidFill>
                            <a:srgbClr val="000000"/>
                          </a:solidFill>
                          <a:miter lim="800000"/>
                        </a:ln>
                        <a:effectLst/>
                      </wps:spPr>
                      <wps:txbx>
                        <w:txbxContent>
                          <w:p w14:paraId="7485715F">
                            <w:pPr>
                              <w:ind w:firstLine="480"/>
                              <w:rPr>
                                <w:rFonts w:ascii="宋体" w:hAnsi="宋体"/>
                              </w:rPr>
                            </w:pPr>
                          </w:p>
                          <w:p w14:paraId="6C069584">
                            <w:pPr>
                              <w:rPr>
                                <w:rFonts w:ascii="宋体" w:hAnsi="宋体"/>
                              </w:rPr>
                            </w:pPr>
                            <w:r>
                              <w:rPr>
                                <w:rFonts w:hint="eastAsia" w:ascii="宋体" w:hAnsi="宋体"/>
                              </w:rPr>
                              <w:t>反馈提高</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25.4pt;margin-top:3.9pt;height:98.6pt;width:22.45pt;z-index:251659264;mso-width-relative:page;mso-height-relative:page;" fillcolor="#FFFFFF" filled="t" stroked="t" coordsize="21600,21600" o:gfxdata="UEsDBAoAAAAAAIdO4kAAAAAAAAAAAAAAAAAEAAAAZHJzL1BLAwQUAAAACACHTuJADkaxW9gAAAAJ&#10;AQAADwAAAGRycy9kb3ducmV2LnhtbE2PwU7DMAyG70i8Q2QkLoglG3TtStMdkEBwGwPBNWu9tiJx&#10;SpJ14+0xJzhZ1v/r8+dqfXJWTBji4EnDfKZAIDW+HajT8Pb6cF2AiMlQa6wn1PCNEdb1+VllytYf&#10;6QWnbeoEQyiWRkOf0lhKGZsenYkzPyJxtvfBmcRr6GQbzJHhzsqFUkvpzEB8oTcj3vfYfG4PTkNx&#10;+zR9xOebzXuz3NtVusqnx6+g9eXFXN2BSHhKf2X41Wd1qNlp5w/URmGZkSlWTxpyHpwXqywHsdOw&#10;UJkCWVfy/wf1D1BLAwQUAAAACACHTuJA4DIjEUgCAACXBAAADgAAAGRycy9lMm9Eb2MueG1srVTN&#10;btQwEL4j8Q6W7zSbqAvdqNmqtCpCKj9S4QG8jrOxsD1m7N2kPAC8QU9cuPNcfQ7GzrasCkg9kINl&#10;e8bfzHzfTI5PRmvYVmHQ4BpeHsw4U05Cq9264R8/XDw74ixE4VphwKmGX6vAT5ZPnxwPvlYV9GBa&#10;hYxAXKgH3/A+Rl8XRZC9siIcgFeOjB2gFZGOuC5aFAOhW1NUs9nzYgBsPYJUIdDt+WTkO0R8DCB0&#10;nZbqHOTGKhcnVFRGRCop9NoHvszZdp2S8V3XBRWZaThVGvNKQWi/SmuxPBb1GoXvtdylIB6TwoOa&#10;rNCOgt5DnYso2Ab1H1BWS4QAXTyQYIupkMwIVVHOHnBz1Quvci1EdfD3pIf/Byvfbt8j0y11woIz&#10;Jywpfnvz7fb7z9sfXxndEUGDDzX5XXnyjONLGMk5Fxv8JchPgTk464Vbq1NEGHolWkqwTC+LvacT&#10;Tkggq+ENtBRIbCJkoLFDm9gjPhihkzjX9+KoMTJJl9XRvCznnEkyldW8qqqsXiHqu9ceQ3ylwLK0&#10;aTiS+BldbC9DTNmI+s4lBQtgdHuhjckHXK/ODLKtoEa5yF8u4IGbcWxo+GJezScC/gkxy9/fIKyO&#10;ND9G24Yf7TsZl/JQuWd3+Sb2EmETdXFcjTs1VtBeE48IUz/TNNOmB/zC2UC93PDweSNQcWZeO9Ji&#10;UR4epubPh8P5C2KO4b5ltW8RThJUwyNn0/YsTgOz8ajXPUWa1HdwSvp1OlObUp2y2qlO/ZoZ381W&#10;Goj9c/b6/T9Z/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ORrFb2AAAAAkBAAAPAAAAAAAAAAEA&#10;IAAAACIAAABkcnMvZG93bnJldi54bWxQSwECFAAUAAAACACHTuJA4DIjEUgCAACXBAAADgAAAAAA&#10;AAABACAAAAAnAQAAZHJzL2Uyb0RvYy54bWxQSwUGAAAAAAYABgBZAQAA4QUAAAAA&#10;">
                <v:fill on="t" focussize="0,0"/>
                <v:stroke color="#000000" miterlimit="8" joinstyle="miter"/>
                <v:imagedata o:title=""/>
                <o:lock v:ext="edit" aspectratio="f"/>
                <v:textbox>
                  <w:txbxContent>
                    <w:p w14:paraId="7485715F">
                      <w:pPr>
                        <w:ind w:firstLine="480"/>
                        <w:rPr>
                          <w:rFonts w:ascii="宋体" w:hAnsi="宋体"/>
                        </w:rPr>
                      </w:pPr>
                    </w:p>
                    <w:p w14:paraId="6C069584">
                      <w:pPr>
                        <w:rPr>
                          <w:rFonts w:ascii="宋体" w:hAnsi="宋体"/>
                        </w:rPr>
                      </w:pPr>
                      <w:r>
                        <w:rPr>
                          <w:rFonts w:hint="eastAsia" w:ascii="宋体" w:hAnsi="宋体"/>
                        </w:rPr>
                        <w:t>反馈提高</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5012690</wp:posOffset>
                </wp:positionH>
                <wp:positionV relativeFrom="paragraph">
                  <wp:posOffset>33020</wp:posOffset>
                </wp:positionV>
                <wp:extent cx="285115" cy="1264920"/>
                <wp:effectExtent l="4445" t="5080" r="15240" b="12700"/>
                <wp:wrapNone/>
                <wp:docPr id="20" name="文本框 20"/>
                <wp:cNvGraphicFramePr/>
                <a:graphic xmlns:a="http://schemas.openxmlformats.org/drawingml/2006/main">
                  <a:graphicData uri="http://schemas.microsoft.com/office/word/2010/wordprocessingShape">
                    <wps:wsp>
                      <wps:cNvSpPr txBox="1">
                        <a:spLocks noChangeArrowheads="1"/>
                      </wps:cNvSpPr>
                      <wps:spPr bwMode="auto">
                        <a:xfrm>
                          <a:off x="0" y="0"/>
                          <a:ext cx="285115" cy="1264920"/>
                        </a:xfrm>
                        <a:prstGeom prst="rect">
                          <a:avLst/>
                        </a:prstGeom>
                        <a:solidFill>
                          <a:srgbClr val="FFFFFF"/>
                        </a:solidFill>
                        <a:ln w="9525">
                          <a:solidFill>
                            <a:srgbClr val="000000"/>
                          </a:solidFill>
                          <a:miter lim="800000"/>
                        </a:ln>
                        <a:effectLst/>
                      </wps:spPr>
                      <wps:txbx>
                        <w:txbxContent>
                          <w:p w14:paraId="4F32195C">
                            <w:pPr>
                              <w:ind w:firstLine="480"/>
                              <w:rPr>
                                <w:rFonts w:ascii="宋体" w:hAnsi="宋体"/>
                              </w:rPr>
                            </w:pPr>
                          </w:p>
                          <w:p w14:paraId="7A1B02F0">
                            <w:pPr>
                              <w:rPr>
                                <w:rFonts w:ascii="宋体" w:hAnsi="宋体"/>
                              </w:rPr>
                            </w:pPr>
                            <w:r>
                              <w:rPr>
                                <w:rFonts w:hint="eastAsia" w:ascii="宋体" w:hAnsi="宋体"/>
                              </w:rPr>
                              <w:t>供作总结</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94.7pt;margin-top:2.6pt;height:99.6pt;width:22.45pt;z-index:251659264;mso-width-relative:page;mso-height-relative:page;" fillcolor="#FFFFFF" filled="t" stroked="t" coordsize="21600,21600" o:gfxdata="UEsDBAoAAAAAAIdO4kAAAAAAAAAAAAAAAAAEAAAAZHJzL1BLAwQUAAAACACHTuJACeJqgtkAAAAJ&#10;AQAADwAAAGRycy9kb3ducmV2LnhtbE2PMU/DMBSEdyT+g/WQWBC1m4Q2DXnpgASCDQpqVzd2kwj7&#10;OdhuWv49ZoLxdKe77+r12Ro2aR8GRwjzmQCmqXVqoA7h4/3xtgQWoiQljSON8K0DrJvLi1pWyp3o&#10;TU+b2LFUQqGSCH2MY8V5aHttZZi5UVPyDs5bGZP0HVdenlK5NTwTYsGtHCgt9HLUD71uPzdHi1AW&#10;z9MuvOSv23ZxMKt4s5yevjzi9dVc3AOL+hz/wvCLn9ChSUx7dyQVmEFYlqsiRRHuMmDJL/MiB7ZH&#10;yERRAG9q/v9B8wNQSwMEFAAAAAgAh07iQNRfUGBHAgAAlwQAAA4AAABkcnMvZTJvRG9jLnhtbK1U&#10;zW4TMRC+I/EOlu90s1FS2lU3VWlVhFR+pMIDOF5v1sL2mLGT3fIA8AacuHDnufocjL1piAJIPbAH&#10;y/aMv/nmm5k9Ox+sYRuFQYOreXk04Uw5CY12q5p/eH/97ISzEIVrhAGnan6nAj9fPH1y1vtKTaED&#10;0yhkBOJC1fuadzH6qiiC7JQV4Qi8cmRsAa2IdMRV0aDoCd2aYjqZHBc9YOMRpAqBbq9GI98i4mMA&#10;oW21VFcg11a5OKKiMiJSSqHTPvBFZtu2Ssa3bRtUZKbmlGnMKwWh/TKtxeJMVCsUvtNyS0E8hsJB&#10;TlZoR0F3UFciCrZG/QeU1RIhQBuPJNhiTCQrQlmUkwNtbjvhVc6FpA5+J3r4f7DyzeYdMt3UfEqS&#10;OGGp4vffvt5//3n/4wujOxKo96Eiv1tPnnF4AQO1TU42+BuQHwNzcNkJt1IXiNB3SjREsEwvi72n&#10;I05IIMv+NTQUSKwjZKChRZvUIz0YoROTu11x1BCZpMvpybws55xJMpXT49npSK4Q1cNrjyG+VGBZ&#10;2tQcqfgZXWxuQkxsRPXgkoIFMLq51sbkA66WlwbZRlCjXOcvJ3DgZhzra346n85HAf4JMcnf3yCs&#10;jjQ/Rtuan+w7GZd4qNyzW75JvSTYKF0clsO2Gkto7khHhLGfaZpp0wF+5qynXq55+LQWqDgzrxzV&#10;4rSczVLz58Ns/jyVGvcty32LcJKgah45G7eXcRyYtUe96ijSWH0HF1S/VmdpE9WR1bbq1K9Z8e1s&#10;pYHYP2ev3/+Tx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J4mqC2QAAAAkBAAAPAAAAAAAAAAEA&#10;IAAAACIAAABkcnMvZG93bnJldi54bWxQSwECFAAUAAAACACHTuJA1F9QYEcCAACXBAAADgAAAAAA&#10;AAABACAAAAAoAQAAZHJzL2Uyb0RvYy54bWxQSwUGAAAAAAYABgBZAQAA4QUAAAAA&#10;">
                <v:fill on="t" focussize="0,0"/>
                <v:stroke color="#000000" miterlimit="8" joinstyle="miter"/>
                <v:imagedata o:title=""/>
                <o:lock v:ext="edit" aspectratio="f"/>
                <v:textbox>
                  <w:txbxContent>
                    <w:p w14:paraId="4F32195C">
                      <w:pPr>
                        <w:ind w:firstLine="480"/>
                        <w:rPr>
                          <w:rFonts w:ascii="宋体" w:hAnsi="宋体"/>
                        </w:rPr>
                      </w:pPr>
                    </w:p>
                    <w:p w14:paraId="7A1B02F0">
                      <w:pPr>
                        <w:rPr>
                          <w:rFonts w:ascii="宋体" w:hAnsi="宋体"/>
                        </w:rPr>
                      </w:pPr>
                      <w:r>
                        <w:rPr>
                          <w:rFonts w:hint="eastAsia" w:ascii="宋体" w:hAnsi="宋体"/>
                        </w:rPr>
                        <w:t>供作总结</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4660900</wp:posOffset>
                </wp:positionH>
                <wp:positionV relativeFrom="paragraph">
                  <wp:posOffset>28575</wp:posOffset>
                </wp:positionV>
                <wp:extent cx="285115" cy="1268095"/>
                <wp:effectExtent l="4445" t="5080" r="15240" b="9525"/>
                <wp:wrapNone/>
                <wp:docPr id="17" name="文本框 17"/>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4E437633">
                            <w:pPr>
                              <w:rPr>
                                <w:rFonts w:ascii="宋体" w:hAnsi="宋体"/>
                              </w:rPr>
                            </w:pPr>
                            <w:r>
                              <w:rPr>
                                <w:rFonts w:hint="eastAsia" w:ascii="宋体" w:hAnsi="宋体"/>
                              </w:rPr>
                              <w:t>期末质量分析</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67pt;margin-top:2.25pt;height:99.85pt;width:22.45pt;z-index:251659264;mso-width-relative:page;mso-height-relative:page;" fillcolor="#FFFFFF" filled="t" stroked="t" coordsize="21600,21600" o:gfxdata="UEsDBAoAAAAAAIdO4kAAAAAAAAAAAAAAAAAEAAAAZHJzL1BLAwQUAAAACACHTuJAJteew9kAAAAJ&#10;AQAADwAAAGRycy9kb3ducmV2LnhtbE2PMU/DMBSEdyT+g/WQWBC1m4YmDXE6IIFgg4La1Y1fkwj7&#10;OdhuWv49ZoLxdKe77+r12Ro2oQ+DIwnzmQCG1Do9UCfh4/3xtgQWoiKtjCOU8I0B1s3lRa0q7U70&#10;htMmdiyVUKiUhD7GseI8tD1aFWZuRErewXmrYpK+49qrUyq3hmdCLLlVA6WFXo340GP7uTlaCWX+&#10;PO3Cy+J12y4PZhVviunpy0t5fTUX98AinuNfGH7xEzo0iWnvjqQDMxKKRZ6+RAn5HbDkF0W5AraX&#10;kIk8A97U/P+D5gdQSwMEFAAAAAgAh07iQKQ5WIxJAgAAlwQAAA4AAABkcnMvZTJvRG9jLnhtbK1U&#10;zY7TMBC+I/EOlu80TdXutlHT1dLVIqTlR1p4ANdxGgvbY2y3yfIA8AacuHDnufocjJ1sKQtIeyAH&#10;a8Yz/mbmm5ksLzqtyF44L8GUNB+NKRGGQyXNtqTv310/m1PiAzMVU2BESe+Epxerp0+WrS3EBBpQ&#10;lXAEQYwvWlvSJgRbZJnnjdDMj8AKg8YanGYBVbfNKsdaRNcqm4zHZ1kLrrIOuPAeb696Ix0Q3WMA&#10;oa4lF1fAd1qY0KM6oVjAknwjraerlG1dCx7e1LUXgaiSYqUhnRgE5U08s9WSFVvHbCP5kAJ7TAoP&#10;atJMGgx6hLpigZGdk39AackdeKjDiIPO+kISI1hFPn7AzW3DrEi1INXeHkn3/w+Wv96/dURWOAnn&#10;lBimseOHr18O334cvn8meIcEtdYX6Hdr0TN0z6FD51SstzfAP3hiYN0wsxWXzkHbCFZhgnl8mZ08&#10;7XF8BNm0r6DCQGwXIAF1tdORPeSDIDo25+7YHNEFwvFyMp/l+YwSjqZ8cjYfL2YpBCvuX1vnwwsB&#10;mkShpA6bn9DZ/saHmA0r7l1iMA9KVtdSqaS47WatHNkzHJTr9A3ov7kpQ9qSLmaTWU/APyHG6fsb&#10;hJYB90dJXdL5qZMyMQ+RZnbIN7IXCeupC92mG7qxgeoOeXTQzzNuMwoNuE+UtDjLJfUfd8wJStRL&#10;g71Y5NNpHP6kTGfnE1TcqWVzamGGI1RJAyW9uA79wuysk9sGI/XdN3CJ/atlojam2mc1dB3nNTE+&#10;7FZciFM9ef36n6x+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CbXnsPZAAAACQEAAA8AAAAAAAAA&#10;AQAgAAAAIgAAAGRycy9kb3ducmV2LnhtbFBLAQIUABQAAAAIAIdO4kCkOViMSQIAAJcEAAAOAAAA&#10;AAAAAAEAIAAAACgBAABkcnMvZTJvRG9jLnhtbFBLBQYAAAAABgAGAFkBAADjBQAAAAA=&#10;">
                <v:fill on="t" focussize="0,0"/>
                <v:stroke color="#000000" miterlimit="8" joinstyle="miter"/>
                <v:imagedata o:title=""/>
                <o:lock v:ext="edit" aspectratio="f"/>
                <v:textbox>
                  <w:txbxContent>
                    <w:p w14:paraId="4E437633">
                      <w:pPr>
                        <w:rPr>
                          <w:rFonts w:ascii="宋体" w:hAnsi="宋体"/>
                        </w:rPr>
                      </w:pPr>
                      <w:r>
                        <w:rPr>
                          <w:rFonts w:hint="eastAsia" w:ascii="宋体" w:hAnsi="宋体"/>
                        </w:rPr>
                        <w:t>期末质量分析</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4318000</wp:posOffset>
                </wp:positionH>
                <wp:positionV relativeFrom="paragraph">
                  <wp:posOffset>28575</wp:posOffset>
                </wp:positionV>
                <wp:extent cx="285115" cy="1268095"/>
                <wp:effectExtent l="4445" t="5080" r="15240" b="9525"/>
                <wp:wrapNone/>
                <wp:docPr id="16" name="文本框 16"/>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0C2FDE41">
                            <w:pPr>
                              <w:rPr>
                                <w:rFonts w:ascii="宋体" w:hAnsi="宋体"/>
                              </w:rPr>
                            </w:pPr>
                            <w:r>
                              <w:rPr>
                                <w:rFonts w:hint="eastAsia" w:ascii="宋体" w:hAnsi="宋体"/>
                              </w:rPr>
                              <w:t>期末考核评价</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0pt;margin-top:2.25pt;height:99.85pt;width:22.45pt;z-index:251659264;mso-width-relative:page;mso-height-relative:page;" fillcolor="#FFFFFF" filled="t" stroked="t" coordsize="21600,21600" o:gfxdata="UEsDBAoAAAAAAIdO4kAAAAAAAAAAAAAAAAAEAAAAZHJzL1BLAwQUAAAACACHTuJARMOJtdkAAAAJ&#10;AQAADwAAAGRycy9kb3ducmV2LnhtbE2PzU7DMBCE70i8g7VIXBC1G0Kahmx6QALBrZSqXN14m0T4&#10;J9huWt4ec4LjaEYz39Srs9FsIh8GZxHmMwGMbOvUYDuE7fvTbQksRGmV1M4SwjcFWDWXF7WslDvZ&#10;N5o2sWOpxIZKIvQxjhXnoe3JyDBzI9nkHZw3MibpO668PKVyo3kmRMGNHGxa6OVIjz21n5ujQSjz&#10;l+kjvN6td21x0Mt4s5ievzzi9dVcPACLdI5/YfjFT+jQJKa9O1oVmEYoSpG+RIT8HljyF1m+BLZH&#10;yESeAW9q/v9B8wNQSwMEFAAAAAgAh07iQL/IWntIAgAAlwQAAA4AAABkcnMvZTJvRG9jLnhtbK1U&#10;zW7UMBC+I/EOlu80m1W3bKNmq9KqCIk/qfAAXsfZWNgeM/ZuUh4A3oATF+48V5+DsZOWpYDUAzlY&#10;M57xNzPfzOTkdLCG7RQGDa7m5cGMM+UkNNptav7+3eWTJWchCtcIA07V/FoFfrp6/Oik95WaQwem&#10;UcgIxIWq9zXvYvRVUQTZKSvCAXjlyNgCWhFJxU3RoOgJ3ZpiPpsdFT1g4xGkCoFuL0YjnxDxIYDQ&#10;tlqqC5Bbq1wcUVEZEamk0Gkf+Cpn27ZKxjdtG1RkpuZUacwnBSF5nc5idSKqDQrfaTmlIB6Swr2a&#10;rNCOgt5BXYgo2Bb1H1BWS4QAbTyQYIuxkMwIVVHO7nFz1Qmvci1EdfB3pIf/Bytf794i0w1NwhFn&#10;Tljq+M3XLzffftx8/8zojgjqfajI78qTZxyewUDOudjgX4L8EJiD8064jTpDhL5ToqEEy/Sy2Hs6&#10;4oQEsu5fQUOBxDZCBhpatIk94oMROjXn+q45aohM0uV8uSjLBWeSTOX8aDk7XuQQorp97THE5wos&#10;S0LNkZqf0cXuZYgpG1HduqRgAYxuLrUxWcHN+twg2wkalMv8Tei/uRnH+pofL+aLkYB/Qszy9zcI&#10;qyPtj9G25st9J+NSHirP7JRvYi8RNlIXh/UwdWMNzTXxiDDOM20zCR3gJ856muWah49bgYoz88JR&#10;L47Lw8M0/Fk5XDydk4L7lvW+RThJUDWPnI3ieRwXZutRbzqKNHbfwRn1r9WZ2pTqmNXUdZrXzPi0&#10;W2kh9vXs9et/svo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RMOJtdkAAAAJAQAADwAAAAAAAAAB&#10;ACAAAAAiAAAAZHJzL2Rvd25yZXYueG1sUEsBAhQAFAAAAAgAh07iQL/IWntIAgAAlwQAAA4AAAAA&#10;AAAAAQAgAAAAKAEAAGRycy9lMm9Eb2MueG1sUEsFBgAAAAAGAAYAWQEAAOIFAAAAAA==&#10;">
                <v:fill on="t" focussize="0,0"/>
                <v:stroke color="#000000" miterlimit="8" joinstyle="miter"/>
                <v:imagedata o:title=""/>
                <o:lock v:ext="edit" aspectratio="f"/>
                <v:textbox>
                  <w:txbxContent>
                    <w:p w14:paraId="0C2FDE41">
                      <w:pPr>
                        <w:rPr>
                          <w:rFonts w:ascii="宋体" w:hAnsi="宋体"/>
                        </w:rPr>
                      </w:pPr>
                      <w:r>
                        <w:rPr>
                          <w:rFonts w:hint="eastAsia" w:ascii="宋体" w:hAnsi="宋体"/>
                        </w:rPr>
                        <w:t>期末考核评价</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3975100</wp:posOffset>
                </wp:positionH>
                <wp:positionV relativeFrom="paragraph">
                  <wp:posOffset>28575</wp:posOffset>
                </wp:positionV>
                <wp:extent cx="285115" cy="1268095"/>
                <wp:effectExtent l="4445" t="5080" r="15240" b="9525"/>
                <wp:wrapNone/>
                <wp:docPr id="15" name="文本框 15"/>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5059D701">
                            <w:pPr>
                              <w:rPr>
                                <w:rFonts w:ascii="宋体" w:hAnsi="宋体"/>
                              </w:rPr>
                            </w:pPr>
                            <w:r>
                              <w:rPr>
                                <w:rFonts w:hint="eastAsia" w:ascii="宋体" w:hAnsi="宋体"/>
                              </w:rPr>
                              <w:t>期末教学检查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3pt;margin-top:2.25pt;height:99.85pt;width:22.45pt;z-index:251659264;mso-width-relative:page;mso-height-relative:page;" fillcolor="#FFFFFF" filled="t" stroked="t" coordsize="21600,21600" o:gfxdata="UEsDBAoAAAAAAIdO4kAAAAAAAAAAAAAAAAAEAAAAZHJzL1BLAwQUAAAACACHTuJAejxI6dgAAAAJ&#10;AQAADwAAAGRycy9kb3ducmV2LnhtbE2PMU/DMBSEdyT+g/WQWBC1G4Lbhrx0QALBVgqC1Y3dJMJ+&#10;Drabln+PmWA83enuu3p9cpZNJsTBE8J8JoAZar0eqEN4e324XgKLSZFW1pNB+DYR1s35Wa0q7Y/0&#10;YqZt6lguoVgphD6lseI8tr1xKs78aCh7ex+cSlmGjuugjrncWV4IIblTA+WFXo3mvjft5/bgEJbl&#10;0/QRn282763c21W6WkyPXwHx8mIu7oAlc0p/YfjFz+jQZKadP5COzCLIQuYvCaG8BZZ9uRArYDuE&#10;QpQF8Kbm/x80P1BLAwQUAAAACACHTuJA090suUcCAACXBAAADgAAAGRycy9lMm9Eb2MueG1srVTN&#10;bhMxEL4j8Q6W72STqCnJKpuqtCpCKj9S4QEcrzdrYXvM2MlueQB4A05cuPNceQ7G3rREBaQe2IPl&#10;scfffPPNzC7PemvYTmHQ4Co+GY05U05Crd2m4h/eXz2bcxaicLUw4FTFb1XgZ6unT5adL9UUWjC1&#10;QkYgLpSdr3gboy+LIshWWRFG4JWjywbQikgmbooaRUfo1hTT8fi06ABrjyBVCHR6OVzyAyI+BhCa&#10;Rkt1CXJrlYsDKiojIqUUWu0DX2W2TaNkfNs0QUVmKk6ZxrxSENqv01qslqLcoPCtlgcK4jEUHuRk&#10;hXYU9B7qUkTBtqj/gLJaIgRo4kiCLYZEsiKUxWT8QJubVniVcyGpg78XPfw/WPlm9w6ZrqkTZpw5&#10;Yani+29f999/7n98YXRGAnU+lOR348kz9i+gJ+ecbPDXID8G5uCiFW6jzhGha5WoieAkvSyOng44&#10;IYGsu9dQUyCxjZCB+gZtUo/0YIROxbm9L47qI5N0OJ3PJomjpKvJ9HQ+XmRyhSjvXnsM8aUCy9Km&#10;4kjFz+hidx1iYiPKO5cULIDR9ZU2Jhu4WV8YZDtBjXKVv5zAAzfjWFfxxWw6GwT4J8Q4f3+DsDrS&#10;/BhtKz4/djIu8VC5Zw98k3pJsEG62K/7QzXWUN+SjghDP9M006YF/MxZR71c8fBpK1BxZl45qsVi&#10;cnKSmj8bJ7PnUzLw+GZ9fCOcJKiKR86G7UUcBmbrUW9aijRU38E51a/RWdpEdWB1qDr1a1b8MFtp&#10;II7t7PX7f7L6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Ho8SOnYAAAACQEAAA8AAAAAAAAAAQAg&#10;AAAAIgAAAGRycy9kb3ducmV2LnhtbFBLAQIUABQAAAAIAIdO4kDT3Sy5RwIAAJcEAAAOAAAAAAAA&#10;AAEAIAAAACcBAABkcnMvZTJvRG9jLnhtbFBLBQYAAAAABgAGAFkBAADgBQAAAAA=&#10;">
                <v:fill on="t" focussize="0,0"/>
                <v:stroke color="#000000" miterlimit="8" joinstyle="miter"/>
                <v:imagedata o:title=""/>
                <o:lock v:ext="edit" aspectratio="f"/>
                <v:textbox>
                  <w:txbxContent>
                    <w:p w14:paraId="5059D701">
                      <w:pPr>
                        <w:rPr>
                          <w:rFonts w:ascii="宋体" w:hAnsi="宋体"/>
                        </w:rPr>
                      </w:pPr>
                      <w:r>
                        <w:rPr>
                          <w:rFonts w:hint="eastAsia" w:ascii="宋体" w:hAnsi="宋体"/>
                        </w:rPr>
                        <w:t>期末教学检查</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3228340</wp:posOffset>
                </wp:positionH>
                <wp:positionV relativeFrom="paragraph">
                  <wp:posOffset>28575</wp:posOffset>
                </wp:positionV>
                <wp:extent cx="285115" cy="1268095"/>
                <wp:effectExtent l="4445" t="5080" r="15240" b="9525"/>
                <wp:wrapNone/>
                <wp:docPr id="13" name="文本框 13"/>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758E3C75">
                            <w:pPr>
                              <w:rPr>
                                <w:rFonts w:ascii="宋体" w:hAnsi="宋体"/>
                              </w:rPr>
                            </w:pPr>
                            <w:r>
                              <w:rPr>
                                <w:rFonts w:hint="eastAsia" w:ascii="宋体" w:hAnsi="宋体"/>
                              </w:rPr>
                              <w:t>信息反馈改进</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54.2pt;margin-top:2.25pt;height:99.85pt;width:22.45pt;z-index:251659264;mso-width-relative:page;mso-height-relative:page;" fillcolor="#FFFFFF" filled="t" stroked="t" coordsize="21600,21600" o:gfxdata="UEsDBAoAAAAAAIdO4kAAAAAAAAAAAAAAAAAEAAAAZHJzL1BLAwQUAAAACACHTuJAK92lptkAAAAJ&#10;AQAADwAAAGRycy9kb3ducmV2LnhtbE2PzU7DMBCE70i8g7VIXBC1m58SQpwekEBwKwXB1Y23SYS9&#10;DrablrfHnOA4mtHMN836ZA2b0YfRkYTlQgBD6pweqZfw9vpwXQELUZFWxhFK+MYA6/b8rFG1dkd6&#10;wXkbe5ZKKNRKwhDjVHMeugGtCgs3ISVv77xVMUnfc+3VMZVbwzMhVtyqkdLCoCa8H7D73B6shKp4&#10;mj/Cc75571Z7cxuvbubHLy/l5cVS3AGLeIp/YfjFT+jQJqadO5AOzEgoRVWkqISiBJb8ssxzYDsJ&#10;mSgy4G3D/z9ofwBQSwMEFAAAAAgAh07iQErxseZJAgAAlwQAAA4AAABkcnMvZTJvRG9jLnhtbK1U&#10;zY7TMBC+I/EOlu80TWmXNmq6WnZVhLT8SAsP4DpOY2F7jO02WR4A3oATF+48V5+DsZMtZQFpD+Rg&#10;zXjG38x8M5PleacV2QvnJZiS5qMxJcJwqKTZlvT9u/WTOSU+MFMxBUaU9FZ4er56/GjZ2kJMoAFV&#10;CUcQxPiitSVtQrBFlnneCM38CKwwaKzBaRZQdduscqxFdK2yyXh8lrXgKuuAC+/x9qo30gHRPQQQ&#10;6lpycQV8p4UJPaoTigUsyTfSerpK2da14OFNXXsRiCopVhrSiUFQ3sQzWy1ZsXXMNpIPKbCHpHCv&#10;Js2kwaBHqCsWGNk5+QeUltyBhzqMOOisLyQxglXk43vc3DTMilQLUu3tkXT//2D56/1bR2SFk/CU&#10;EsM0dvzw9cvh24/D988E75Cg1voC/W4seobuOXTonIr19hr4B08MXDbMbMWFc9A2glWYYB5fZidP&#10;exwfQTbtK6gwENsFSEBd7XRkD/kgiI7NuT02R3SBcLyczGd5PqOEoymfnM3Hi1kKwYq719b58EKA&#10;JlEoqcPmJ3S2v/YhZsOKO5cYzIOS1VoqlRS33VwqR/YMB2WdvgH9NzdlSFvSxWwy6wn4J8Q4fX+D&#10;0DLg/iipSzo/dVIm5iHSzA75RvYiYT11odt0Qzc2UN0ijw76ecZtRqEB94mSFme5pP7jjjlBiXpp&#10;sBeLfDqNw5+U6ezZBBV3atmcWpjhCFXSQEkvXoZ+YXbWyW2DkfruG7jA/tUyURtT7bMauo7zmhgf&#10;disuxKmevH79T1Y/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CvdpabZAAAACQEAAA8AAAAAAAAA&#10;AQAgAAAAIgAAAGRycy9kb3ducmV2LnhtbFBLAQIUABQAAAAIAIdO4kBK8bHmSQIAAJcEAAAOAAAA&#10;AAAAAAEAIAAAACgBAABkcnMvZTJvRG9jLnhtbFBLBQYAAAAABgAGAFkBAADjBQAAAAA=&#10;">
                <v:fill on="t" focussize="0,0"/>
                <v:stroke color="#000000" miterlimit="8" joinstyle="miter"/>
                <v:imagedata o:title=""/>
                <o:lock v:ext="edit" aspectratio="f"/>
                <v:textbox>
                  <w:txbxContent>
                    <w:p w14:paraId="758E3C75">
                      <w:pPr>
                        <w:rPr>
                          <w:rFonts w:ascii="宋体" w:hAnsi="宋体"/>
                        </w:rPr>
                      </w:pPr>
                      <w:r>
                        <w:rPr>
                          <w:rFonts w:hint="eastAsia" w:ascii="宋体" w:hAnsi="宋体"/>
                        </w:rPr>
                        <w:t>信息反馈改进</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2885440</wp:posOffset>
                </wp:positionH>
                <wp:positionV relativeFrom="paragraph">
                  <wp:posOffset>28575</wp:posOffset>
                </wp:positionV>
                <wp:extent cx="285115" cy="1268095"/>
                <wp:effectExtent l="4445" t="5080" r="15240" b="9525"/>
                <wp:wrapNone/>
                <wp:docPr id="12" name="文本框 12"/>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39122FED">
                            <w:pPr>
                              <w:rPr>
                                <w:rFonts w:ascii="宋体" w:hAnsi="宋体"/>
                              </w:rPr>
                            </w:pPr>
                            <w:r>
                              <w:rPr>
                                <w:rFonts w:hint="eastAsia" w:ascii="宋体" w:hAnsi="宋体"/>
                              </w:rPr>
                              <w:t>学生评价教师</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27.2pt;margin-top:2.25pt;height:99.85pt;width:22.45pt;z-index:251659264;mso-width-relative:page;mso-height-relative:page;" fillcolor="#FFFFFF" filled="t" stroked="t" coordsize="21600,21600" o:gfxdata="UEsDBAoAAAAAAIdO4kAAAAAAAAAAAAAAAAAEAAAAZHJzL1BLAwQUAAAACACHTuJAntKuxNgAAAAJ&#10;AQAADwAAAGRycy9kb3ducmV2LnhtbE2PwU7DMBBE70j8g7VIXBC1m5rShDg9IIHgBgXB1Y23SYS9&#10;Drablr/HPcFtVjOaeVuvj86yCUMcPCmYzwQwpNabgToF728P1ytgMWky2npCBT8YYd2cn9W6Mv5A&#10;rzhtUsdyCcVKK+hTGivOY9uj03HmR6Ts7XxwOuUzdNwEfcjlzvJCiCV3eqC80OsR73tsvzZ7p2Al&#10;n6bP+Lx4+WiXO1umq9vp8TsodXkxF3fAEh7TXxhO+Bkdmsy09XsykVkF8kbKHD0JYNmXZbkAtlVQ&#10;CFkAb2r+/4PmF1BLAwQUAAAACACHTuJAUQCzEUkCAACXBAAADgAAAGRycy9lMm9Eb2MueG1srVTN&#10;btswDL4P2DsIui+OjaZLjDhF1yLDgO4H6PYAiizHwiRRk5TY3QNsb9DTLrvvufIco2S3y7oN6GE+&#10;CKRIfSQ/kl6e9VqRvXBegqloPplSIgyHWpptRT+8Xz+bU+IDMzVTYERFb4SnZ6unT5adLUUBLaha&#10;OIIgxpedrWgbgi2zzPNWaOYnYIVBYwNOs4Cq22a1Yx2ia5UV0+lp1oGrrQMuvMfby8FIR0T3GEBo&#10;GsnFJfCdFiYMqE4oFrAk30rr6Spl2zSCh7dN40UgqqJYaUgnBkF5E89stWTl1jHbSj6mwB6TwoOa&#10;NJMGg95DXbLAyM7JP6C05A48NGHCQWdDIYkRrCKfPuDmumVWpFqQam/vSff/D5a/2b9zRNY4CQUl&#10;hmns+OH26+Hbj8P3LwTvkKDO+hL9ri16hv4F9OicivX2CvhHTwxctMxsxblz0LWC1ZhgHl9mR08H&#10;HB9BNt1rqDEQ2wVIQH3jdGQP+SCIjs25uW+O6APheFnMZ3k+o4SjKS9O59PFLIVg5d1r63x4KUCT&#10;KFTUYfMTOttf+RCzYeWdSwzmQcl6LZVKittuLpQje4aDsk7fiP6bmzKkq+hiVswGAv4JMU3f3yC0&#10;DLg/SuqKzo+dlIl5iDSzY76RvUjYQF3oN/3YjQ3UN8ijg2GecZtRaMF9pqTDWa6o/7RjTlCiXhns&#10;xSI/OYnDn5ST2fMCFXds2RxbmOEIVdFAySBehGFhdtbJbYuRhu4bOMf+NTJRG1Mdshq7jvOaGB93&#10;Ky7EsZ68fv1PVj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ntKuxNgAAAAJAQAADwAAAAAAAAAB&#10;ACAAAAAiAAAAZHJzL2Rvd25yZXYueG1sUEsBAhQAFAAAAAgAh07iQFEAsxFJAgAAlwQAAA4AAAAA&#10;AAAAAQAgAAAAJwEAAGRycy9lMm9Eb2MueG1sUEsFBgAAAAAGAAYAWQEAAOIFAAAAAA==&#10;">
                <v:fill on="t" focussize="0,0"/>
                <v:stroke color="#000000" miterlimit="8" joinstyle="miter"/>
                <v:imagedata o:title=""/>
                <o:lock v:ext="edit" aspectratio="f"/>
                <v:textbox>
                  <w:txbxContent>
                    <w:p w14:paraId="39122FED">
                      <w:pPr>
                        <w:rPr>
                          <w:rFonts w:ascii="宋体" w:hAnsi="宋体"/>
                        </w:rPr>
                      </w:pPr>
                      <w:r>
                        <w:rPr>
                          <w:rFonts w:hint="eastAsia" w:ascii="宋体" w:hAnsi="宋体"/>
                        </w:rPr>
                        <w:t>学生评价教师</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2542540</wp:posOffset>
                </wp:positionH>
                <wp:positionV relativeFrom="paragraph">
                  <wp:posOffset>28575</wp:posOffset>
                </wp:positionV>
                <wp:extent cx="285115" cy="1268095"/>
                <wp:effectExtent l="4445" t="5080" r="15240" b="9525"/>
                <wp:wrapNone/>
                <wp:docPr id="11" name="文本框 11"/>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1CAE8655">
                            <w:pPr>
                              <w:rPr>
                                <w:rFonts w:ascii="宋体" w:hAnsi="宋体"/>
                              </w:rPr>
                            </w:pPr>
                            <w:r>
                              <w:rPr>
                                <w:rFonts w:hint="eastAsia" w:ascii="宋体" w:hAnsi="宋体"/>
                              </w:rPr>
                              <w:t>学生信息反馈</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00.2pt;margin-top:2.25pt;height:99.85pt;width:22.45pt;z-index:251659264;mso-width-relative:page;mso-height-relative:page;" fillcolor="#FFFFFF" filled="t" stroked="t" coordsize="21600,21600" o:gfxdata="UEsDBAoAAAAAAIdO4kAAAAAAAAAAAAAAAAAEAAAAZHJzL1BLAwQUAAAACACHTuJAqVzccNkAAAAJ&#10;AQAADwAAAGRycy9kb3ducmV2LnhtbE2PwU7DMBBE70j8g7VIXBC1m7qlhDg9IIHgVkpVrm7sJhH2&#10;OthuWv6e5QS3Wc1o5m21OnvHRhtTH1DBdCKAWWyC6bFVsH1/ul0CS1mj0S6gVfBtE6zqy4tKlyac&#10;8M2Om9wyKsFUagVdzkPJeWo663WahMEieYcQvc50xpabqE9U7h0vhFhwr3ukhU4P9rGzzefm6BUs&#10;5cv4kV5n612zOLj7fHM3Pn9Fpa6vpuIBWLbn/BeGX3xCh5qY9uGIJjGnQAohKUpiDox8KeczYHsF&#10;hZAF8Lri/z+ofwBQSwMEFAAAAAgAh07iQD0VxdNIAgAAlwQAAA4AAABkcnMvZTJvRG9jLnhtbK1U&#10;zW4TMRC+I/EOlu90s1FSkqibqrQqQio/UuEBHK83a2F7zNjJbnkAeIOeuHDnufocjL1pCAWkHtiD&#10;5bHH38x838yenPbWsK3CoMFVvDwacaachFq7dcU/vL98NuMsROFqYcCpit+owE+XT5+cdH6hxtCC&#10;qRUyAnFh0fmKtzH6RVEE2SorwhF45eiyAbQikonrokbREbo1xXg0Oi46wNojSBUCnV4Ml3yHiI8B&#10;hKbRUl2A3Fjl4oCKyohIJYVW+8CXOdumUTK+bZqgIjMVp0pjXikI7VdpLZYnYrFG4VstdymIx6Tw&#10;oCYrtKOge6gLEQXboP4DymqJEKCJRxJsMRSSGaEqytEDbq5b4VWuhagOfk96+H+w8s32HTJdUyeU&#10;nDlhSfG72693337cff/C6IwI6nxYkN+1J8/Yv4CenHOxwV+B/BiYg/NWuLU6Q4SuVaKmBPPL4uDp&#10;gBMSyKp7DTUFEpsIGahv0Cb2iA9G6CTOzV4c1Ucm6XA8m5bllDNJV+X4eDaaT1NyhVjcv/YY4ksF&#10;lqVNxZHEz+hiexXi4HrvkoIFMLq+1MZkA9erc4NsK6hRLvO3Q//NzTjWVXw+HU8HAv4JMcrf3yCs&#10;jjQ/RtuKzw6djEt5qNyzu3wTe4mwgbrYr/qdGiuob4hHhKGfaZpp0wJ+5qyjXq54+LQRqDgzrxxp&#10;MS8nk9T82ZhMn4/JwMOb1eGNcJKgKh45G7bncRiYjUe9binSoL6DM9Kv0ZnalOqQFUmSDOrXLM5u&#10;ttJAHNrZ69f/ZPk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qVzccNkAAAAJAQAADwAAAAAAAAAB&#10;ACAAAAAiAAAAZHJzL2Rvd25yZXYueG1sUEsBAhQAFAAAAAgAh07iQD0VxdNIAgAAlwQAAA4AAAAA&#10;AAAAAQAgAAAAKAEAAGRycy9lMm9Eb2MueG1sUEsFBgAAAAAGAAYAWQEAAOIFAAAAAA==&#10;">
                <v:fill on="t" focussize="0,0"/>
                <v:stroke color="#000000" miterlimit="8" joinstyle="miter"/>
                <v:imagedata o:title=""/>
                <o:lock v:ext="edit" aspectratio="f"/>
                <v:textbox>
                  <w:txbxContent>
                    <w:p w14:paraId="1CAE8655">
                      <w:pPr>
                        <w:rPr>
                          <w:rFonts w:ascii="宋体" w:hAnsi="宋体"/>
                        </w:rPr>
                      </w:pPr>
                      <w:r>
                        <w:rPr>
                          <w:rFonts w:hint="eastAsia" w:ascii="宋体" w:hAnsi="宋体"/>
                        </w:rPr>
                        <w:t>学生信息反馈</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2199640</wp:posOffset>
                </wp:positionH>
                <wp:positionV relativeFrom="paragraph">
                  <wp:posOffset>28575</wp:posOffset>
                </wp:positionV>
                <wp:extent cx="285115" cy="1268095"/>
                <wp:effectExtent l="4445" t="5080" r="15240" b="9525"/>
                <wp:wrapNone/>
                <wp:docPr id="10"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05CAD88B">
                            <w:pPr>
                              <w:rPr>
                                <w:rFonts w:ascii="宋体" w:hAnsi="宋体"/>
                              </w:rPr>
                            </w:pPr>
                            <w:r>
                              <w:rPr>
                                <w:rFonts w:hint="eastAsia" w:ascii="宋体" w:hAnsi="宋体"/>
                              </w:rPr>
                              <w:t>期中教学检查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73.2pt;margin-top:2.25pt;height:99.85pt;width:22.45pt;z-index:251659264;mso-width-relative:page;mso-height-relative:page;" fillcolor="#FFFFFF" filled="t" stroked="t" coordsize="21600,21600" o:gfxdata="UEsDBAoAAAAAAIdO4kAAAAAAAAAAAAAAAAAEAAAAZHJzL1BLAwQUAAAACACHTuJAO3ZPZNkAAAAJ&#10;AQAADwAAAGRycy9kb3ducmV2LnhtbE2PMU/DMBSEdyT+g/WQWBC1k5jQhjgdkECwlYJgdePXJCJ+&#10;Drabln+PmWA83enuu3p9siOb0YfBkYJsIYAhtc4M1Cl4e324XgILUZPRoyNU8I0B1s35Wa0r4470&#10;gvM2diyVUKi0gj7GqeI8tD1aHRZuQkre3nmrY5K+48brYyq3I8+FKLnVA6WFXk9432P7uT1YBUv5&#10;NH+E52Lz3pb7cRWvbufHL6/U5UUm7oBFPMW/MPziJ3RoEtPOHcgENiooZClTVIG8AZb8YpUVwHYK&#10;ciFz4E3N/z9ofgBQSwMEFAAAAAgAh07iQCbkxyRHAgAAlwQAAA4AAABkcnMvZTJvRG9jLnhtbK1U&#10;zW7UMBC+I/EOlu80m1W3bKNmq9KqCIk/qfAAXsfZWNgeM/ZuUh4A3oATF+48V5+DsZOWpYDUAzlY&#10;Hnv8zTffzOTkdLCG7RQGDa7m5cGMM+UkNNptav7+3eWTJWchCtcIA07V/FoFfrp6/Oik95WaQwem&#10;UcgIxIWq9zXvYvRVUQTZKSvCAXjl6LIFtCKSiZuiQdETujXFfDY7KnrAxiNIFQKdXoyXfELEhwBC&#10;22qpLkBurXJxREVlRKSUQqd94KvMtm2VjG/aNqjITM0p05hXCkL7dVqL1YmoNih8p+VEQTyEwr2c&#10;rNCOgt5BXYgo2Bb1H1BWS4QAbTyQYIsxkawIZVHO7mlz1Qmvci4kdfB3oof/Bytf794i0w11Akni&#10;hKWK33z9cvPtx833z4zOSKDeh4r8rjx5xuEZDOSckw3+JcgPgTk474TbqDNE6DslGiJYppfF3tMR&#10;JySQdf8KGgokthEy0NCiTeqRHozQicn1XXHUEJmkw/lyUZYLziRdlfOj5ex4kUOI6va1xxCfK7As&#10;bWqOVPyMLnYvQ0xsRHXrkoIFMLq51MZkAzfrc4NsJ6hRLvM3of/mZhzra368mC9GAf4JMcvf3yCs&#10;jjQ/RtuaL/edjEs8VO7ZiW9SLwk2SheH9TBVYw3NNemIMPYzTTNtOsBPnPXUyzUPH7cCFWfmhaNa&#10;HJeHh6n5s3G4eDonA/dv1vs3wkmCqnnkbNyex3Fgth71pqNIY/UdnFH9Wp2lTVRHVlPVqV+z4tNs&#10;pYHYt7PXr//J6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7dk9k2QAAAAkBAAAPAAAAAAAAAAEA&#10;IAAAACIAAABkcnMvZG93bnJldi54bWxQSwECFAAUAAAACACHTuJAJuTHJEcCAACXBAAADgAAAAAA&#10;AAABACAAAAAoAQAAZHJzL2Uyb0RvYy54bWxQSwUGAAAAAAYABgBZAQAA4QUAAAAA&#10;">
                <v:fill on="t" focussize="0,0"/>
                <v:stroke color="#000000" miterlimit="8" joinstyle="miter"/>
                <v:imagedata o:title=""/>
                <o:lock v:ext="edit" aspectratio="f"/>
                <v:textbox>
                  <w:txbxContent>
                    <w:p w14:paraId="05CAD88B">
                      <w:pPr>
                        <w:rPr>
                          <w:rFonts w:ascii="宋体" w:hAnsi="宋体"/>
                        </w:rPr>
                      </w:pPr>
                      <w:r>
                        <w:rPr>
                          <w:rFonts w:hint="eastAsia" w:ascii="宋体" w:hAnsi="宋体"/>
                        </w:rPr>
                        <w:t>期中教学检查</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1856740</wp:posOffset>
                </wp:positionH>
                <wp:positionV relativeFrom="paragraph">
                  <wp:posOffset>28575</wp:posOffset>
                </wp:positionV>
                <wp:extent cx="285115" cy="1268095"/>
                <wp:effectExtent l="4445" t="5080" r="15240" b="9525"/>
                <wp:wrapNone/>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71B0C7B6">
                            <w:pPr>
                              <w:rPr>
                                <w:rFonts w:ascii="宋体" w:hAnsi="宋体"/>
                                <w:szCs w:val="21"/>
                              </w:rPr>
                            </w:pPr>
                            <w:r>
                              <w:rPr>
                                <w:rFonts w:hint="eastAsia" w:ascii="宋体" w:hAnsi="宋体"/>
                                <w:szCs w:val="21"/>
                              </w:rPr>
                              <w:t>学部教学检查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46.2pt;margin-top:2.25pt;height:99.85pt;width:22.45pt;z-index:251659264;mso-width-relative:page;mso-height-relative:page;" fillcolor="#FFFFFF" filled="t" stroked="t" coordsize="21600,21600" o:gfxdata="UEsDBAoAAAAAAIdO4kAAAAAAAAAAAAAAAAAEAAAAZHJzL1BLAwQUAAAACACHTuJAof0bLNgAAAAJ&#10;AQAADwAAAGRycy9kb3ducmV2LnhtbE2Py07DMBBF90j8gzVIbBC1m4Q+QpwukECwg4Jg68bTJCIe&#10;B9tNy98zrGA5Olf3nqk2JzeICUPsPWmYzxQIpMbbnloNb6/31ysQMRmyZvCEGr4xwqY+P6tMaf2R&#10;XnDaplZwCcXSaOhSGkspY9OhM3HmRyRmex+cSXyGVtpgjlzuBpkptZDO9MQLnRnxrsPmc3twGlbF&#10;4/QRn/Ln92axH9bpajk9fAWtLy/m6hZEwlP6C8OvPqtDzU47fyAbxaAhW2cFRzUUNyCY5/kyB7Fj&#10;oIoMZF3J/x/UP1BLAwQUAAAACACHTuJA+BzJJ0cCAACVBAAADgAAAGRycy9lMm9Eb2MueG1srVTN&#10;jtMwEL4j8Q6W7zRN1S5ttOlqaVWEtPxICw/gOk5jYXuM7TZZHgDeYE9cuPNc+xyMnWwpC0h7IIfI&#10;kxl/8803Mzm/6LQiB+G8BFPSfDSmRBgOlTS7kn54v3k2p8QHZiqmwIiS3ghPL5ZPn5y3thATaEBV&#10;whEEMb5obUmbEGyRZZ43QjM/AisMOmtwmgU03S6rHGsRXatsMh6fZS24yjrgwnv8uu6ddEB0jwGE&#10;upZcrIHvtTChR3VCsYAl+UZaT5eJbV0LHt7WtReBqJJipSG9MQmet/GdLc9ZsXPMNpIPFNhjKDyo&#10;STNpMOkRas0CI3sn/4DSkjvwUIcRB531hSRFsIp8/ECb64ZZkWpBqb09iu7/Hyx/c3jniKxKuqDE&#10;MI0Nv7v9evftx933L2QR5WmtLzDq2mJc6F5Ah0OTSvX2CvhHTwysGmZ24tI5aBvBKqSXx5vZydUe&#10;x0eQbfsaKszD9gESUFc7HbVDNQiiY2tujq0RXSAcP07mszyfUcLRlU/O5uPFLKVgxf1t63x4KUCT&#10;eCipw9YndHa48iGyYcV9SEzmQclqI5VKhtttV8qRA8Mx2aRnQP8tTBnSolCzyawX4J8Q4/T8DULL&#10;gNujpC7p/DRImchDpIkd+Eb1omC9dKHbdkM3tlDdoI4O+mnGXcZDA+4zJS1Ockn9pz1zghL1ymAv&#10;Fvl0Gkc/GdPZ8wka7tSzPfUwwxGqpIGS/rgK/brsrZO7BjP13Tdwif2rZZI2Uu1ZDV3HaU2KD5sV&#10;1+HUTlG//ibL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KH9GyzYAAAACQEAAA8AAAAAAAAAAQAg&#10;AAAAIgAAAGRycy9kb3ducmV2LnhtbFBLAQIUABQAAAAIAIdO4kD4HMknRwIAAJUEAAAOAAAAAAAA&#10;AAEAIAAAACcBAABkcnMvZTJvRG9jLnhtbFBLBQYAAAAABgAGAFkBAADgBQAAAAA=&#10;">
                <v:fill on="t" focussize="0,0"/>
                <v:stroke color="#000000" miterlimit="8" joinstyle="miter"/>
                <v:imagedata o:title=""/>
                <o:lock v:ext="edit" aspectratio="f"/>
                <v:textbox>
                  <w:txbxContent>
                    <w:p w14:paraId="71B0C7B6">
                      <w:pPr>
                        <w:rPr>
                          <w:rFonts w:ascii="宋体" w:hAnsi="宋体"/>
                          <w:szCs w:val="21"/>
                        </w:rPr>
                      </w:pPr>
                      <w:r>
                        <w:rPr>
                          <w:rFonts w:hint="eastAsia" w:ascii="宋体" w:hAnsi="宋体"/>
                          <w:szCs w:val="21"/>
                        </w:rPr>
                        <w:t>学部教学检查</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1513840</wp:posOffset>
                </wp:positionH>
                <wp:positionV relativeFrom="paragraph">
                  <wp:posOffset>28575</wp:posOffset>
                </wp:positionV>
                <wp:extent cx="285115" cy="1268095"/>
                <wp:effectExtent l="4445" t="5080" r="15240" b="9525"/>
                <wp:wrapNone/>
                <wp:docPr id="8" name="文本框 8"/>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6ED90753">
                            <w:pPr>
                              <w:rPr>
                                <w:rFonts w:ascii="宋体" w:hAnsi="宋体"/>
                                <w:szCs w:val="21"/>
                              </w:rPr>
                            </w:pPr>
                            <w:r>
                              <w:rPr>
                                <w:rFonts w:hint="eastAsia" w:ascii="宋体" w:hAnsi="宋体"/>
                                <w:szCs w:val="21"/>
                              </w:rPr>
                              <w:t>学校督导听课</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19.2pt;margin-top:2.25pt;height:99.85pt;width:22.45pt;z-index:251659264;mso-width-relative:page;mso-height-relative:page;" fillcolor="#FFFFFF" filled="t" stroked="t" coordsize="21600,21600" o:gfxdata="UEsDBAoAAAAAAIdO4kAAAAAAAAAAAAAAAAAEAAAAZHJzL1BLAwQUAAAACACHTuJA+qzDPtgAAAAJ&#10;AQAADwAAAGRycy9kb3ducmV2LnhtbE2PwU7DMBBE70j8g7VIXBB1moQSQpwekEBwg4Lg6sbbJMJe&#10;B9tNy9+znOA2qxnNvG3WR2fFjCGOnhQsFxkIpM6bkXoFb6/3lxWImDQZbT2hgm+MsG5PTxpdG3+g&#10;F5w3qRdcQrHWCoaUplrK2A3odFz4CYm9nQ9OJz5DL03QBy53VuZZtpJOj8QLg57wbsDuc7N3Cqry&#10;cf6IT8Xze7fa2Zt0cT0/fAWlzs+W2S2IhMf0F4ZffEaHlpm2fk8mCqsgL6qSowrKKxDs51VRgNiy&#10;yMocZNvI/x+0P1BLAwQUAAAACACHTuJA53bON0YCAACVBAAADgAAAGRycy9lMm9Eb2MueG1srVTN&#10;btQwEL4j8Q6W7zSbVbdso2ar0qoIiT+p8ABex9lY2B4z9m5SHgDegBMX7jxXn4Oxk5algNQDOUSe&#10;zPibme+bycnpYA3bKQwaXM3LgxlnyklotNvU/P27yydLzkIUrhEGnKr5tQr8dPX40UnvKzWHDkyj&#10;kBGIC1Xva97F6KuiCLJTVoQD8MqRswW0IpKJm6JB0RO6NcV8NjsqesDGI0gVAn29GJ18QsSHAELb&#10;aqkuQG6tcnFERWVEpJZCp33gq1xt2yoZ37RtUJGZmlOnMb8pCZ3X6V2sTkS1QeE7LacSxENKuNeT&#10;FdpR0juoCxEF26L+A8pqiRCgjQcSbDE2khmhLsrZPW6uOuFV7oWoDv6O9PD/YOXr3Vtkuqk5ye6E&#10;JcFvvn65+fbj5vtntkz09D5UFHXlKS4Oz2CgocmtBv8S5IfAHJx3wm3UGSL0nRINlVemm8Xe1REn&#10;JJB1/woayiO2ETLQ0KJN3BEbjNBJmus7adQQmaSP8+WiLBecSXKV86Pl7HiRU4jq9rbHEJ8rsCwd&#10;ao4kfUYXu5chpmpEdRuSkgUwurnUxmQDN+tzg2wnaEwu8zOh/xZmHOtrfryYL0YC/gkxy8/fIKyO&#10;tD1GWyJ8P8i4VIfKEzvVm9hLhI3UxWE9TGqsobkmHhHGaaZdpkMH+Imznia55uHjVqDizLxwpMVx&#10;eXiYRj8bh4unczJw37Pe9wgnCarmkbPxeB7Hddl61JuOMo3qOzgj/VqdqU2ljlVNqtO0ZsanzUrr&#10;sG/nqF9/k9V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qzDPtgAAAAJAQAADwAAAAAAAAABACAA&#10;AAAiAAAAZHJzL2Rvd25yZXYueG1sUEsBAhQAFAAAAAgAh07iQOd2zjdGAgAAlQQAAA4AAAAAAAAA&#10;AQAgAAAAJwEAAGRycy9lMm9Eb2MueG1sUEsFBgAAAAAGAAYAWQEAAN8FAAAAAA==&#10;">
                <v:fill on="t" focussize="0,0"/>
                <v:stroke color="#000000" miterlimit="8" joinstyle="miter"/>
                <v:imagedata o:title=""/>
                <o:lock v:ext="edit" aspectratio="f"/>
                <v:textbox>
                  <w:txbxContent>
                    <w:p w14:paraId="6ED90753">
                      <w:pPr>
                        <w:rPr>
                          <w:rFonts w:ascii="宋体" w:hAnsi="宋体"/>
                          <w:szCs w:val="21"/>
                        </w:rPr>
                      </w:pPr>
                      <w:r>
                        <w:rPr>
                          <w:rFonts w:hint="eastAsia" w:ascii="宋体" w:hAnsi="宋体"/>
                          <w:szCs w:val="21"/>
                        </w:rPr>
                        <w:t>学校督导听课</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1161415</wp:posOffset>
                </wp:positionH>
                <wp:positionV relativeFrom="paragraph">
                  <wp:posOffset>28575</wp:posOffset>
                </wp:positionV>
                <wp:extent cx="294640" cy="1268095"/>
                <wp:effectExtent l="4445" t="5080" r="5715" b="9525"/>
                <wp:wrapNone/>
                <wp:docPr id="14" name="文本框 5"/>
                <wp:cNvGraphicFramePr/>
                <a:graphic xmlns:a="http://schemas.openxmlformats.org/drawingml/2006/main">
                  <a:graphicData uri="http://schemas.microsoft.com/office/word/2010/wordprocessingShape">
                    <wps:wsp>
                      <wps:cNvSpPr txBox="1">
                        <a:spLocks noChangeArrowheads="1"/>
                      </wps:cNvSpPr>
                      <wps:spPr bwMode="auto">
                        <a:xfrm>
                          <a:off x="0" y="0"/>
                          <a:ext cx="294640" cy="1268095"/>
                        </a:xfrm>
                        <a:prstGeom prst="rect">
                          <a:avLst/>
                        </a:prstGeom>
                        <a:solidFill>
                          <a:srgbClr val="FFFFFF"/>
                        </a:solidFill>
                        <a:ln w="9525">
                          <a:solidFill>
                            <a:srgbClr val="000000"/>
                          </a:solidFill>
                          <a:miter lim="800000"/>
                        </a:ln>
                        <a:effectLst/>
                      </wps:spPr>
                      <wps:txbx>
                        <w:txbxContent>
                          <w:p w14:paraId="7D5A16F9">
                            <w:pPr>
                              <w:rPr>
                                <w:rFonts w:ascii="宋体" w:hAnsi="宋体"/>
                                <w:szCs w:val="21"/>
                              </w:rPr>
                            </w:pPr>
                            <w:r>
                              <w:rPr>
                                <w:rFonts w:hint="eastAsia" w:ascii="宋体" w:hAnsi="宋体"/>
                                <w:szCs w:val="21"/>
                              </w:rPr>
                              <w:t>教师听课</w:t>
                            </w:r>
                          </w:p>
                          <w:p w14:paraId="2F9408AF">
                            <w:pPr>
                              <w:ind w:firstLine="480"/>
                              <w:rPr>
                                <w:rFonts w:ascii="宋体" w:hAnsi="宋体"/>
                              </w:rPr>
                            </w:pPr>
                          </w:p>
                        </w:txbxContent>
                      </wps:txbx>
                      <wps:bodyPr rot="0" vert="horz" wrap="square" lIns="91440" tIns="45720" rIns="91440" bIns="45720" anchor="t" anchorCtr="0" upright="1">
                        <a:noAutofit/>
                      </wps:bodyPr>
                    </wps:wsp>
                  </a:graphicData>
                </a:graphic>
              </wp:anchor>
            </w:drawing>
          </mc:Choice>
          <mc:Fallback>
            <w:pict>
              <v:shape id="文本框 5" o:spid="_x0000_s1026" o:spt="202" type="#_x0000_t202" style="position:absolute;left:0pt;margin-left:91.45pt;margin-top:2.25pt;height:99.85pt;width:23.2pt;z-index:251659264;mso-width-relative:page;mso-height-relative:page;" fillcolor="#FFFFFF" filled="t" stroked="t" coordsize="21600,21600" o:gfxdata="UEsDBAoAAAAAAIdO4kAAAAAAAAAAAAAAAAAEAAAAZHJzL1BLAwQUAAAACACHTuJAxHnb7dgAAAAJ&#10;AQAADwAAAGRycy9kb3ducmV2LnhtbE2PzU7DMBCE70i8g7VIXBC1m4aShDg9IIHgVkpVrm68TSL8&#10;E2w3LW/PcoLbjmY0+029OlvDJgxx8E7CfCaAoWu9HlwnYfv+dFsAi0k5rYx3KOEbI6yay4taVdqf&#10;3BtOm9QxKnGxUhL6lMaK89j2aFWc+REdeQcfrEokQ8d1UCcqt4ZnQiy5VYOjD70a8bHH9nNztBKK&#10;/GX6iK+L9a5dHkyZbu6n568g5fXVXDwAS3hOf2H4xSd0aIhp749OR2ZIF1lJUQn5HTDys6xcANvT&#10;IfIMeFPz/wuaH1BLAwQUAAAACACHTuJA3A3rOEcCAACWBAAADgAAAGRycy9lMm9Eb2MueG1srVTN&#10;bhMxEL4j8Q6W73STKCnNqpuqpCpCKj9S4QEcrzdrYXvM2MlueQB4A05cuPNceQ7G3rREAaQe2MPK&#10;szP+5ptvZvb8oreGbRUGDa7i45MRZ8pJqLVbV/zD++tnZ5yFKFwtDDhV8TsV+MXi6ZPzzpdqAi2Y&#10;WiEjEBfKzle8jdGXRRFkq6wIJ+CVI2cDaEUkE9dFjaIjdGuKyWh0WnSAtUeQKgT6ejU4+R4RHwMI&#10;TaOlugK5scrFARWVEZFKCq32gS8y26ZRMr5tmqAiMxWnSmN+UxI6r9K7WJyLco3Ct1ruKYjHUDiq&#10;yQrtKOkD1JWIgm1Q/wFltUQI0MQTCbYYCsmKUBXj0ZE2t63wKtdCUgf/IHr4f7DyzfYdMl3TJEw5&#10;c8JSx3ffvu6+/9z9+MJmSZ/Oh5LCbj0Fxv4F9BSbaw3+BuTHwBwsW+HW6hIRulaJmviN083i4OqA&#10;ExLIqnsNNeURmwgZqG/QJvFIDkbo1Ju7h96oPjJJHyfz6emUPJJc48np2WieyRWivL/tMcSXCixL&#10;h4oj9T6ji+1NiImNKO9DUrIARtfX2phs4Hq1NMi2gubkOj+5gKMw41hX8flsMhsE+CfEKD9/g7A6&#10;0voYbSt+dhhkXOKh8sju+Sb1kmCDdLFf9fturKC+Ix0RhnGmZaZDC/iZs45GueLh00ag4sy8ctSL&#10;+XialIvZmM6eT8jAQ8/q0COcJKiKR86G4zIO+7LxqNctZRq67+CS+tfoLG2iOrDad53GNSu+X620&#10;D4d2jvr9O1n8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MR52+3YAAAACQEAAA8AAAAAAAAAAQAg&#10;AAAAIgAAAGRycy9kb3ducmV2LnhtbFBLAQIUABQAAAAIAIdO4kDcDes4RwIAAJYEAAAOAAAAAAAA&#10;AAEAIAAAACcBAABkcnMvZTJvRG9jLnhtbFBLBQYAAAAABgAGAFkBAADgBQAAAAA=&#10;">
                <v:fill on="t" focussize="0,0"/>
                <v:stroke color="#000000" miterlimit="8" joinstyle="miter"/>
                <v:imagedata o:title=""/>
                <o:lock v:ext="edit" aspectratio="f"/>
                <v:textbox>
                  <w:txbxContent>
                    <w:p w14:paraId="7D5A16F9">
                      <w:pPr>
                        <w:rPr>
                          <w:rFonts w:ascii="宋体" w:hAnsi="宋体"/>
                          <w:szCs w:val="21"/>
                        </w:rPr>
                      </w:pPr>
                      <w:r>
                        <w:rPr>
                          <w:rFonts w:hint="eastAsia" w:ascii="宋体" w:hAnsi="宋体"/>
                          <w:szCs w:val="21"/>
                        </w:rPr>
                        <w:t>教师听课</w:t>
                      </w:r>
                    </w:p>
                    <w:p w14:paraId="2F9408AF">
                      <w:pPr>
                        <w:ind w:firstLine="480"/>
                        <w:rPr>
                          <w:rFonts w:ascii="宋体" w:hAnsi="宋体"/>
                        </w:rPr>
                      </w:pP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3571240</wp:posOffset>
                </wp:positionH>
                <wp:positionV relativeFrom="paragraph">
                  <wp:posOffset>28575</wp:posOffset>
                </wp:positionV>
                <wp:extent cx="285115" cy="1268095"/>
                <wp:effectExtent l="4445" t="5080" r="15240" b="9525"/>
                <wp:wrapNone/>
                <wp:docPr id="18" name="文本框 14"/>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00F68147">
                            <w:pPr>
                              <w:rPr>
                                <w:rFonts w:ascii="宋体" w:hAnsi="宋体"/>
                              </w:rPr>
                            </w:pPr>
                            <w:r>
                              <w:rPr>
                                <w:rFonts w:hint="eastAsia" w:ascii="宋体" w:hAnsi="宋体"/>
                              </w:rPr>
                              <w:t>实训实习检查</w:t>
                            </w:r>
                          </w:p>
                        </w:txbxContent>
                      </wps:txbx>
                      <wps:bodyPr rot="0" vert="horz" wrap="square" lIns="91440" tIns="45720" rIns="91440" bIns="45720" anchor="t" anchorCtr="0" upright="1">
                        <a:noAutofit/>
                      </wps:bodyPr>
                    </wps:wsp>
                  </a:graphicData>
                </a:graphic>
              </wp:anchor>
            </w:drawing>
          </mc:Choice>
          <mc:Fallback>
            <w:pict>
              <v:shape id="文本框 14" o:spid="_x0000_s1026" o:spt="202" type="#_x0000_t202" style="position:absolute;left:0pt;margin-left:281.2pt;margin-top:2.25pt;height:99.85pt;width:22.45pt;z-index:251659264;mso-width-relative:page;mso-height-relative:page;" fillcolor="#FFFFFF" filled="t" stroked="t" coordsize="21600,21600" o:gfxdata="UEsDBAoAAAAAAIdO4kAAAAAAAAAAAAAAAAAEAAAAZHJzL1BLAwQUAAAACACHTuJA9LF/dNkAAAAJ&#10;AQAADwAAAGRycy9kb3ducmV2LnhtbE2PwU7DMBBE70j8g7VIXBC1m6ZpCdn0gASCGxQEVzfeJhHx&#10;OthuWv4ec4LjaEYzb6rNyQ5iIh96xwjzmQJB3DjTc4vw9np/vQYRomajB8eE8E0BNvX5WaVL4478&#10;QtM2tiKVcCg1QhfjWEoZmo6sDjM3Eidv77zVMUnfSuP1MZXbQWZKFdLqntNCp0e666j53B4swjp/&#10;nD7C0+L5vSn2w028Wk0PXx7x8mKubkFEOsW/MPziJ3SoE9POHdgEMSAsiyxPUYR8CSL5hVotQOwQ&#10;MpVnIOtK/n9Q/wBQSwMEFAAAAAgAh07iQAhEjvdIAgAAlwQAAA4AAABkcnMvZTJvRG9jLnhtbK1U&#10;zY7TMBC+I/EOlu80TdUu3ajpamlVhLT8SAsP4DpOY2F7jO02WR4A3mBPXLjzXPscjJ1sKQtIeyCH&#10;yJMZfzPzfTNZXHRakYNwXoIpaT4aUyIMh0qaXUk/vN88m1PiAzMVU2BESW+EpxfLp08WrS3EBBpQ&#10;lXAEQYwvWlvSJgRbZJnnjdDMj8AKg84anGYBTbfLKsdaRNcqm4zHZ1kLrrIOuPAev657Jx0Q3WMA&#10;oa4lF2vgey1M6FGdUCxgS76R1tNlqrauBQ9v69qLQFRJsdOQ3pgEz9v4zpYLVuwcs43kQwnsMSU8&#10;6EkzaTDpEWrNAiN7J/+A0pI78FCHEQed9Y0kRrCLfPyAm+uGWZF6Qaq9PZLu/x8sf3N454iscBJQ&#10;d8M0Kn53+/Xu24+7719IPo0EtdYXGHdtMTJ0L6DD4NSst1fAP3piYNUwsxOXzkHbCFZhgXm8mZ1c&#10;7XF8BNm2r6HCRGwfIAF1tdORPeSDIDqKc3MUR3SBcPw4mc/yfEYJR1c+OZuPz2cpBSvub1vnw0sB&#10;msRDSR2Kn9DZ4cqHWA0r7kNiMg9KVhupVDLcbrtSjhwYDsomPQP6b2HKkLak57PJrCfgnxDj9PwN&#10;QsuA+6OkLun8NEiZWIdIMzvUG9mLhPXUhW7bDWpsobpBHh3084zbjIcG3GdKWpzlkvpPe+YEJeqV&#10;QS3O8+k0Dn8yprPnEzTcqWd76mGGI1RJAyX9cRX6hdlbJ3cNZurVN3CJ+tUyURtL7asaVMd5TYwP&#10;uxUX4tROUb/+J8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9LF/dNkAAAAJAQAADwAAAAAAAAAB&#10;ACAAAAAiAAAAZHJzL2Rvd25yZXYueG1sUEsBAhQAFAAAAAgAh07iQAhEjvdIAgAAlwQAAA4AAAAA&#10;AAAAAQAgAAAAKAEAAGRycy9lMm9Eb2MueG1sUEsFBgAAAAAGAAYAWQEAAOIFAAAAAA==&#10;">
                <v:fill on="t" focussize="0,0"/>
                <v:stroke color="#000000" miterlimit="8" joinstyle="miter"/>
                <v:imagedata o:title=""/>
                <o:lock v:ext="edit" aspectratio="f"/>
                <v:textbox>
                  <w:txbxContent>
                    <w:p w14:paraId="00F68147">
                      <w:pPr>
                        <w:rPr>
                          <w:rFonts w:ascii="宋体" w:hAnsi="宋体"/>
                        </w:rPr>
                      </w:pPr>
                      <w:r>
                        <w:rPr>
                          <w:rFonts w:hint="eastAsia" w:ascii="宋体" w:hAnsi="宋体"/>
                        </w:rPr>
                        <w:t>实训实习检查</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625475</wp:posOffset>
                </wp:positionH>
                <wp:positionV relativeFrom="paragraph">
                  <wp:posOffset>28575</wp:posOffset>
                </wp:positionV>
                <wp:extent cx="285115" cy="1268095"/>
                <wp:effectExtent l="4445" t="5080" r="15240" b="9525"/>
                <wp:wrapNone/>
                <wp:docPr id="31" name="文本框 7"/>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1A516F29">
                            <w:pPr>
                              <w:rPr>
                                <w:rFonts w:ascii="宋体" w:hAnsi="宋体"/>
                                <w:szCs w:val="21"/>
                              </w:rPr>
                            </w:pPr>
                            <w:r>
                              <w:rPr>
                                <w:rFonts w:hint="eastAsia" w:ascii="宋体" w:hAnsi="宋体"/>
                                <w:szCs w:val="21"/>
                              </w:rPr>
                              <w:t>期初教学检查</w:t>
                            </w:r>
                          </w:p>
                        </w:txbxContent>
                      </wps:txbx>
                      <wps:bodyPr rot="0" vert="horz" wrap="square" lIns="91440" tIns="45720" rIns="91440" bIns="45720" anchor="t" anchorCtr="0" upright="1">
                        <a:noAutofit/>
                      </wps:bodyPr>
                    </wps:wsp>
                  </a:graphicData>
                </a:graphic>
              </wp:anchor>
            </w:drawing>
          </mc:Choice>
          <mc:Fallback>
            <w:pict>
              <v:shape id="文本框 7" o:spid="_x0000_s1026" o:spt="202" type="#_x0000_t202" style="position:absolute;left:0pt;margin-left:49.25pt;margin-top:2.25pt;height:99.85pt;width:22.45pt;z-index:251659264;mso-width-relative:page;mso-height-relative:page;" fillcolor="#FFFFFF" filled="t" stroked="t" coordsize="21600,21600" o:gfxdata="UEsDBAoAAAAAAIdO4kAAAAAAAAAAAAAAAAAEAAAAZHJzL1BLAwQUAAAACACHTuJAgAxDfdgAAAAI&#10;AQAADwAAAGRycy9kb3ducmV2LnhtbE2PzU7DMBCE70i8g7VIXBC1m5qShmx6QALBDQqCqxtvkwj/&#10;BNtNy9vjnuA0Ws1o5tt6fbSGTRTi4B3CfCaAkWu9HlyH8P72cF0Ci0k5rYx3hPBDEdbN+VmtKu0P&#10;7pWmTepYLnGxUgh9SmPFeWx7sirO/EguezsfrEr5DB3XQR1yuTW8EGLJrRpcXujVSPc9tV+bvUUo&#10;5dP0GZ8XLx/tcmdW6ep2evwOiJcXc3EHLNEx/YXhhJ/RoclMW793OjKDsCpvchJBZjnZciGBbREK&#10;IQvgTc3/P9D8AlBLAwQUAAAACACHTuJAZDxEN0oCAACWBAAADgAAAGRycy9lMm9Eb2MueG1srVTN&#10;jtMwEL4j8Q6W7zRNaXe7UdPV0tUipOVHWngA13EaC9tjbLdJeQD2DThx4c5z7XMwdrKlLCDtgRwi&#10;T2b8zTffzGRx3mlFdsJ5Caak+WhMiTAcKmk2Jf3w/urZnBIfmKmYAiNKuheeni+fPlm0thATaEBV&#10;whEEMb5obUmbEGyRZZ43QjM/AisMOmtwmgU03SarHGsRXatsMh6fZC24yjrgwnv8etk76YDoHgMI&#10;dS25uAS+1cKEHtUJxQKW5BtpPV0mtnUteHhb114EokqKlYb0xiR4Xsd3tlywYuOYbSQfKLDHUHhQ&#10;k2bSYNID1CULjGyd/ANKS+7AQx1GHHTWF5IUwSry8QNtbhpmRaoFpfb2ILr/f7D8ze6dI7Iq6fOc&#10;EsM0dvzu6+3dtx9337+Q06hPa32BYTcWA0P3AjqcmlSrt9fAP3piYNUwsxEXzkHbCFYhvzzezI6u&#10;9jg+gqzb11BhHrYNkIC62ukoHspBEB17sz/0RnSBcPw4mc/yfEYJR1c+OZmPz2YpBSvub1vnw0sB&#10;msRDSR32PqGz3bUPkQ0r7kNiMg9KVldSqWS4zXqlHNkxnJOr9Azov4UpQ9qSns0ms16Af0KM0/M3&#10;CC0Dro+SuqTz4yBlIg+RRnbgG9WLgvXShW7dDd1YQ7VHHR3044zLjIcG3GdKWhzlkvpPW+YEJeqV&#10;wV6c5dNpnP1kTGenEzTcsWd97GGGI1RJAyX9cRX6fdlaJzcNZuq7b+AC+1fLJG2k2rMauo7jmhQf&#10;Vivuw7Gdon79TpY/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IAMQ33YAAAACAEAAA8AAAAAAAAA&#10;AQAgAAAAIgAAAGRycy9kb3ducmV2LnhtbFBLAQIUABQAAAAIAIdO4kBkPEQ3SgIAAJYEAAAOAAAA&#10;AAAAAAEAIAAAACcBAABkcnMvZTJvRG9jLnhtbFBLBQYAAAAABgAGAFkBAADjBQAAAAA=&#10;">
                <v:fill on="t" focussize="0,0"/>
                <v:stroke color="#000000" miterlimit="8" joinstyle="miter"/>
                <v:imagedata o:title=""/>
                <o:lock v:ext="edit" aspectratio="f"/>
                <v:textbox>
                  <w:txbxContent>
                    <w:p w14:paraId="1A516F29">
                      <w:pPr>
                        <w:rPr>
                          <w:rFonts w:ascii="宋体" w:hAnsi="宋体"/>
                          <w:szCs w:val="21"/>
                        </w:rPr>
                      </w:pPr>
                      <w:r>
                        <w:rPr>
                          <w:rFonts w:hint="eastAsia" w:ascii="宋体" w:hAnsi="宋体"/>
                          <w:szCs w:val="21"/>
                        </w:rPr>
                        <w:t>期初教学检查</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264160</wp:posOffset>
                </wp:positionH>
                <wp:positionV relativeFrom="paragraph">
                  <wp:posOffset>28575</wp:posOffset>
                </wp:positionV>
                <wp:extent cx="285115" cy="1268095"/>
                <wp:effectExtent l="4445" t="5080" r="15240" b="9525"/>
                <wp:wrapNone/>
                <wp:docPr id="41" name="文本框 6"/>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57056032">
                            <w:pPr>
                              <w:rPr>
                                <w:rFonts w:ascii="宋体" w:hAnsi="宋体"/>
                                <w:szCs w:val="21"/>
                              </w:rPr>
                            </w:pPr>
                            <w:r>
                              <w:rPr>
                                <w:rFonts w:hint="eastAsia" w:ascii="宋体" w:hAnsi="宋体"/>
                              </w:rPr>
                              <w:t>课</w:t>
                            </w:r>
                            <w:r>
                              <w:rPr>
                                <w:rFonts w:hint="eastAsia" w:ascii="宋体" w:hAnsi="宋体"/>
                                <w:szCs w:val="21"/>
                              </w:rPr>
                              <w:t>计划检查</w:t>
                            </w:r>
                          </w:p>
                        </w:txbxContent>
                      </wps:txbx>
                      <wps:bodyPr rot="0" vert="horz" wrap="square" lIns="91440" tIns="45720" rIns="91440" bIns="45720" anchor="t" anchorCtr="0" upright="1">
                        <a:noAutofit/>
                      </wps:bodyPr>
                    </wps:wsp>
                  </a:graphicData>
                </a:graphic>
              </wp:anchor>
            </w:drawing>
          </mc:Choice>
          <mc:Fallback>
            <w:pict>
              <v:shape id="文本框 6" o:spid="_x0000_s1026" o:spt="202" type="#_x0000_t202" style="position:absolute;left:0pt;margin-left:20.8pt;margin-top:2.25pt;height:99.85pt;width:22.45pt;z-index:251659264;mso-width-relative:page;mso-height-relative:page;" fillcolor="#FFFFFF" filled="t" stroked="t" coordsize="21600,21600" o:gfxdata="UEsDBAoAAAAAAIdO4kAAAAAAAAAAAAAAAAAEAAAAZHJzL1BLAwQUAAAACACHTuJAWKI/1NYAAAAH&#10;AQAADwAAAGRycy9kb3ducmV2LnhtbE2OzU7DMBCE70i8g7VIXBC1E0IIIU4PSCC4lVKVqxtvkwj/&#10;BNtNy9uznOA0Gs1o5muWJ2vYjCGO3knIFgIYus7r0fUSNu9P1xWwmJTTyniHEr4xwrI9P2tUrf3R&#10;veG8Tj2jERdrJWFIaao5j92AVsWFn9BRtvfBqkQ29FwHdaRxa3guRMmtGh09DGrCxwG7z/XBSqiK&#10;l/kjvt6stl25N/fp6m5+/gpSXl5k4gFYwlP6K8MvPqFDS0w7f3A6MiOhyEpqkt4Co7gqSXcSclHk&#10;wNuG/+dvfwBQSwMEFAAAAAgAh07iQB/5lpxJAgAAlgQAAA4AAABkcnMvZTJvRG9jLnhtbK1UzY7T&#10;MBC+I/EOlu9smqpd2qjpamm1CGn5kRYewHWcxsL2GNttsjwAvMGeuHDnufocjJ1sKQtIeyCHyJMZ&#10;f/PNNzNZXHRakb1wXoIpaX42okQYDpU025J+eH/1bEaJD8xUTIERJb0Vnl4snz5ZtLYQY2hAVcIR&#10;BDG+aG1JmxBskWWeN0IzfwZWGHTW4DQLaLptVjnWIrpW2Xg0Os9acJV1wIX3+HXdO+mA6B4DCHUt&#10;uVgD32lhQo/qhGIBS/KNtJ4uE9u6Fjy8rWsvAlElxUpDemMSPG/iO1suWLF1zDaSDxTYYyg8qEkz&#10;aTDpEWrNAiM7J/+A0pI78FCHMw466wtJimAV+eiBNjcNsyLVglJ7exTd/z9Y/mb/zhFZlXSSU2KY&#10;xo4f7r4evv04fP9CzqM+rfUFht1YDAzdC+hwalKt3l4D/+iJgVXDzFZcOgdtI1iF/PJ4Mzu52uP4&#10;CLJpX0OFedguQALqaqejeCgHQXTsze2xN6ILhOPH8Wya51NKOLry8flsNJ+mFKy4v22dDy8FaBIP&#10;JXXY+4TO9tc+RDasuA+JyTwoWV1JpZLhtpuVcmTPcE6u0jOg/xamDGlLOp+Op70A/4QYpedvEFoG&#10;XB8ldUlnp0HKRB4ijezAN6oXBeulC92mG7qxgeoWdXTQjzMuMx4acJ8paXGUS+o/7ZgTlKhXBnsx&#10;zyeTOPvJmEyfj9Fwp57NqYcZjlAlDZT0x1Xo92Vnndw2mKnvvoFL7F8tk7SRas9q6DqOa1J8WK24&#10;D6d2ivr1O1n+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FiiP9TWAAAABwEAAA8AAAAAAAAAAQAg&#10;AAAAIgAAAGRycy9kb3ducmV2LnhtbFBLAQIUABQAAAAIAIdO4kAf+ZacSQIAAJYEAAAOAAAAAAAA&#10;AAEAIAAAACUBAABkcnMvZTJvRG9jLnhtbFBLBQYAAAAABgAGAFkBAADgBQAAAAA=&#10;">
                <v:fill on="t" focussize="0,0"/>
                <v:stroke color="#000000" miterlimit="8" joinstyle="miter"/>
                <v:imagedata o:title=""/>
                <o:lock v:ext="edit" aspectratio="f"/>
                <v:textbox>
                  <w:txbxContent>
                    <w:p w14:paraId="57056032">
                      <w:pPr>
                        <w:rPr>
                          <w:rFonts w:ascii="宋体" w:hAnsi="宋体"/>
                          <w:szCs w:val="21"/>
                        </w:rPr>
                      </w:pPr>
                      <w:r>
                        <w:rPr>
                          <w:rFonts w:hint="eastAsia" w:ascii="宋体" w:hAnsi="宋体"/>
                        </w:rPr>
                        <w:t>课</w:t>
                      </w:r>
                      <w:r>
                        <w:rPr>
                          <w:rFonts w:hint="eastAsia" w:ascii="宋体" w:hAnsi="宋体"/>
                          <w:szCs w:val="21"/>
                        </w:rPr>
                        <w:t>计划检查</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-76200</wp:posOffset>
                </wp:positionH>
                <wp:positionV relativeFrom="paragraph">
                  <wp:posOffset>28575</wp:posOffset>
                </wp:positionV>
                <wp:extent cx="285115" cy="1268095"/>
                <wp:effectExtent l="4445" t="5080" r="15240" b="9525"/>
                <wp:wrapNone/>
                <wp:docPr id="43"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7456FDF6">
                            <w:pPr>
                              <w:spacing w:line="300" w:lineRule="exact"/>
                              <w:jc w:val="left"/>
                              <w:rPr>
                                <w:rFonts w:ascii="宋体" w:hAnsi="宋体"/>
                                <w:szCs w:val="21"/>
                              </w:rPr>
                            </w:pPr>
                            <w:r>
                              <w:rPr>
                                <w:rFonts w:hint="eastAsia" w:ascii="宋体" w:hAnsi="宋体"/>
                                <w:szCs w:val="21"/>
                              </w:rPr>
                              <w:t>军训</w:t>
                            </w:r>
                            <w:r>
                              <w:rPr>
                                <w:rFonts w:ascii="宋体" w:hAnsi="宋体"/>
                                <w:szCs w:val="21"/>
                              </w:rPr>
                              <w:t>三周</w:t>
                            </w:r>
                          </w:p>
                          <w:p w14:paraId="1C1F36E2">
                            <w:pPr>
                              <w:spacing w:line="300" w:lineRule="exact"/>
                              <w:ind w:firstLine="422"/>
                              <w:jc w:val="center"/>
                              <w:rPr>
                                <w:rFonts w:ascii="宋体" w:hAnsi="宋体"/>
                                <w:szCs w:val="21"/>
                              </w:rPr>
                            </w:pPr>
                          </w:p>
                        </w:txbxContent>
                      </wps:txbx>
                      <wps:bodyPr rot="0" vert="horz" wrap="square" lIns="91440" tIns="45720" rIns="91440" bIns="45720" anchor="t" anchorCtr="0" upright="1">
                        <a:noAutofit/>
                      </wps:bodyPr>
                    </wps:wsp>
                  </a:graphicData>
                </a:graphic>
              </wp:anchor>
            </w:drawing>
          </mc:Choice>
          <mc:Fallback>
            <w:pict>
              <v:shape id="文本框 4" o:spid="_x0000_s1026" o:spt="202" type="#_x0000_t202" style="position:absolute;left:0pt;margin-left:-6pt;margin-top:2.25pt;height:99.85pt;width:22.45pt;z-index:251659264;mso-width-relative:page;mso-height-relative:page;" fillcolor="#FFFFFF" filled="t" stroked="t" coordsize="21600,21600" o:gfxdata="UEsDBAoAAAAAAIdO4kAAAAAAAAAAAAAAAAAEAAAAZHJzL1BLAwQUAAAACACHTuJA2I0bv9gAAAAI&#10;AQAADwAAAGRycy9kb3ducmV2LnhtbE2PzU7DMBCE70i8g7VIXFBrxw2lDdn0gASCGxQEVzfeJhH+&#10;CbablrfHnOA4mtHMN/XmZA2bKMTBO4RiLoCRa70eXIfw9no/WwGLSTmtjHeE8E0RNs35Wa0q7Y/u&#10;haZt6lgucbFSCH1KY8V5bHuyKs79SC57ex+sSlmGjuugjrncGi6FWHKrBpcXejXSXU/t5/ZgEVbl&#10;4/QRnxbP7+1yb9bp6mZ6+AqIlxeFuAWW6JT+wvCLn9GhyUw7f3A6MoMwK2T+khDKa2DZX8g1sB2C&#10;FKUE3tT8/4HmB1BLAwQUAAAACACHTuJAIS2YvEkCAACWBAAADgAAAGRycy9lMm9Eb2MueG1srVTN&#10;jtMwEL4j8Q6W7zRNaZdu1HS1tCpCWn6khQdwHaexsD3GdpssDwBvwIkLd55rn4Oxky1lAWkP5BB5&#10;MuNvvvlmJouLTityEM5LMCXNR2NKhOFQSbMr6ft3mydzSnxgpmIKjCjpjfD0Yvn40aK1hZhAA6oS&#10;jiCI8UVrS9qEYIss87wRmvkRWGHQWYPTLKDpdlnlWIvoWmWT8fgsa8FV1gEX3uPXde+kA6J7CCDU&#10;teRiDXyvhQk9qhOKBSzJN9J6ukxs61rw8KauvQhElRQrDemNSfC8je9suWDFzjHbSD5QYA+hcK8m&#10;zaTBpEeoNQuM7J38A0pL7sBDHUYcdNYXkhTBKvLxPW2uG2ZFqgWl9vYouv9/sPz14a0jsirp9Ckl&#10;hmns+O3XL7ffftx+/0ymUZ/W+gLDri0Ghu45dDg1qVZvr4B/8MTAqmFmJy6dg7YRrEJ+ebyZnVzt&#10;cXwE2bavoMI8bB8gAXW101E8lIMgOvbm5tgb0QXC8eNkPsvzGSUcXfnkbD4+n6UUrLi7bZ0PLwRo&#10;Eg8lddj7hM4OVz5ENqy4C4nJPChZbaRSyXC77Uo5cmA4J5v0DOi/hSlD2pKezyazXoB/QozT8zcI&#10;LQOuj5K6pPPTIGUiD5FGduAb1YuC9dKFbtsN3dhCdYM6OujHGZcZDw24T5S0OMol9R/3zAlK1EuD&#10;vTjPp9M4+8mYzp5N0HCnnu2phxmOUCUNlPTHVej3ZW+d3DWYqe++gUvsXy2TtJFqz2roOo5rUnxY&#10;rbgPp3aK+vU7Wf4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2I0bv9gAAAAIAQAADwAAAAAAAAAB&#10;ACAAAAAiAAAAZHJzL2Rvd25yZXYueG1sUEsBAhQAFAAAAAgAh07iQCEtmLxJAgAAlgQAAA4AAAAA&#10;AAAAAQAgAAAAJwEAAGRycy9lMm9Eb2MueG1sUEsFBgAAAAAGAAYAWQEAAOIFAAAAAA==&#10;">
                <v:fill on="t" focussize="0,0"/>
                <v:stroke color="#000000" miterlimit="8" joinstyle="miter"/>
                <v:imagedata o:title=""/>
                <o:lock v:ext="edit" aspectratio="f"/>
                <v:textbox>
                  <w:txbxContent>
                    <w:p w14:paraId="7456FDF6">
                      <w:pPr>
                        <w:spacing w:line="300" w:lineRule="exact"/>
                        <w:jc w:val="left"/>
                        <w:rPr>
                          <w:rFonts w:ascii="宋体" w:hAnsi="宋体"/>
                          <w:szCs w:val="21"/>
                        </w:rPr>
                      </w:pPr>
                      <w:r>
                        <w:rPr>
                          <w:rFonts w:hint="eastAsia" w:ascii="宋体" w:hAnsi="宋体"/>
                          <w:szCs w:val="21"/>
                        </w:rPr>
                        <w:t>军训</w:t>
                      </w:r>
                      <w:r>
                        <w:rPr>
                          <w:rFonts w:ascii="宋体" w:hAnsi="宋体"/>
                          <w:szCs w:val="21"/>
                        </w:rPr>
                        <w:t>三周</w:t>
                      </w:r>
                    </w:p>
                    <w:p w14:paraId="1C1F36E2">
                      <w:pPr>
                        <w:spacing w:line="300" w:lineRule="exact"/>
                        <w:ind w:firstLine="422"/>
                        <w:jc w:val="center"/>
                        <w:rPr>
                          <w:rFonts w:ascii="宋体" w:hAnsi="宋体"/>
                          <w:szCs w:val="21"/>
                        </w:rPr>
                      </w:pPr>
                    </w:p>
                  </w:txbxContent>
                </v:textbox>
              </v:shape>
            </w:pict>
          </mc:Fallback>
        </mc:AlternateContent>
      </w:r>
    </w:p>
    <w:p w14:paraId="5D1BDE4D">
      <w:pPr>
        <w:spacing w:line="360" w:lineRule="auto"/>
        <w:ind w:left="480"/>
        <w:rPr>
          <w:rFonts w:hint="eastAsia" w:ascii="仿宋_GB2312" w:eastAsia="仿宋_GB2312"/>
        </w:rPr>
      </w:pP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5296535</wp:posOffset>
                </wp:positionH>
                <wp:positionV relativeFrom="paragraph">
                  <wp:posOffset>194310</wp:posOffset>
                </wp:positionV>
                <wp:extent cx="204470" cy="485775"/>
                <wp:effectExtent l="7620" t="63500" r="16510" b="73025"/>
                <wp:wrapNone/>
                <wp:docPr id="44" name="右箭头 3"/>
                <wp:cNvGraphicFramePr/>
                <a:graphic xmlns:a="http://schemas.openxmlformats.org/drawingml/2006/main">
                  <a:graphicData uri="http://schemas.microsoft.com/office/word/2010/wordprocessingShape">
                    <wps:wsp>
                      <wps:cNvSpPr>
                        <a:spLocks noChangeArrowheads="1"/>
                      </wps:cNvSpPr>
                      <wps:spPr bwMode="auto">
                        <a:xfrm>
                          <a:off x="0" y="0"/>
                          <a:ext cx="204470" cy="485775"/>
                        </a:xfrm>
                        <a:prstGeom prst="rightArrow">
                          <a:avLst>
                            <a:gd name="adj1" fmla="val 50000"/>
                            <a:gd name="adj2" fmla="val 25000"/>
                          </a:avLst>
                        </a:prstGeom>
                        <a:noFill/>
                        <a:ln w="15875">
                          <a:solidFill>
                            <a:srgbClr val="739CC3"/>
                          </a:solidFill>
                          <a:miter lim="800000"/>
                        </a:ln>
                        <a:effectLst/>
                      </wps:spPr>
                      <wps:txbx>
                        <w:txbxContent>
                          <w:p w14:paraId="7500DA34">
                            <w:pPr>
                              <w:ind w:firstLine="480"/>
                            </w:pPr>
                          </w:p>
                        </w:txbxContent>
                      </wps:txbx>
                      <wps:bodyPr rot="0" vert="horz" wrap="square" lIns="91440" tIns="45720" rIns="91440" bIns="45720" anchor="t" anchorCtr="0" upright="1">
                        <a:noAutofit/>
                      </wps:bodyPr>
                    </wps:wsp>
                  </a:graphicData>
                </a:graphic>
              </wp:anchor>
            </w:drawing>
          </mc:Choice>
          <mc:Fallback>
            <w:pict>
              <v:shape id="右箭头 3" o:spid="_x0000_s1026" o:spt="13" type="#_x0000_t13" style="position:absolute;left:0pt;margin-left:417.05pt;margin-top:15.3pt;height:38.25pt;width:16.1pt;z-index:251659264;mso-width-relative:page;mso-height-relative:page;" filled="f" stroked="t" coordsize="21600,21600" o:gfxdata="UEsDBAoAAAAAAIdO4kAAAAAAAAAAAAAAAAAEAAAAZHJzL1BLAwQUAAAACACHTuJAFJ5R0dUAAAAK&#10;AQAADwAAAGRycy9kb3ducmV2LnhtbE2PMU/DMBCFd6T+B+sqsVE7BKVWiNOhgokBEWB342sSEZ+j&#10;2GnKv+eYYDy9T+99Vx2ufhQXnOMQyEC2UyCQ2uAG6gx8vD/faRAxWXJ2DIQGvjHCod7cVLZ0YaU3&#10;vDSpE1xCsbQG+pSmUsrY9uht3IUJibNzmL1NfM6ddLNdudyP8l6pQno7EC/0dsJjj+1Xs3gD8azW&#10;fZD5MbnP1yfSo15emtaY222mHkEkvKY/GH71WR1qdjqFhVwUowGdP2SMGshVAYIBXRQ5iBOTap+B&#10;rCv5/4X6B1BLAwQUAAAACACHTuJA7xiGbGACAAC6BAAADgAAAGRycy9lMm9Eb2MueG1srVTNjtMw&#10;EL4j8Q6W7zRtN6XdqOlq1WoR0gIrLTyA6ziNwX+M3abLS/ASXOECr7TiNRg7aekulz2QQ+TJjL+Z&#10;+b6ZzC/2WpGdAC+tKeloMKREGG4raTYl/fD+6sWMEh+YqZiyRpT0Tnh6sXj+bN66QoxtY1UlgCCI&#10;8UXrStqE4Ios87wRmvmBdcKgs7agWUATNlkFrEV0rbLxcPgyay1UDiwX3uPXVeekPSI8BdDWteRi&#10;ZflWCxM6VBCKBWzJN9J5ukjV1rXg4V1dexGIKil2GtIbk+B5Hd/ZYs6KDTDXSN6XwJ5SwqOeNJMG&#10;kx6hViwwsgX5D5SWHKy3dRhwq7OukcQIdjEaPuLmtmFOpF6Qau+OpPv/B8vf7m6AyKqkeU6JYRoV&#10;v//68/eP7/fffpGzyE/rfIFht+4GYofeXVv+yRNjlw0zG3EJYNtGsAqrGsX47MGFaHi8StbtG1sh&#10;OtsGm6ja16AjIJJA9kmRu6MiYh8Ix4/jYZ5PUSuOrnw2mU4nKQMrDpcd+PBKWE3ioaQgN01IFaUU&#10;bHftQ5Kl6ntj1ccRJbVWqPKOKTIZ4tNPwUnM+DRmHIP6vD1ixopD5ghv7JVUKs2SMqRFIiYzLDXR&#10;ZZWsojcZsFkvFRDMXNLp2flymRhGNH8apmXAFVNSl3QW6zskVyaCiDTW2NiB60hvJ1PYr/e9Ymtb&#10;3SHrYLuRx4XHQ2PhCyUtjntJ/ectA0GJem1QufNRnsf9SEY+mY7RgFPP+tTDDEeokgZKuuMydDu1&#10;dUmBOAkdL5eodi2PpXZV9TOCI42nBztzaqeov7+cx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U&#10;nlHR1QAAAAoBAAAPAAAAAAAAAAEAIAAAACIAAABkcnMvZG93bnJldi54bWxQSwECFAAUAAAACACH&#10;TuJA7xiGbGACAAC6BAAADgAAAAAAAAABACAAAAAkAQAAZHJzL2Uyb0RvYy54bWxQSwUGAAAAAAYA&#10;BgBZAQAA9gUAAAAA&#10;" adj="16200,5400">
                <v:fill on="f" focussize="0,0"/>
                <v:stroke weight="1.25pt" color="#739CC3" miterlimit="8" joinstyle="miter"/>
                <v:imagedata o:title=""/>
                <o:lock v:ext="edit" aspectratio="f"/>
                <v:textbox>
                  <w:txbxContent>
                    <w:p w14:paraId="7500DA34">
                      <w:pPr>
                        <w:ind w:firstLine="480"/>
                      </w:pPr>
                    </w:p>
                  </w:txbxContent>
                </v:textbox>
              </v:shape>
            </w:pict>
          </mc:Fallback>
        </mc:AlternateContent>
      </w:r>
    </w:p>
    <w:p w14:paraId="5B474E46">
      <w:pPr>
        <w:spacing w:line="360" w:lineRule="auto"/>
        <w:ind w:left="480"/>
        <w:rPr>
          <w:rFonts w:hint="eastAsia" w:ascii="仿宋_GB2312" w:eastAsia="仿宋_GB2312"/>
        </w:rPr>
      </w:pPr>
    </w:p>
    <w:p w14:paraId="2F1161D3">
      <w:pPr>
        <w:spacing w:line="360" w:lineRule="auto"/>
        <w:ind w:firstLine="480"/>
        <w:rPr>
          <w:rFonts w:hint="eastAsia" w:ascii="仿宋_GB2312" w:eastAsia="仿宋_GB2312"/>
        </w:rPr>
      </w:pPr>
    </w:p>
    <w:p w14:paraId="24D8D957">
      <w:pPr>
        <w:spacing w:line="360" w:lineRule="auto"/>
        <w:ind w:firstLine="480"/>
        <w:rPr>
          <w:rFonts w:hint="eastAsia" w:ascii="仿宋_GB2312" w:eastAsia="仿宋_GB2312"/>
        </w:rPr>
      </w:pP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8255</wp:posOffset>
                </wp:positionH>
                <wp:positionV relativeFrom="paragraph">
                  <wp:posOffset>207645</wp:posOffset>
                </wp:positionV>
                <wp:extent cx="5645785" cy="276225"/>
                <wp:effectExtent l="4445" t="4445" r="13970" b="11430"/>
                <wp:wrapNone/>
                <wp:docPr id="4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836285" cy="276225"/>
                        </a:xfrm>
                        <a:prstGeom prst="rect">
                          <a:avLst/>
                        </a:prstGeom>
                        <a:solidFill>
                          <a:srgbClr val="FFFFFF"/>
                        </a:solidFill>
                        <a:ln w="9525">
                          <a:solidFill>
                            <a:srgbClr val="000000"/>
                          </a:solidFill>
                          <a:miter lim="800000"/>
                        </a:ln>
                        <a:effectLst/>
                      </wps:spPr>
                      <wps:txbx>
                        <w:txbxContent>
                          <w:p w14:paraId="3A89CB55">
                            <w:pPr>
                              <w:spacing w:line="300" w:lineRule="exact"/>
                              <w:ind w:firstLine="480"/>
                              <w:jc w:val="center"/>
                              <w:rPr>
                                <w:rFonts w:ascii="仿宋" w:hAnsi="仿宋" w:eastAsia="仿宋"/>
                              </w:rPr>
                            </w:pPr>
                            <w:r>
                              <w:rPr>
                                <w:rFonts w:hint="eastAsia" w:ascii="仿宋" w:hAnsi="仿宋" w:eastAsia="仿宋"/>
                                <w:lang w:val="zh-CN"/>
                              </w:rPr>
                              <w:t>教师授课期间据实填写教学日志备查</w:t>
                            </w:r>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0.65pt;margin-top:16.35pt;height:21.75pt;width:444.55pt;z-index:251659264;mso-width-relative:page;mso-height-relative:page;" fillcolor="#FFFFFF" filled="t" stroked="t" coordsize="21600,21600" o:gfxdata="UEsDBAoAAAAAAIdO4kAAAAAAAAAAAAAAAAAEAAAAZHJzL1BLAwQUAAAACACHTuJAQMaXXdYAAAAH&#10;AQAADwAAAGRycy9kb3ducmV2LnhtbE2Oy07DMBRE90j8g3WR2CBqN6mSNMTpAgkEO1oQbN34Nonw&#10;I9huWv6eywqWoxmdOc3mbA2bMcTROwnLhQCGrvN6dL2Et9eH2wpYTMppZbxDCd8YYdNeXjSq1v7k&#10;tjjvUs8I4mKtJAwpTTXnsRvQqrjwEzrqDj5YlSiGnuugTgS3hmdCFNyq0dHDoCa8H7D73B2thGr1&#10;NH/E5/zlvSsOZp1uyvnxK0h5fbUUd8ASntPfGH71SR1actr7o9ORGco5DSXkWQmM6motVsD2Esoi&#10;A942/L9/+wNQSwMEFAAAAAgAh07iQJwUw0xHAgAAlgQAAA4AAABkcnMvZTJvRG9jLnhtbK1UzY7T&#10;MBC+I/EOlu80bWi73WjT1bKrRUjLj7TwAK7jNBa2x9huk/IA7Btw4sKd5+pzMHaypSwI7YEcIk9m&#10;/M3M983k7LzTimyF8xJMSSejMSXCcKikWZf0w/vrZwtKfGCmYgqMKOlOeHq+fPrkrLWFyKEBVQlH&#10;EMT4orUlbUKwRZZ53gjN/AisMOiswWkW0HTrrHKsRXStsnw8nmctuMo64MJ7/HrVO+mA6B4DCHUt&#10;ubgCvtHChB7VCcUCtuQbaT1dpmrrWvDwtq69CESVFDsN6Y1J8LyK72x5xoq1Y7aRfCiBPaaEBz1p&#10;Jg0mPUBdscDIxsk/oLTkDjzUYcRBZ30jiRHsYjJ+wM1tw6xIvSDV3h5I9/8Plr/ZvnNEViWdzikx&#10;TKPi+693+28/9t+/kDzy01pfYNitxcDQvYAOpyb16u0N8I+eGLhsmFmLC+egbQSrsL5JvJkdXe1x&#10;fARZta+hwjxsEyABdbXTkTykgyA6arM7aCO6QDh+nC2ez/PFjBKOvvxknuezlIIV97et8+GlAE3i&#10;oaQOtU/obHvjQ6yGFfchMZkHJatrqVQy3Hp1qRzZMpyT6/QM6L+FKUPakp7OMPe/Icbp+RuElgHX&#10;R0ld0sVxkDIRUaSRHeqN7EXCeupCt+oGNVZQ7ZBHB/044zLjoQH3mZIWR7mk/tOGOUGJemVQi9PJ&#10;dBpnPxnT2UmOhjv2rI49zHCEKmmgpD9ehn5fNtbJdYOZevUNXKB+tUzUxlL7qgbVcVwT48NqxX04&#10;tlPUr9/J8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Axpdd1gAAAAcBAAAPAAAAAAAAAAEAIAAA&#10;ACIAAABkcnMvZG93bnJldi54bWxQSwECFAAUAAAACACHTuJAnBTDTEcCAACWBAAADgAAAAAAAAAB&#10;ACAAAAAlAQAAZHJzL2Uyb0RvYy54bWxQSwUGAAAAAAYABgBZAQAA3gUAAAAA&#10;">
                <v:fill on="t" focussize="0,0"/>
                <v:stroke color="#000000" miterlimit="8" joinstyle="miter"/>
                <v:imagedata o:title=""/>
                <o:lock v:ext="edit" aspectratio="f"/>
                <v:textbox>
                  <w:txbxContent>
                    <w:p w14:paraId="3A89CB55">
                      <w:pPr>
                        <w:spacing w:line="300" w:lineRule="exact"/>
                        <w:ind w:firstLine="480"/>
                        <w:jc w:val="center"/>
                        <w:rPr>
                          <w:rFonts w:ascii="仿宋" w:hAnsi="仿宋" w:eastAsia="仿宋"/>
                        </w:rPr>
                      </w:pPr>
                      <w:r>
                        <w:rPr>
                          <w:rFonts w:hint="eastAsia" w:ascii="仿宋" w:hAnsi="仿宋" w:eastAsia="仿宋"/>
                          <w:lang w:val="zh-CN"/>
                        </w:rPr>
                        <w:t>教师授课期间据实填写教学日志备查</w:t>
                      </w:r>
                    </w:p>
                  </w:txbxContent>
                </v:textbox>
              </v:shape>
            </w:pict>
          </mc:Fallback>
        </mc:AlternateContent>
      </w:r>
    </w:p>
    <w:p w14:paraId="239770C5">
      <w:pPr>
        <w:spacing w:line="360" w:lineRule="auto"/>
        <w:ind w:firstLine="480"/>
        <w:rPr>
          <w:rFonts w:hint="eastAsia" w:ascii="仿宋_GB2312" w:eastAsia="仿宋_GB2312"/>
        </w:rPr>
      </w:pPr>
    </w:p>
    <w:p w14:paraId="0AFE5281">
      <w:pPr>
        <w:adjustRightInd w:val="0"/>
        <w:snapToGrid w:val="0"/>
        <w:spacing w:line="360" w:lineRule="auto"/>
        <w:ind w:firstLine="480" w:firstLineChars="200"/>
        <w:outlineLvl w:val="0"/>
        <w:rPr>
          <w:rFonts w:hint="eastAsia" w:asciiTheme="minorEastAsia" w:hAnsiTheme="minorEastAsia" w:eastAsiaTheme="minorEastAsia" w:cstheme="minorEastAsia"/>
          <w:sz w:val="24"/>
          <w:lang w:bidi="th-TH"/>
        </w:rPr>
      </w:pPr>
      <w:r>
        <w:rPr>
          <w:rFonts w:hint="eastAsia" w:asciiTheme="minorEastAsia" w:hAnsiTheme="minorEastAsia" w:eastAsiaTheme="minorEastAsia" w:cstheme="minorEastAsia"/>
          <w:sz w:val="24"/>
          <w:lang w:bidi="th-TH"/>
        </w:rPr>
        <w:t>2.教学方法和手段</w:t>
      </w:r>
    </w:p>
    <w:p w14:paraId="78D561C3">
      <w:pPr>
        <w:autoSpaceDE w:val="0"/>
        <w:autoSpaceDN w:val="0"/>
        <w:spacing w:line="360" w:lineRule="auto"/>
        <w:ind w:firstLine="482"/>
        <w:rPr>
          <w:rFonts w:hint="eastAsia" w:asciiTheme="minorEastAsia" w:hAnsiTheme="minorEastAsia" w:eastAsiaTheme="minorEastAsia" w:cstheme="minorEastAsia"/>
          <w:bCs/>
          <w:color w:val="000000"/>
          <w:spacing w:val="14"/>
          <w:w w:val="80"/>
          <w:kern w:val="0"/>
          <w:sz w:val="24"/>
        </w:rPr>
      </w:pPr>
      <w:r>
        <w:rPr>
          <w:rFonts w:hint="eastAsia" w:asciiTheme="minorEastAsia" w:hAnsiTheme="minorEastAsia" w:eastAsiaTheme="minorEastAsia" w:cstheme="minorEastAsia"/>
          <w:bCs/>
          <w:color w:val="000000"/>
          <w:kern w:val="0"/>
          <w:sz w:val="24"/>
        </w:rPr>
        <w:t>艺术设计专业立</w:t>
      </w:r>
      <w:r>
        <w:rPr>
          <w:rFonts w:hint="eastAsia" w:asciiTheme="minorEastAsia" w:hAnsiTheme="minorEastAsia" w:eastAsiaTheme="minorEastAsia" w:cstheme="minorEastAsia"/>
          <w:bCs/>
          <w:color w:val="000000"/>
          <w:spacing w:val="-1"/>
          <w:kern w:val="0"/>
          <w:sz w:val="24"/>
        </w:rPr>
        <w:t>足</w:t>
      </w:r>
      <w:r>
        <w:rPr>
          <w:rFonts w:hint="eastAsia" w:asciiTheme="minorEastAsia" w:hAnsiTheme="minorEastAsia" w:eastAsiaTheme="minorEastAsia" w:cstheme="minorEastAsia"/>
          <w:bCs/>
          <w:color w:val="000000"/>
          <w:kern w:val="0"/>
          <w:sz w:val="24"/>
        </w:rPr>
        <w:t>于产教融合</w:t>
      </w:r>
      <w:r>
        <w:rPr>
          <w:rFonts w:hint="eastAsia" w:asciiTheme="minorEastAsia" w:hAnsiTheme="minorEastAsia" w:eastAsiaTheme="minorEastAsia" w:cstheme="minorEastAsia"/>
          <w:bCs/>
          <w:color w:val="000000"/>
          <w:spacing w:val="4"/>
          <w:w w:val="72"/>
          <w:kern w:val="0"/>
          <w:sz w:val="24"/>
        </w:rPr>
        <w:t>、</w:t>
      </w:r>
      <w:r>
        <w:rPr>
          <w:rFonts w:hint="eastAsia" w:asciiTheme="minorEastAsia" w:hAnsiTheme="minorEastAsia" w:eastAsiaTheme="minorEastAsia" w:cstheme="minorEastAsia"/>
          <w:bCs/>
          <w:color w:val="000000"/>
          <w:spacing w:val="15"/>
          <w:w w:val="92"/>
          <w:kern w:val="0"/>
          <w:sz w:val="24"/>
        </w:rPr>
        <w:t>校</w:t>
      </w:r>
      <w:r>
        <w:rPr>
          <w:rFonts w:hint="eastAsia" w:asciiTheme="minorEastAsia" w:hAnsiTheme="minorEastAsia" w:eastAsiaTheme="minorEastAsia" w:cstheme="minorEastAsia"/>
          <w:bCs/>
          <w:color w:val="000000"/>
          <w:spacing w:val="-15"/>
          <w:kern w:val="0"/>
          <w:sz w:val="24"/>
        </w:rPr>
        <w:t>企</w:t>
      </w:r>
      <w:r>
        <w:rPr>
          <w:rFonts w:hint="eastAsia" w:asciiTheme="minorEastAsia" w:hAnsiTheme="minorEastAsia" w:eastAsiaTheme="minorEastAsia" w:cstheme="minorEastAsia"/>
          <w:bCs/>
          <w:color w:val="000000"/>
          <w:kern w:val="0"/>
          <w:sz w:val="24"/>
        </w:rPr>
        <w:t>合作</w:t>
      </w:r>
      <w:r>
        <w:rPr>
          <w:rFonts w:hint="eastAsia" w:asciiTheme="minorEastAsia" w:hAnsiTheme="minorEastAsia" w:eastAsiaTheme="minorEastAsia" w:cstheme="minorEastAsia"/>
          <w:bCs/>
          <w:color w:val="000000"/>
          <w:spacing w:val="2"/>
          <w:w w:val="73"/>
          <w:kern w:val="0"/>
          <w:sz w:val="24"/>
        </w:rPr>
        <w:t>，</w:t>
      </w:r>
      <w:r>
        <w:rPr>
          <w:rFonts w:hint="eastAsia" w:asciiTheme="minorEastAsia" w:hAnsiTheme="minorEastAsia" w:eastAsiaTheme="minorEastAsia" w:cstheme="minorEastAsia"/>
          <w:bCs/>
          <w:color w:val="000000"/>
          <w:spacing w:val="17"/>
          <w:w w:val="92"/>
          <w:kern w:val="0"/>
          <w:sz w:val="24"/>
        </w:rPr>
        <w:t>根</w:t>
      </w:r>
      <w:r>
        <w:rPr>
          <w:rFonts w:hint="eastAsia" w:asciiTheme="minorEastAsia" w:hAnsiTheme="minorEastAsia" w:eastAsiaTheme="minorEastAsia" w:cstheme="minorEastAsia"/>
          <w:bCs/>
          <w:color w:val="000000"/>
          <w:spacing w:val="-17"/>
          <w:kern w:val="0"/>
          <w:sz w:val="24"/>
        </w:rPr>
        <w:t>据</w:t>
      </w:r>
      <w:r>
        <w:rPr>
          <w:rFonts w:hint="eastAsia" w:asciiTheme="minorEastAsia" w:hAnsiTheme="minorEastAsia" w:eastAsiaTheme="minorEastAsia" w:cstheme="minorEastAsia"/>
          <w:bCs/>
          <w:color w:val="000000"/>
          <w:kern w:val="0"/>
          <w:sz w:val="24"/>
        </w:rPr>
        <w:t>学生特点</w:t>
      </w:r>
      <w:r>
        <w:rPr>
          <w:rFonts w:hint="eastAsia" w:asciiTheme="minorEastAsia" w:hAnsiTheme="minorEastAsia" w:eastAsiaTheme="minorEastAsia" w:cstheme="minorEastAsia"/>
          <w:bCs/>
          <w:color w:val="000000"/>
          <w:spacing w:val="-15"/>
          <w:w w:val="80"/>
          <w:kern w:val="0"/>
          <w:sz w:val="24"/>
        </w:rPr>
        <w:t>，</w:t>
      </w:r>
      <w:r>
        <w:rPr>
          <w:rFonts w:hint="eastAsia" w:asciiTheme="minorEastAsia" w:hAnsiTheme="minorEastAsia" w:eastAsiaTheme="minorEastAsia" w:cstheme="minorEastAsia"/>
          <w:bCs/>
          <w:color w:val="000000"/>
          <w:kern w:val="0"/>
          <w:sz w:val="24"/>
        </w:rPr>
        <w:t>激发学生学习兴趣</w:t>
      </w:r>
      <w:r>
        <w:rPr>
          <w:rFonts w:hint="eastAsia" w:asciiTheme="minorEastAsia" w:hAnsiTheme="minorEastAsia" w:eastAsiaTheme="minorEastAsia" w:cstheme="minorEastAsia"/>
          <w:bCs/>
          <w:color w:val="000000"/>
          <w:spacing w:val="-17"/>
          <w:w w:val="93"/>
          <w:kern w:val="0"/>
          <w:sz w:val="24"/>
        </w:rPr>
        <w:t>；</w:t>
      </w:r>
      <w:r>
        <w:rPr>
          <w:rFonts w:hint="eastAsia" w:asciiTheme="minorEastAsia" w:hAnsiTheme="minorEastAsia" w:eastAsiaTheme="minorEastAsia" w:cstheme="minorEastAsia"/>
          <w:bCs/>
          <w:color w:val="000000"/>
          <w:kern w:val="0"/>
          <w:sz w:val="24"/>
        </w:rPr>
        <w:t>实行任务驱动</w:t>
      </w:r>
      <w:r>
        <w:rPr>
          <w:rFonts w:hint="eastAsia" w:asciiTheme="minorEastAsia" w:hAnsiTheme="minorEastAsia" w:eastAsiaTheme="minorEastAsia" w:cstheme="minorEastAsia"/>
          <w:bCs/>
          <w:color w:val="000000"/>
          <w:spacing w:val="11"/>
          <w:w w:val="81"/>
          <w:kern w:val="0"/>
          <w:sz w:val="24"/>
        </w:rPr>
        <w:t>、</w:t>
      </w:r>
      <w:r>
        <w:rPr>
          <w:rFonts w:hint="eastAsia" w:asciiTheme="minorEastAsia" w:hAnsiTheme="minorEastAsia" w:eastAsiaTheme="minorEastAsia" w:cstheme="minorEastAsia"/>
          <w:bCs/>
          <w:color w:val="000000"/>
          <w:spacing w:val="-11"/>
          <w:kern w:val="0"/>
          <w:sz w:val="24"/>
        </w:rPr>
        <w:t>项</w:t>
      </w:r>
      <w:r>
        <w:rPr>
          <w:rFonts w:hint="eastAsia" w:asciiTheme="minorEastAsia" w:hAnsiTheme="minorEastAsia" w:eastAsiaTheme="minorEastAsia" w:cstheme="minorEastAsia"/>
          <w:bCs/>
          <w:color w:val="000000"/>
          <w:spacing w:val="-10"/>
          <w:w w:val="105"/>
          <w:kern w:val="0"/>
          <w:sz w:val="24"/>
        </w:rPr>
        <w:t>目</w:t>
      </w:r>
      <w:r>
        <w:rPr>
          <w:rFonts w:hint="eastAsia" w:asciiTheme="minorEastAsia" w:hAnsiTheme="minorEastAsia" w:eastAsiaTheme="minorEastAsia" w:cstheme="minorEastAsia"/>
          <w:bCs/>
          <w:color w:val="000000"/>
          <w:kern w:val="0"/>
          <w:sz w:val="24"/>
        </w:rPr>
        <w:t>导向</w:t>
      </w:r>
      <w:r>
        <w:rPr>
          <w:rFonts w:hint="eastAsia" w:asciiTheme="minorEastAsia" w:hAnsiTheme="minorEastAsia" w:eastAsiaTheme="minorEastAsia" w:cstheme="minorEastAsia"/>
          <w:bCs/>
          <w:color w:val="000000"/>
          <w:spacing w:val="14"/>
          <w:w w:val="80"/>
          <w:kern w:val="0"/>
          <w:sz w:val="24"/>
        </w:rPr>
        <w:t>、</w:t>
      </w:r>
      <w:r>
        <w:rPr>
          <w:rFonts w:hint="eastAsia" w:asciiTheme="minorEastAsia" w:hAnsiTheme="minorEastAsia" w:eastAsiaTheme="minorEastAsia" w:cstheme="minorEastAsia"/>
          <w:bCs/>
          <w:color w:val="000000"/>
          <w:spacing w:val="17"/>
          <w:w w:val="87"/>
          <w:kern w:val="0"/>
          <w:sz w:val="24"/>
        </w:rPr>
        <w:t>以</w:t>
      </w:r>
      <w:r>
        <w:rPr>
          <w:rFonts w:hint="eastAsia" w:asciiTheme="minorEastAsia" w:hAnsiTheme="minorEastAsia" w:eastAsiaTheme="minorEastAsia" w:cstheme="minorEastAsia"/>
          <w:bCs/>
          <w:color w:val="000000"/>
          <w:spacing w:val="-17"/>
          <w:kern w:val="0"/>
          <w:sz w:val="24"/>
        </w:rPr>
        <w:t>赛</w:t>
      </w:r>
      <w:r>
        <w:rPr>
          <w:rFonts w:hint="eastAsia" w:asciiTheme="minorEastAsia" w:hAnsiTheme="minorEastAsia" w:eastAsiaTheme="minorEastAsia" w:cstheme="minorEastAsia"/>
          <w:bCs/>
          <w:color w:val="000000"/>
          <w:kern w:val="0"/>
          <w:sz w:val="24"/>
        </w:rPr>
        <w:t>促学等多</w:t>
      </w:r>
      <w:r>
        <w:rPr>
          <w:rFonts w:hint="eastAsia" w:asciiTheme="minorEastAsia" w:hAnsiTheme="minorEastAsia" w:eastAsiaTheme="minorEastAsia" w:cstheme="minorEastAsia"/>
          <w:bCs/>
          <w:color w:val="000000"/>
          <w:spacing w:val="-8"/>
          <w:w w:val="104"/>
          <w:kern w:val="0"/>
          <w:sz w:val="24"/>
        </w:rPr>
        <w:t>种</w:t>
      </w:r>
      <w:r>
        <w:rPr>
          <w:rFonts w:hint="eastAsia" w:asciiTheme="minorEastAsia" w:hAnsiTheme="minorEastAsia" w:eastAsiaTheme="minorEastAsia" w:cstheme="minorEastAsia"/>
          <w:bCs/>
          <w:color w:val="000000"/>
          <w:kern w:val="0"/>
          <w:sz w:val="24"/>
        </w:rPr>
        <w:t>形式</w:t>
      </w:r>
      <w:r>
        <w:rPr>
          <w:rFonts w:hint="eastAsia" w:asciiTheme="minorEastAsia" w:hAnsiTheme="minorEastAsia" w:eastAsiaTheme="minorEastAsia" w:cstheme="minorEastAsia"/>
          <w:bCs/>
          <w:color w:val="000000"/>
          <w:spacing w:val="21"/>
          <w:w w:val="77"/>
          <w:kern w:val="0"/>
          <w:sz w:val="24"/>
        </w:rPr>
        <w:t>的</w:t>
      </w:r>
      <w:r>
        <w:rPr>
          <w:rFonts w:hint="eastAsia" w:asciiTheme="minorEastAsia" w:hAnsiTheme="minorEastAsia" w:eastAsiaTheme="minorEastAsia" w:cstheme="minorEastAsia"/>
          <w:bCs/>
          <w:color w:val="000000"/>
          <w:spacing w:val="-21"/>
          <w:kern w:val="0"/>
          <w:sz w:val="24"/>
        </w:rPr>
        <w:t>“</w:t>
      </w:r>
      <w:r>
        <w:rPr>
          <w:rFonts w:hint="eastAsia" w:asciiTheme="minorEastAsia" w:hAnsiTheme="minorEastAsia" w:eastAsiaTheme="minorEastAsia" w:cstheme="minorEastAsia"/>
          <w:bCs/>
          <w:color w:val="000000"/>
          <w:kern w:val="0"/>
          <w:sz w:val="24"/>
        </w:rPr>
        <w:t>做中学</w:t>
      </w:r>
      <w:r>
        <w:rPr>
          <w:rFonts w:hint="eastAsia" w:asciiTheme="minorEastAsia" w:hAnsiTheme="minorEastAsia" w:eastAsiaTheme="minorEastAsia" w:cstheme="minorEastAsia"/>
          <w:bCs/>
          <w:color w:val="000000"/>
          <w:spacing w:val="21"/>
          <w:w w:val="77"/>
          <w:kern w:val="0"/>
          <w:sz w:val="24"/>
        </w:rPr>
        <w:t>、</w:t>
      </w:r>
      <w:r>
        <w:rPr>
          <w:rFonts w:hint="eastAsia" w:asciiTheme="minorEastAsia" w:hAnsiTheme="minorEastAsia" w:eastAsiaTheme="minorEastAsia" w:cstheme="minorEastAsia"/>
          <w:bCs/>
          <w:color w:val="000000"/>
          <w:spacing w:val="-21"/>
          <w:kern w:val="0"/>
          <w:sz w:val="24"/>
        </w:rPr>
        <w:t>做</w:t>
      </w:r>
      <w:r>
        <w:rPr>
          <w:rFonts w:hint="eastAsia" w:asciiTheme="minorEastAsia" w:hAnsiTheme="minorEastAsia" w:eastAsiaTheme="minorEastAsia" w:cstheme="minorEastAsia"/>
          <w:bCs/>
          <w:color w:val="000000"/>
          <w:spacing w:val="-10"/>
          <w:w w:val="105"/>
          <w:kern w:val="0"/>
          <w:sz w:val="24"/>
        </w:rPr>
        <w:t>中</w:t>
      </w:r>
      <w:r>
        <w:rPr>
          <w:rFonts w:hint="eastAsia" w:asciiTheme="minorEastAsia" w:hAnsiTheme="minorEastAsia" w:eastAsiaTheme="minorEastAsia" w:cstheme="minorEastAsia"/>
          <w:bCs/>
          <w:color w:val="000000"/>
          <w:kern w:val="0"/>
          <w:sz w:val="24"/>
        </w:rPr>
        <w:t>教</w:t>
      </w:r>
      <w:r>
        <w:rPr>
          <w:rFonts w:hint="eastAsia" w:asciiTheme="minorEastAsia" w:hAnsiTheme="minorEastAsia" w:eastAsiaTheme="minorEastAsia" w:cstheme="minorEastAsia"/>
          <w:bCs/>
          <w:color w:val="000000"/>
          <w:spacing w:val="-17"/>
          <w:w w:val="93"/>
          <w:kern w:val="0"/>
          <w:sz w:val="24"/>
        </w:rPr>
        <w:t>”</w:t>
      </w:r>
      <w:r>
        <w:rPr>
          <w:rFonts w:hint="eastAsia" w:asciiTheme="minorEastAsia" w:hAnsiTheme="minorEastAsia" w:eastAsiaTheme="minorEastAsia" w:cstheme="minorEastAsia"/>
          <w:bCs/>
          <w:color w:val="000000"/>
          <w:kern w:val="0"/>
          <w:sz w:val="24"/>
        </w:rPr>
        <w:t>教学 模式</w:t>
      </w:r>
      <w:r>
        <w:rPr>
          <w:rFonts w:hint="eastAsia" w:asciiTheme="minorEastAsia" w:hAnsiTheme="minorEastAsia" w:eastAsiaTheme="minorEastAsia" w:cstheme="minorEastAsia"/>
          <w:bCs/>
          <w:color w:val="000000"/>
          <w:spacing w:val="14"/>
          <w:w w:val="80"/>
          <w:kern w:val="0"/>
          <w:sz w:val="24"/>
        </w:rPr>
        <w:t>。</w:t>
      </w:r>
    </w:p>
    <w:p w14:paraId="53BD3F1B">
      <w:pPr>
        <w:autoSpaceDE w:val="0"/>
        <w:autoSpaceDN w:val="0"/>
        <w:spacing w:line="360" w:lineRule="auto"/>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以全流程项目化教学为载体，在项目教学过程中，以企业合作项目、企业试验命题、竞赛命题项目为引领，</w:t>
      </w:r>
      <w:r>
        <w:rPr>
          <w:rFonts w:hint="eastAsia" w:asciiTheme="minorEastAsia" w:hAnsiTheme="minorEastAsia" w:eastAsiaTheme="minorEastAsia" w:cstheme="minorEastAsia"/>
          <w:sz w:val="24"/>
          <w:lang w:val="en-US" w:eastAsia="zh-CN"/>
        </w:rPr>
        <w:t>以学院内跨专业融合教学为支撑，</w:t>
      </w:r>
      <w:r>
        <w:rPr>
          <w:rFonts w:hint="eastAsia" w:asciiTheme="minorEastAsia" w:hAnsiTheme="minorEastAsia" w:eastAsiaTheme="minorEastAsia" w:cstheme="minorEastAsia"/>
          <w:sz w:val="24"/>
        </w:rPr>
        <w:t>注重学生的方法能力、社会能力以及专业能力的培养，设计好教学活动环节,围绕四步评价法和展评结合法采取有效的教学方法，具体包括：课堂教学中的翻转课堂、任务驱动、小组讨论、演示法等。</w:t>
      </w:r>
    </w:p>
    <w:p w14:paraId="7D001097">
      <w:pPr>
        <w:autoSpaceDE w:val="0"/>
        <w:autoSpaceDN w:val="0"/>
        <w:spacing w:line="360" w:lineRule="auto"/>
        <w:ind w:firstLine="482"/>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积极使</w:t>
      </w:r>
      <w:r>
        <w:rPr>
          <w:rFonts w:hint="eastAsia" w:asciiTheme="minorEastAsia" w:hAnsiTheme="minorEastAsia" w:eastAsiaTheme="minorEastAsia" w:cstheme="minorEastAsia"/>
          <w:bCs/>
          <w:color w:val="000000"/>
          <w:spacing w:val="-8"/>
          <w:w w:val="104"/>
          <w:kern w:val="0"/>
          <w:sz w:val="24"/>
        </w:rPr>
        <w:t>用</w:t>
      </w:r>
      <w:r>
        <w:rPr>
          <w:rFonts w:hint="eastAsia" w:asciiTheme="minorEastAsia" w:hAnsiTheme="minorEastAsia" w:eastAsiaTheme="minorEastAsia" w:cstheme="minorEastAsia"/>
          <w:bCs/>
          <w:color w:val="000000"/>
          <w:kern w:val="0"/>
          <w:sz w:val="24"/>
        </w:rPr>
        <w:t>信息</w:t>
      </w:r>
      <w:r>
        <w:rPr>
          <w:rFonts w:hint="eastAsia" w:asciiTheme="minorEastAsia" w:hAnsiTheme="minorEastAsia" w:eastAsiaTheme="minorEastAsia" w:cstheme="minorEastAsia"/>
          <w:bCs/>
          <w:color w:val="000000"/>
          <w:spacing w:val="-3"/>
          <w:w w:val="102"/>
          <w:kern w:val="0"/>
          <w:sz w:val="24"/>
        </w:rPr>
        <w:t>化</w:t>
      </w:r>
      <w:r>
        <w:rPr>
          <w:rFonts w:hint="eastAsia" w:asciiTheme="minorEastAsia" w:hAnsiTheme="minorEastAsia" w:eastAsiaTheme="minorEastAsia" w:cstheme="minorEastAsia"/>
          <w:bCs/>
          <w:color w:val="000000"/>
          <w:kern w:val="0"/>
          <w:sz w:val="24"/>
        </w:rPr>
        <w:t>教学</w:t>
      </w:r>
      <w:r>
        <w:rPr>
          <w:rFonts w:hint="eastAsia" w:asciiTheme="minorEastAsia" w:hAnsiTheme="minorEastAsia" w:eastAsiaTheme="minorEastAsia" w:cstheme="minorEastAsia"/>
          <w:bCs/>
          <w:color w:val="000000"/>
          <w:spacing w:val="-3"/>
          <w:w w:val="102"/>
          <w:kern w:val="0"/>
          <w:sz w:val="24"/>
        </w:rPr>
        <w:t>方</w:t>
      </w:r>
      <w:r>
        <w:rPr>
          <w:rFonts w:hint="eastAsia" w:asciiTheme="minorEastAsia" w:hAnsiTheme="minorEastAsia" w:eastAsiaTheme="minorEastAsia" w:cstheme="minorEastAsia"/>
          <w:bCs/>
          <w:color w:val="000000"/>
          <w:kern w:val="0"/>
          <w:sz w:val="24"/>
        </w:rPr>
        <w:t>法和手</w:t>
      </w:r>
      <w:r>
        <w:rPr>
          <w:rFonts w:hint="eastAsia" w:asciiTheme="minorEastAsia" w:hAnsiTheme="minorEastAsia" w:eastAsiaTheme="minorEastAsia" w:cstheme="minorEastAsia"/>
          <w:bCs/>
          <w:color w:val="000000"/>
          <w:spacing w:val="-8"/>
          <w:w w:val="104"/>
          <w:kern w:val="0"/>
          <w:sz w:val="24"/>
        </w:rPr>
        <w:t>段</w:t>
      </w:r>
      <w:r>
        <w:rPr>
          <w:rFonts w:hint="eastAsia" w:asciiTheme="minorEastAsia" w:hAnsiTheme="minorEastAsia" w:eastAsiaTheme="minorEastAsia" w:cstheme="minorEastAsia"/>
          <w:bCs/>
          <w:color w:val="000000"/>
          <w:kern w:val="0"/>
          <w:sz w:val="24"/>
        </w:rPr>
        <w:t>，运</w:t>
      </w:r>
      <w:r>
        <w:rPr>
          <w:rFonts w:hint="eastAsia" w:asciiTheme="minorEastAsia" w:hAnsiTheme="minorEastAsia" w:eastAsiaTheme="minorEastAsia" w:cstheme="minorEastAsia"/>
          <w:bCs/>
          <w:color w:val="000000"/>
          <w:spacing w:val="-3"/>
          <w:w w:val="102"/>
          <w:kern w:val="0"/>
          <w:sz w:val="24"/>
        </w:rPr>
        <w:t>用</w:t>
      </w:r>
      <w:r>
        <w:rPr>
          <w:rFonts w:hint="eastAsia" w:asciiTheme="minorEastAsia" w:hAnsiTheme="minorEastAsia" w:eastAsiaTheme="minorEastAsia" w:cstheme="minorEastAsia"/>
          <w:bCs/>
          <w:color w:val="000000"/>
          <w:kern w:val="0"/>
          <w:sz w:val="24"/>
        </w:rPr>
        <w:t>大数</w:t>
      </w:r>
      <w:r>
        <w:rPr>
          <w:rFonts w:hint="eastAsia" w:asciiTheme="minorEastAsia" w:hAnsiTheme="minorEastAsia" w:eastAsiaTheme="minorEastAsia" w:cstheme="minorEastAsia"/>
          <w:bCs/>
          <w:color w:val="000000"/>
          <w:spacing w:val="-3"/>
          <w:w w:val="102"/>
          <w:kern w:val="0"/>
          <w:sz w:val="24"/>
        </w:rPr>
        <w:t>据</w:t>
      </w:r>
      <w:r>
        <w:rPr>
          <w:rFonts w:hint="eastAsia" w:asciiTheme="minorEastAsia" w:hAnsiTheme="minorEastAsia" w:eastAsiaTheme="minorEastAsia" w:cstheme="minorEastAsia"/>
          <w:bCs/>
          <w:color w:val="000000"/>
          <w:kern w:val="0"/>
          <w:sz w:val="24"/>
        </w:rPr>
        <w:t>采集与</w:t>
      </w:r>
      <w:r>
        <w:rPr>
          <w:rFonts w:hint="eastAsia" w:asciiTheme="minorEastAsia" w:hAnsiTheme="minorEastAsia" w:eastAsiaTheme="minorEastAsia" w:cstheme="minorEastAsia"/>
          <w:bCs/>
          <w:color w:val="000000"/>
          <w:spacing w:val="-8"/>
          <w:w w:val="104"/>
          <w:kern w:val="0"/>
          <w:sz w:val="24"/>
        </w:rPr>
        <w:t>分</w:t>
      </w:r>
      <w:r>
        <w:rPr>
          <w:rFonts w:hint="eastAsia" w:asciiTheme="minorEastAsia" w:hAnsiTheme="minorEastAsia" w:eastAsiaTheme="minorEastAsia" w:cstheme="minorEastAsia"/>
          <w:bCs/>
          <w:color w:val="000000"/>
          <w:kern w:val="0"/>
          <w:sz w:val="24"/>
        </w:rPr>
        <w:t>析技</w:t>
      </w:r>
      <w:r>
        <w:rPr>
          <w:rFonts w:hint="eastAsia" w:asciiTheme="minorEastAsia" w:hAnsiTheme="minorEastAsia" w:eastAsiaTheme="minorEastAsia" w:cstheme="minorEastAsia"/>
          <w:bCs/>
          <w:color w:val="000000"/>
          <w:spacing w:val="-3"/>
          <w:w w:val="102"/>
          <w:kern w:val="0"/>
          <w:sz w:val="24"/>
        </w:rPr>
        <w:t>术</w:t>
      </w:r>
      <w:r>
        <w:rPr>
          <w:rFonts w:hint="eastAsia" w:asciiTheme="minorEastAsia" w:hAnsiTheme="minorEastAsia" w:eastAsiaTheme="minorEastAsia" w:cstheme="minorEastAsia"/>
          <w:bCs/>
          <w:color w:val="000000"/>
          <w:kern w:val="0"/>
          <w:sz w:val="24"/>
        </w:rPr>
        <w:t>获得</w:t>
      </w:r>
      <w:r>
        <w:rPr>
          <w:rFonts w:hint="eastAsia" w:asciiTheme="minorEastAsia" w:hAnsiTheme="minorEastAsia" w:eastAsiaTheme="minorEastAsia" w:cstheme="minorEastAsia"/>
          <w:bCs/>
          <w:color w:val="000000"/>
          <w:spacing w:val="-3"/>
          <w:w w:val="102"/>
          <w:kern w:val="0"/>
          <w:sz w:val="24"/>
        </w:rPr>
        <w:t>及</w:t>
      </w:r>
      <w:r>
        <w:rPr>
          <w:rFonts w:hint="eastAsia" w:asciiTheme="minorEastAsia" w:hAnsiTheme="minorEastAsia" w:eastAsiaTheme="minorEastAsia" w:cstheme="minorEastAsia"/>
          <w:bCs/>
          <w:color w:val="000000"/>
          <w:kern w:val="0"/>
          <w:sz w:val="24"/>
        </w:rPr>
        <w:t>时、 准确</w:t>
      </w:r>
      <w:r>
        <w:rPr>
          <w:rFonts w:hint="eastAsia" w:asciiTheme="minorEastAsia" w:hAnsiTheme="minorEastAsia" w:eastAsiaTheme="minorEastAsia" w:cstheme="minorEastAsia"/>
          <w:bCs/>
          <w:color w:val="000000"/>
          <w:spacing w:val="-29"/>
          <w:w w:val="72"/>
          <w:kern w:val="0"/>
          <w:sz w:val="24"/>
        </w:rPr>
        <w:t>、</w:t>
      </w:r>
      <w:r>
        <w:rPr>
          <w:rFonts w:hint="eastAsia" w:asciiTheme="minorEastAsia" w:hAnsiTheme="minorEastAsia" w:eastAsiaTheme="minorEastAsia" w:cstheme="minorEastAsia"/>
          <w:bCs/>
          <w:color w:val="000000"/>
          <w:kern w:val="0"/>
          <w:sz w:val="24"/>
        </w:rPr>
        <w:t>有效的教学效</w:t>
      </w:r>
      <w:r>
        <w:rPr>
          <w:rFonts w:hint="eastAsia" w:asciiTheme="minorEastAsia" w:hAnsiTheme="minorEastAsia" w:eastAsiaTheme="minorEastAsia" w:cstheme="minorEastAsia"/>
          <w:bCs/>
          <w:color w:val="000000"/>
          <w:spacing w:val="-1"/>
          <w:kern w:val="0"/>
          <w:sz w:val="24"/>
        </w:rPr>
        <w:t>果</w:t>
      </w:r>
      <w:r>
        <w:rPr>
          <w:rFonts w:hint="eastAsia" w:asciiTheme="minorEastAsia" w:hAnsiTheme="minorEastAsia" w:eastAsiaTheme="minorEastAsia" w:cstheme="minorEastAsia"/>
          <w:bCs/>
          <w:color w:val="000000"/>
          <w:kern w:val="0"/>
          <w:sz w:val="24"/>
        </w:rPr>
        <w:t>反馈与学情反馈</w:t>
      </w:r>
      <w:r>
        <w:rPr>
          <w:rFonts w:hint="eastAsia" w:asciiTheme="minorEastAsia" w:hAnsiTheme="minorEastAsia" w:eastAsiaTheme="minorEastAsia" w:cstheme="minorEastAsia"/>
          <w:bCs/>
          <w:color w:val="000000"/>
          <w:spacing w:val="-25"/>
          <w:w w:val="70"/>
          <w:kern w:val="0"/>
          <w:sz w:val="24"/>
        </w:rPr>
        <w:t>，</w:t>
      </w:r>
      <w:r>
        <w:rPr>
          <w:rFonts w:hint="eastAsia" w:asciiTheme="minorEastAsia" w:hAnsiTheme="minorEastAsia" w:eastAsiaTheme="minorEastAsia" w:cstheme="minorEastAsia"/>
          <w:bCs/>
          <w:color w:val="000000"/>
          <w:kern w:val="0"/>
          <w:sz w:val="24"/>
        </w:rPr>
        <w:t>以此为依据积极</w:t>
      </w:r>
      <w:r>
        <w:rPr>
          <w:rFonts w:hint="eastAsia" w:asciiTheme="minorEastAsia" w:hAnsiTheme="minorEastAsia" w:eastAsiaTheme="minorEastAsia" w:cstheme="minorEastAsia"/>
          <w:bCs/>
          <w:color w:val="000000"/>
          <w:spacing w:val="-1"/>
          <w:kern w:val="0"/>
          <w:sz w:val="24"/>
        </w:rPr>
        <w:t>调</w:t>
      </w:r>
      <w:r>
        <w:rPr>
          <w:rFonts w:hint="eastAsia" w:asciiTheme="minorEastAsia" w:hAnsiTheme="minorEastAsia" w:eastAsiaTheme="minorEastAsia" w:cstheme="minorEastAsia"/>
          <w:bCs/>
          <w:color w:val="000000"/>
          <w:kern w:val="0"/>
          <w:sz w:val="24"/>
        </w:rPr>
        <w:t>整并改进专业教</w:t>
      </w:r>
      <w:r>
        <w:rPr>
          <w:rFonts w:hint="eastAsia" w:asciiTheme="minorEastAsia" w:hAnsiTheme="minorEastAsia" w:eastAsiaTheme="minorEastAsia" w:cstheme="minorEastAsia"/>
          <w:bCs/>
          <w:color w:val="000000"/>
          <w:spacing w:val="-1"/>
          <w:kern w:val="0"/>
          <w:sz w:val="24"/>
        </w:rPr>
        <w:t>学</w:t>
      </w:r>
      <w:r>
        <w:rPr>
          <w:rFonts w:hint="eastAsia" w:asciiTheme="minorEastAsia" w:hAnsiTheme="minorEastAsia" w:eastAsiaTheme="minorEastAsia" w:cstheme="minorEastAsia"/>
          <w:bCs/>
          <w:color w:val="000000"/>
          <w:kern w:val="0"/>
          <w:sz w:val="24"/>
        </w:rPr>
        <w:t>方法。</w:t>
      </w:r>
    </w:p>
    <w:p w14:paraId="041011E4">
      <w:pPr>
        <w:adjustRightInd w:val="0"/>
        <w:snapToGrid w:val="0"/>
        <w:spacing w:line="360" w:lineRule="auto"/>
        <w:ind w:firstLine="482" w:firstLineChars="200"/>
        <w:outlineLvl w:val="0"/>
        <w:rPr>
          <w:rFonts w:hint="eastAsia" w:asciiTheme="minorEastAsia" w:hAnsiTheme="minorEastAsia" w:eastAsiaTheme="minorEastAsia" w:cstheme="minorEastAsia"/>
          <w:b/>
          <w:sz w:val="24"/>
          <w:lang w:bidi="th-TH"/>
        </w:rPr>
      </w:pPr>
      <w:r>
        <w:rPr>
          <w:rFonts w:hint="eastAsia" w:asciiTheme="minorEastAsia" w:hAnsiTheme="minorEastAsia" w:eastAsiaTheme="minorEastAsia" w:cstheme="minorEastAsia"/>
          <w:b/>
          <w:sz w:val="24"/>
          <w:lang w:bidi="th-TH"/>
        </w:rPr>
        <w:t>（二）教学考核评价</w:t>
      </w:r>
    </w:p>
    <w:p w14:paraId="42B0A093">
      <w:pPr>
        <w:adjustRightInd w:val="0"/>
        <w:snapToGrid w:val="0"/>
        <w:spacing w:line="360" w:lineRule="auto"/>
        <w:ind w:firstLine="480" w:firstLineChars="200"/>
        <w:outlineLvl w:val="0"/>
        <w:rPr>
          <w:rFonts w:hint="eastAsia" w:asciiTheme="minorEastAsia" w:hAnsiTheme="minorEastAsia" w:eastAsiaTheme="minorEastAsia" w:cstheme="minorEastAsia"/>
          <w:sz w:val="24"/>
          <w:lang w:bidi="th-TH"/>
        </w:rPr>
      </w:pPr>
      <w:r>
        <w:rPr>
          <w:rFonts w:hint="eastAsia" w:asciiTheme="minorEastAsia" w:hAnsiTheme="minorEastAsia" w:eastAsiaTheme="minorEastAsia" w:cstheme="minorEastAsia"/>
          <w:sz w:val="24"/>
          <w:lang w:bidi="th-TH"/>
        </w:rPr>
        <w:t>深入贯彻落实《深化新时代教育评价改革总体方案》，改进结果评价，强化过程评价，探索增值评价，健全综合评价；鼓励专业（技能）课程考核与社会考证相结合。</w:t>
      </w:r>
    </w:p>
    <w:p w14:paraId="7474C717">
      <w:pPr>
        <w:autoSpaceDE w:val="0"/>
        <w:autoSpaceDN w:val="0"/>
        <w:adjustRightInd w:val="0"/>
        <w:snapToGrid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Cs/>
          <w:color w:val="000000"/>
          <w:kern w:val="0"/>
          <w:sz w:val="24"/>
        </w:rPr>
        <w:t>1.平时成绩和结课考试成绩相结合。即平时作业、考勤、发言等成绩占</w:t>
      </w:r>
      <w:r>
        <w:rPr>
          <w:rFonts w:hint="eastAsia" w:asciiTheme="minorEastAsia" w:hAnsiTheme="minorEastAsia" w:eastAsiaTheme="minorEastAsia" w:cstheme="minorEastAsia"/>
          <w:bCs/>
          <w:color w:val="000000"/>
          <w:spacing w:val="-23"/>
          <w:kern w:val="0"/>
          <w:sz w:val="24"/>
        </w:rPr>
        <w:t>60</w:t>
      </w:r>
      <w:r>
        <w:rPr>
          <w:rFonts w:hint="eastAsia" w:asciiTheme="minorEastAsia" w:hAnsiTheme="minorEastAsia" w:eastAsiaTheme="minorEastAsia" w:cstheme="minorEastAsia"/>
          <w:bCs/>
          <w:color w:val="000000"/>
          <w:spacing w:val="-27"/>
          <w:kern w:val="0"/>
          <w:sz w:val="24"/>
        </w:rPr>
        <w:t>%</w:t>
      </w:r>
      <w:r>
        <w:rPr>
          <w:rFonts w:hint="eastAsia" w:asciiTheme="minorEastAsia" w:hAnsiTheme="minorEastAsia" w:eastAsiaTheme="minorEastAsia" w:cstheme="minorEastAsia"/>
          <w:bCs/>
          <w:color w:val="000000"/>
          <w:w w:val="39"/>
          <w:kern w:val="0"/>
          <w:sz w:val="24"/>
        </w:rPr>
        <w:t xml:space="preserve"> </w:t>
      </w:r>
      <w:r>
        <w:rPr>
          <w:rFonts w:hint="eastAsia" w:asciiTheme="minorEastAsia" w:hAnsiTheme="minorEastAsia" w:eastAsiaTheme="minorEastAsia" w:cstheme="minorEastAsia"/>
          <w:bCs/>
          <w:color w:val="000000"/>
          <w:kern w:val="0"/>
          <w:sz w:val="24"/>
        </w:rPr>
        <w:t>，结课考试成绩占</w:t>
      </w:r>
      <w:r>
        <w:rPr>
          <w:rFonts w:hint="eastAsia" w:asciiTheme="minorEastAsia" w:hAnsiTheme="minorEastAsia" w:eastAsiaTheme="minorEastAsia" w:cstheme="minorEastAsia"/>
          <w:bCs/>
          <w:color w:val="000000"/>
          <w:spacing w:val="-24"/>
          <w:kern w:val="0"/>
          <w:sz w:val="24"/>
        </w:rPr>
        <w:t>4</w:t>
      </w:r>
      <w:r>
        <w:rPr>
          <w:rFonts w:hint="eastAsia" w:asciiTheme="minorEastAsia" w:hAnsiTheme="minorEastAsia" w:eastAsiaTheme="minorEastAsia" w:cstheme="minorEastAsia"/>
          <w:bCs/>
          <w:color w:val="000000"/>
          <w:spacing w:val="-27"/>
          <w:kern w:val="0"/>
          <w:sz w:val="24"/>
        </w:rPr>
        <w:t>0%</w:t>
      </w:r>
      <w:r>
        <w:rPr>
          <w:rFonts w:hint="eastAsia" w:asciiTheme="minorEastAsia" w:hAnsiTheme="minorEastAsia" w:eastAsiaTheme="minorEastAsia" w:cstheme="minorEastAsia"/>
          <w:bCs/>
          <w:color w:val="000000"/>
          <w:w w:val="41"/>
          <w:kern w:val="0"/>
          <w:sz w:val="24"/>
        </w:rPr>
        <w:t xml:space="preserve"> </w:t>
      </w:r>
      <w:r>
        <w:rPr>
          <w:rFonts w:hint="eastAsia" w:asciiTheme="minorEastAsia" w:hAnsiTheme="minorEastAsia" w:eastAsiaTheme="minorEastAsia" w:cstheme="minorEastAsia"/>
          <w:bCs/>
          <w:color w:val="000000"/>
          <w:kern w:val="0"/>
          <w:sz w:val="24"/>
        </w:rPr>
        <w:t>，调动学生平时学习的积极性，注重过程性评价。</w:t>
      </w:r>
    </w:p>
    <w:p w14:paraId="1CB878E7">
      <w:pPr>
        <w:autoSpaceDE w:val="0"/>
        <w:autoSpaceDN w:val="0"/>
        <w:adjustRightInd w:val="0"/>
        <w:snapToGrid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Cs/>
          <w:color w:val="000000"/>
          <w:kern w:val="0"/>
          <w:sz w:val="24"/>
        </w:rPr>
        <w:t>2.结课考试由任课教师以外的三位专业教师和企业教师组成评分小组，对学生结课作业进行评分，注重评价的公平、公正以及从企业的角度进行评价。</w:t>
      </w:r>
    </w:p>
    <w:p w14:paraId="42537E97">
      <w:pPr>
        <w:autoSpaceDE w:val="0"/>
        <w:autoSpaceDN w:val="0"/>
        <w:adjustRightInd w:val="0"/>
        <w:snapToGrid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Cs/>
          <w:color w:val="000000"/>
          <w:kern w:val="0"/>
          <w:sz w:val="24"/>
        </w:rPr>
        <w:t>3. 把学生的平时操行纳入考核的范围，对平时表现突出的优秀学生给予加分，对品行不端者酌情减分，对严重违纪受到行政处 分的学生，其最终成绩评定为不合格，要求重修。评价关注点不限于专业知识、技能，注重多元化评价。</w:t>
      </w:r>
    </w:p>
    <w:p w14:paraId="20C589D4">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（三）教学管理</w:t>
      </w:r>
    </w:p>
    <w:p w14:paraId="0C1DDFB0">
      <w:pPr>
        <w:adjustRightInd w:val="0"/>
        <w:snapToGrid w:val="0"/>
        <w:spacing w:line="360" w:lineRule="auto"/>
        <w:ind w:firstLine="480" w:firstLineChars="200"/>
        <w:outlineLvl w:val="0"/>
        <w:rPr>
          <w:rFonts w:hint="eastAsia" w:ascii="宋体" w:cs="Angsana New"/>
          <w:sz w:val="24"/>
          <w:szCs w:val="24"/>
          <w:lang w:bidi="th-TH"/>
        </w:rPr>
      </w:pPr>
      <w:r>
        <w:rPr>
          <w:rFonts w:hint="eastAsia" w:ascii="宋体" w:cs="Angsana New"/>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618DE8B9">
      <w:pPr>
        <w:adjustRightInd w:val="0"/>
        <w:snapToGrid w:val="0"/>
        <w:spacing w:line="360" w:lineRule="auto"/>
        <w:ind w:firstLine="480" w:firstLineChars="200"/>
        <w:outlineLvl w:val="0"/>
        <w:rPr>
          <w:rFonts w:ascii="宋体" w:cs="Angsana New"/>
          <w:sz w:val="24"/>
          <w:szCs w:val="24"/>
          <w:lang w:bidi="th-TH"/>
        </w:rPr>
      </w:pPr>
    </w:p>
    <w:p w14:paraId="768FEA9D">
      <w:pPr>
        <w:adjustRightInd w:val="0"/>
        <w:snapToGrid w:val="0"/>
        <w:spacing w:line="360" w:lineRule="auto"/>
        <w:ind w:firstLine="560" w:firstLineChars="200"/>
        <w:outlineLvl w:val="0"/>
        <w:rPr>
          <w:rFonts w:ascii="黑体" w:hAnsi="黑体" w:eastAsia="黑体" w:cs="Angsana New"/>
          <w:b w:val="0"/>
          <w:bCs/>
          <w:sz w:val="28"/>
          <w:szCs w:val="28"/>
          <w:lang w:bidi="th-TH"/>
        </w:rPr>
      </w:pPr>
      <w:r>
        <w:rPr>
          <w:rFonts w:hint="eastAsia" w:ascii="黑体" w:hAnsi="黑体" w:eastAsia="黑体" w:cs="Angsana New"/>
          <w:bCs/>
          <w:sz w:val="28"/>
          <w:szCs w:val="28"/>
          <w:lang w:bidi="th-TH"/>
        </w:rPr>
        <w:t>十、</w:t>
      </w:r>
      <w:r>
        <w:rPr>
          <w:rFonts w:hint="eastAsia" w:ascii="黑体" w:hAnsi="黑体" w:eastAsia="黑体" w:cs="Angsana New"/>
          <w:b w:val="0"/>
          <w:bCs/>
          <w:sz w:val="28"/>
          <w:szCs w:val="28"/>
          <w:lang w:bidi="th-TH"/>
        </w:rPr>
        <w:t>质量</w:t>
      </w:r>
      <w:r>
        <w:rPr>
          <w:rFonts w:hint="eastAsia" w:ascii="黑体" w:hAnsi="黑体" w:eastAsia="黑体" w:cs="Angsana New"/>
          <w:bCs/>
          <w:sz w:val="28"/>
          <w:szCs w:val="28"/>
          <w:lang w:bidi="th-TH"/>
        </w:rPr>
        <w:t>保障</w:t>
      </w:r>
    </w:p>
    <w:p w14:paraId="677F182E">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 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732B0AAC">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5A8965C9">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(3）学校应建立毕业生跟踪反馈机制及社会评价机制，并对生源情况、在校生学业水平、毕业生就业情况等进行分析，定期评价人才培养质量和培养目标达成情况。</w:t>
      </w:r>
    </w:p>
    <w:p w14:paraId="498FCE07">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(4）专业教研组织应充分利用评价分析结果有效改进专业教学，持续提高人才培养质量。</w:t>
      </w:r>
    </w:p>
    <w:p w14:paraId="06BDC4C8">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考核方式举例：过程考核、终结性考核</w:t>
      </w:r>
    </w:p>
    <w:p w14:paraId="6D4D4DF1">
      <w:pPr>
        <w:adjustRightInd w:val="0"/>
        <w:snapToGrid w:val="0"/>
        <w:spacing w:line="360" w:lineRule="auto"/>
        <w:ind w:firstLine="420" w:firstLineChars="200"/>
        <w:outlineLvl w:val="0"/>
        <w:rPr>
          <w:rFonts w:hint="eastAsia" w:asciiTheme="minorEastAsia" w:hAnsiTheme="minorEastAsia" w:eastAsiaTheme="minorEastAsia" w:cstheme="minorEastAsia"/>
          <w:sz w:val="21"/>
          <w:szCs w:val="21"/>
          <w:lang w:bidi="th-TH"/>
        </w:rPr>
      </w:pPr>
      <w:r>
        <w:rPr>
          <w:rFonts w:hint="eastAsia" w:asciiTheme="minorEastAsia" w:hAnsiTheme="minorEastAsia" w:eastAsiaTheme="minorEastAsia" w:cstheme="minorEastAsia"/>
          <w:sz w:val="21"/>
          <w:szCs w:val="21"/>
          <w:lang w:bidi="th-TH"/>
        </w:rPr>
        <w:t>建立艺术设计学院教学质量督导小组、学生评教平均2次/学期、同行评教平均2次/学期、督导评教平均1次/学期、企业评教平均1次/学期。</w:t>
      </w:r>
    </w:p>
    <w:p w14:paraId="78B68530">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十一</w:t>
      </w:r>
      <w:r>
        <w:rPr>
          <w:rFonts w:ascii="黑体" w:hAnsi="黑体" w:eastAsia="黑体" w:cs="Angsana New"/>
          <w:sz w:val="28"/>
          <w:szCs w:val="28"/>
          <w:lang w:bidi="th-TH"/>
        </w:rPr>
        <w:t>、</w:t>
      </w:r>
      <w:r>
        <w:rPr>
          <w:rFonts w:hint="eastAsia" w:ascii="黑体" w:hAnsi="黑体" w:eastAsia="黑体" w:cs="Angsana New"/>
          <w:sz w:val="28"/>
          <w:szCs w:val="28"/>
          <w:lang w:bidi="th-TH"/>
        </w:rPr>
        <w:t>附录</w:t>
      </w:r>
    </w:p>
    <w:p w14:paraId="77B3C74E">
      <w:pPr>
        <w:adjustRightInd w:val="0"/>
        <w:snapToGrid w:val="0"/>
        <w:spacing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包括</w:t>
      </w:r>
      <w:r>
        <w:rPr>
          <w:rFonts w:hint="eastAsia" w:ascii="宋体" w:hAnsi="宋体" w:cs="Angsana New"/>
          <w:sz w:val="24"/>
          <w:szCs w:val="24"/>
          <w:lang w:bidi="th-TH"/>
        </w:rPr>
        <w:t>专业</w:t>
      </w:r>
      <w:r>
        <w:rPr>
          <w:rFonts w:ascii="宋体" w:hAnsi="宋体" w:cs="Angsana New"/>
          <w:sz w:val="24"/>
          <w:szCs w:val="24"/>
          <w:lang w:bidi="th-TH"/>
        </w:rPr>
        <w:t>教学</w:t>
      </w:r>
      <w:r>
        <w:rPr>
          <w:rFonts w:hint="eastAsia" w:ascii="宋体" w:hAnsi="宋体" w:cs="Angsana New"/>
          <w:sz w:val="24"/>
          <w:szCs w:val="24"/>
          <w:lang w:bidi="th-TH"/>
        </w:rPr>
        <w:t>进程安排</w:t>
      </w:r>
      <w:r>
        <w:rPr>
          <w:rFonts w:ascii="宋体" w:hAnsi="宋体" w:cs="Angsana New"/>
          <w:sz w:val="24"/>
          <w:szCs w:val="24"/>
          <w:lang w:bidi="th-TH"/>
        </w:rPr>
        <w:t>表、</w:t>
      </w:r>
      <w:r>
        <w:rPr>
          <w:rFonts w:hint="eastAsia" w:ascii="宋体" w:hAnsi="宋体" w:cs="Angsana New"/>
          <w:sz w:val="24"/>
          <w:szCs w:val="24"/>
          <w:lang w:bidi="th-TH"/>
        </w:rPr>
        <w:t>专业人才培养方案</w:t>
      </w:r>
      <w:r>
        <w:rPr>
          <w:rFonts w:ascii="宋体" w:hAnsi="宋体" w:cs="Angsana New"/>
          <w:sz w:val="24"/>
          <w:szCs w:val="24"/>
          <w:lang w:bidi="th-TH"/>
        </w:rPr>
        <w:t>变更审批表等</w:t>
      </w:r>
    </w:p>
    <w:p w14:paraId="2FC13BAA">
      <w:pPr>
        <w:adjustRightInd w:val="0"/>
        <w:snapToGrid w:val="0"/>
        <w:spacing w:line="360" w:lineRule="auto"/>
        <w:ind w:firstLine="482" w:firstLineChars="200"/>
        <w:outlineLvl w:val="0"/>
        <w:rPr>
          <w:rFonts w:ascii="宋体" w:cs="Angsana New"/>
          <w:b/>
          <w:sz w:val="24"/>
          <w:szCs w:val="24"/>
          <w:lang w:bidi="th-TH"/>
        </w:rPr>
      </w:pPr>
    </w:p>
    <w:p w14:paraId="7A9B52AB"/>
    <w:sectPr>
      <w:pgSz w:w="11906" w:h="16838"/>
      <w:pgMar w:top="1417"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ngsana New">
    <w:altName w:val="Times New Roman"/>
    <w:panose1 w:val="02020603050405020304"/>
    <w:charset w:val="00"/>
    <w:family w:val="roman"/>
    <w:pitch w:val="default"/>
    <w:sig w:usb0="00000000" w:usb1="00000000" w:usb2="00000000" w:usb3="00000000" w:csb0="0001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197C5">
    <w:pPr>
      <w:pStyle w:val="7"/>
      <w:framePr w:wrap="around" w:vAnchor="text" w:hAnchor="margin" w:xAlign="center" w:y="1"/>
      <w:rPr>
        <w:rStyle w:val="15"/>
      </w:rPr>
    </w:pPr>
    <w:r>
      <w:rPr>
        <w:rStyle w:val="15"/>
      </w:rPr>
      <w:fldChar w:fldCharType="begin"/>
    </w:r>
    <w:r>
      <w:rPr>
        <w:rStyle w:val="15"/>
      </w:rPr>
      <w:instrText xml:space="preserve">PAGE  </w:instrText>
    </w:r>
    <w:r>
      <w:rPr>
        <w:rStyle w:val="15"/>
      </w:rPr>
      <w:fldChar w:fldCharType="separate"/>
    </w:r>
    <w:r>
      <w:rPr>
        <w:rStyle w:val="15"/>
      </w:rPr>
      <w:t>2</w:t>
    </w:r>
    <w:r>
      <w:rPr>
        <w:rStyle w:val="15"/>
      </w:rPr>
      <w:fldChar w:fldCharType="end"/>
    </w:r>
  </w:p>
  <w:p w14:paraId="1BF2574C">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5E903D">
    <w:pPr>
      <w:pStyle w:val="7"/>
      <w:framePr w:wrap="around" w:vAnchor="text" w:hAnchor="margin" w:xAlign="center" w:y="1"/>
      <w:rPr>
        <w:rStyle w:val="15"/>
      </w:rPr>
    </w:pPr>
    <w:r>
      <w:rPr>
        <w:rStyle w:val="15"/>
      </w:rPr>
      <w:fldChar w:fldCharType="begin"/>
    </w:r>
    <w:r>
      <w:rPr>
        <w:rStyle w:val="15"/>
      </w:rPr>
      <w:instrText xml:space="preserve">PAGE  </w:instrText>
    </w:r>
    <w:r>
      <w:rPr>
        <w:rStyle w:val="15"/>
      </w:rPr>
      <w:fldChar w:fldCharType="end"/>
    </w:r>
  </w:p>
  <w:p w14:paraId="5093C808">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6059CA">
    <w:pPr>
      <w:spacing w:line="176" w:lineRule="auto"/>
      <w:ind w:left="8497"/>
      <w:rPr>
        <w:rFonts w:ascii="Times New Roman" w:hAnsi="Times New Roman" w:eastAsia="Times New Roman" w:cs="Times New Roman"/>
        <w:sz w:val="20"/>
        <w:szCs w:val="20"/>
      </w:rPr>
    </w:pPr>
    <w:r>
      <w:rPr>
        <w:rFonts w:ascii="Times New Roman" w:hAnsi="Times New Roman" w:eastAsia="Times New Roman" w:cs="Times New Roman"/>
        <w:i/>
        <w:iCs/>
        <w:sz w:val="20"/>
        <w:szCs w:val="20"/>
      </w:rPr>
      <w:t>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FFBCF">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2343C9"/>
    <w:multiLevelType w:val="singleLevel"/>
    <w:tmpl w:val="B12343C9"/>
    <w:lvl w:ilvl="0" w:tentative="0">
      <w:start w:val="1"/>
      <w:numFmt w:val="decimal"/>
      <w:lvlText w:val="(%1)"/>
      <w:lvlJc w:val="left"/>
      <w:pPr>
        <w:ind w:left="425" w:hanging="425"/>
      </w:pPr>
      <w:rPr>
        <w:rFonts w:hint="default"/>
      </w:rPr>
    </w:lvl>
  </w:abstractNum>
  <w:abstractNum w:abstractNumId="1">
    <w:nsid w:val="392F1661"/>
    <w:multiLevelType w:val="singleLevel"/>
    <w:tmpl w:val="392F1661"/>
    <w:lvl w:ilvl="0" w:tentative="0">
      <w:start w:val="1"/>
      <w:numFmt w:val="decimalEnclosedCircleChinese"/>
      <w:suff w:val="nothing"/>
      <w:lvlText w:val="%1　"/>
      <w:lvlJc w:val="left"/>
      <w:pPr>
        <w:ind w:left="0" w:firstLine="0"/>
      </w:pPr>
      <w:rPr>
        <w:rFonts w:hint="eastAsia"/>
      </w:rPr>
    </w:lvl>
  </w:abstractNum>
  <w:abstractNum w:abstractNumId="2">
    <w:nsid w:val="46850DBD"/>
    <w:multiLevelType w:val="multilevel"/>
    <w:tmpl w:val="46850DBD"/>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 w:name="KSO_WPS_MARK_KEY" w:val="1038ca6b-0fc9-4836-b60a-9ebfe24d68b7"/>
  </w:docVars>
  <w:rsids>
    <w:rsidRoot w:val="00095426"/>
    <w:rsid w:val="00003762"/>
    <w:rsid w:val="00006851"/>
    <w:rsid w:val="00013C14"/>
    <w:rsid w:val="000227B9"/>
    <w:rsid w:val="0002744F"/>
    <w:rsid w:val="00027854"/>
    <w:rsid w:val="00027E1C"/>
    <w:rsid w:val="00031140"/>
    <w:rsid w:val="00042F87"/>
    <w:rsid w:val="00054C43"/>
    <w:rsid w:val="000702F3"/>
    <w:rsid w:val="0007194E"/>
    <w:rsid w:val="000754C0"/>
    <w:rsid w:val="00092736"/>
    <w:rsid w:val="00095426"/>
    <w:rsid w:val="000A0230"/>
    <w:rsid w:val="000A08E3"/>
    <w:rsid w:val="000B66A6"/>
    <w:rsid w:val="000C1FE4"/>
    <w:rsid w:val="000E3166"/>
    <w:rsid w:val="000E54C6"/>
    <w:rsid w:val="000F010F"/>
    <w:rsid w:val="00102110"/>
    <w:rsid w:val="00116250"/>
    <w:rsid w:val="00125D6D"/>
    <w:rsid w:val="00127568"/>
    <w:rsid w:val="00133502"/>
    <w:rsid w:val="001364F6"/>
    <w:rsid w:val="00136C2B"/>
    <w:rsid w:val="00152B54"/>
    <w:rsid w:val="00154AAD"/>
    <w:rsid w:val="00161B2D"/>
    <w:rsid w:val="00163BB2"/>
    <w:rsid w:val="00165BE4"/>
    <w:rsid w:val="0016684F"/>
    <w:rsid w:val="001824DA"/>
    <w:rsid w:val="001941C3"/>
    <w:rsid w:val="001A1240"/>
    <w:rsid w:val="001B2194"/>
    <w:rsid w:val="001B418D"/>
    <w:rsid w:val="001D03EE"/>
    <w:rsid w:val="001D2141"/>
    <w:rsid w:val="001D7D5D"/>
    <w:rsid w:val="001E14DB"/>
    <w:rsid w:val="001E630C"/>
    <w:rsid w:val="001F04E0"/>
    <w:rsid w:val="0022040F"/>
    <w:rsid w:val="002341EB"/>
    <w:rsid w:val="0023604D"/>
    <w:rsid w:val="00243139"/>
    <w:rsid w:val="00245E7C"/>
    <w:rsid w:val="002501C3"/>
    <w:rsid w:val="00262E34"/>
    <w:rsid w:val="002802F4"/>
    <w:rsid w:val="00281038"/>
    <w:rsid w:val="002946D0"/>
    <w:rsid w:val="0029591A"/>
    <w:rsid w:val="002B01AC"/>
    <w:rsid w:val="002D17C0"/>
    <w:rsid w:val="002F070C"/>
    <w:rsid w:val="002F0AB1"/>
    <w:rsid w:val="002F7D36"/>
    <w:rsid w:val="00306FC8"/>
    <w:rsid w:val="003071C0"/>
    <w:rsid w:val="00316571"/>
    <w:rsid w:val="00317C69"/>
    <w:rsid w:val="00343FFE"/>
    <w:rsid w:val="00350796"/>
    <w:rsid w:val="003663E1"/>
    <w:rsid w:val="0036697C"/>
    <w:rsid w:val="00367180"/>
    <w:rsid w:val="0037141C"/>
    <w:rsid w:val="0038090A"/>
    <w:rsid w:val="00391C2D"/>
    <w:rsid w:val="003931CF"/>
    <w:rsid w:val="0039349A"/>
    <w:rsid w:val="003D5C76"/>
    <w:rsid w:val="003E6B2B"/>
    <w:rsid w:val="003F34C5"/>
    <w:rsid w:val="00401767"/>
    <w:rsid w:val="00401F35"/>
    <w:rsid w:val="0044014D"/>
    <w:rsid w:val="004525DF"/>
    <w:rsid w:val="00453CE9"/>
    <w:rsid w:val="00466DD7"/>
    <w:rsid w:val="00480D8F"/>
    <w:rsid w:val="004850D3"/>
    <w:rsid w:val="00491FD1"/>
    <w:rsid w:val="004B6A7B"/>
    <w:rsid w:val="004C33F6"/>
    <w:rsid w:val="004E245F"/>
    <w:rsid w:val="004F2701"/>
    <w:rsid w:val="004F4B41"/>
    <w:rsid w:val="00503CAF"/>
    <w:rsid w:val="00505CC6"/>
    <w:rsid w:val="00520ED7"/>
    <w:rsid w:val="00521ED7"/>
    <w:rsid w:val="00522C96"/>
    <w:rsid w:val="00532C38"/>
    <w:rsid w:val="005337C3"/>
    <w:rsid w:val="005623AA"/>
    <w:rsid w:val="00564419"/>
    <w:rsid w:val="00572DD3"/>
    <w:rsid w:val="00580BB1"/>
    <w:rsid w:val="00585BC8"/>
    <w:rsid w:val="0059576B"/>
    <w:rsid w:val="005A6CDA"/>
    <w:rsid w:val="005B7DCA"/>
    <w:rsid w:val="005C1134"/>
    <w:rsid w:val="005C46CD"/>
    <w:rsid w:val="005D0B68"/>
    <w:rsid w:val="005D1FFF"/>
    <w:rsid w:val="005D4A40"/>
    <w:rsid w:val="005F275B"/>
    <w:rsid w:val="005F7872"/>
    <w:rsid w:val="00604C21"/>
    <w:rsid w:val="00605FB7"/>
    <w:rsid w:val="006139BA"/>
    <w:rsid w:val="00614456"/>
    <w:rsid w:val="00627E04"/>
    <w:rsid w:val="00635598"/>
    <w:rsid w:val="00637224"/>
    <w:rsid w:val="00640172"/>
    <w:rsid w:val="00641385"/>
    <w:rsid w:val="0064139F"/>
    <w:rsid w:val="00642B8B"/>
    <w:rsid w:val="00646401"/>
    <w:rsid w:val="00651AAA"/>
    <w:rsid w:val="006571BA"/>
    <w:rsid w:val="006776C0"/>
    <w:rsid w:val="0068474C"/>
    <w:rsid w:val="006940D5"/>
    <w:rsid w:val="006A0439"/>
    <w:rsid w:val="006A36BD"/>
    <w:rsid w:val="006B5F83"/>
    <w:rsid w:val="006D3F57"/>
    <w:rsid w:val="006D4BA3"/>
    <w:rsid w:val="006D5C96"/>
    <w:rsid w:val="006E022D"/>
    <w:rsid w:val="006E05B8"/>
    <w:rsid w:val="006E451F"/>
    <w:rsid w:val="006F4B09"/>
    <w:rsid w:val="00700EF6"/>
    <w:rsid w:val="00716CA7"/>
    <w:rsid w:val="0072677E"/>
    <w:rsid w:val="007268F0"/>
    <w:rsid w:val="007338F2"/>
    <w:rsid w:val="00740869"/>
    <w:rsid w:val="007453F6"/>
    <w:rsid w:val="00756DEE"/>
    <w:rsid w:val="0076061B"/>
    <w:rsid w:val="007631AE"/>
    <w:rsid w:val="00763C74"/>
    <w:rsid w:val="00770507"/>
    <w:rsid w:val="00771217"/>
    <w:rsid w:val="00784A2A"/>
    <w:rsid w:val="00785EF3"/>
    <w:rsid w:val="00790712"/>
    <w:rsid w:val="007927DC"/>
    <w:rsid w:val="007A3959"/>
    <w:rsid w:val="007B25E9"/>
    <w:rsid w:val="007D6BF6"/>
    <w:rsid w:val="007E069B"/>
    <w:rsid w:val="007E5CFB"/>
    <w:rsid w:val="008140DE"/>
    <w:rsid w:val="00836708"/>
    <w:rsid w:val="0085138E"/>
    <w:rsid w:val="00856281"/>
    <w:rsid w:val="00870099"/>
    <w:rsid w:val="00870749"/>
    <w:rsid w:val="0087201C"/>
    <w:rsid w:val="008729D2"/>
    <w:rsid w:val="00881A4B"/>
    <w:rsid w:val="00885EAC"/>
    <w:rsid w:val="008949E2"/>
    <w:rsid w:val="00894E1A"/>
    <w:rsid w:val="008A2156"/>
    <w:rsid w:val="008A32B9"/>
    <w:rsid w:val="008A3578"/>
    <w:rsid w:val="008C2B6E"/>
    <w:rsid w:val="008D11A3"/>
    <w:rsid w:val="008E6FDD"/>
    <w:rsid w:val="00900A28"/>
    <w:rsid w:val="00910210"/>
    <w:rsid w:val="0091129A"/>
    <w:rsid w:val="0091414C"/>
    <w:rsid w:val="00923177"/>
    <w:rsid w:val="00926709"/>
    <w:rsid w:val="0093347A"/>
    <w:rsid w:val="00940122"/>
    <w:rsid w:val="00942BBD"/>
    <w:rsid w:val="009438A1"/>
    <w:rsid w:val="009512E6"/>
    <w:rsid w:val="009537A5"/>
    <w:rsid w:val="00963AA1"/>
    <w:rsid w:val="00992E98"/>
    <w:rsid w:val="009A323D"/>
    <w:rsid w:val="009A55DC"/>
    <w:rsid w:val="009B3F73"/>
    <w:rsid w:val="009B4B3A"/>
    <w:rsid w:val="009B6956"/>
    <w:rsid w:val="009C504F"/>
    <w:rsid w:val="009C6E80"/>
    <w:rsid w:val="009D4F91"/>
    <w:rsid w:val="009D5874"/>
    <w:rsid w:val="009F4915"/>
    <w:rsid w:val="009F5CC3"/>
    <w:rsid w:val="009F77F6"/>
    <w:rsid w:val="00A037C9"/>
    <w:rsid w:val="00A05470"/>
    <w:rsid w:val="00A06029"/>
    <w:rsid w:val="00A06C56"/>
    <w:rsid w:val="00A12AB8"/>
    <w:rsid w:val="00A17DFA"/>
    <w:rsid w:val="00A23CA1"/>
    <w:rsid w:val="00A31253"/>
    <w:rsid w:val="00A41727"/>
    <w:rsid w:val="00A42774"/>
    <w:rsid w:val="00A56E93"/>
    <w:rsid w:val="00A653CA"/>
    <w:rsid w:val="00A72CE6"/>
    <w:rsid w:val="00A80785"/>
    <w:rsid w:val="00A9566E"/>
    <w:rsid w:val="00AA7DEB"/>
    <w:rsid w:val="00AB2C4A"/>
    <w:rsid w:val="00AB5853"/>
    <w:rsid w:val="00AB6C7A"/>
    <w:rsid w:val="00AC66A3"/>
    <w:rsid w:val="00AD7217"/>
    <w:rsid w:val="00AE1EEB"/>
    <w:rsid w:val="00AE3EB9"/>
    <w:rsid w:val="00AE3FED"/>
    <w:rsid w:val="00B10C5B"/>
    <w:rsid w:val="00B207A2"/>
    <w:rsid w:val="00B237EE"/>
    <w:rsid w:val="00B247F7"/>
    <w:rsid w:val="00B25C97"/>
    <w:rsid w:val="00B26D70"/>
    <w:rsid w:val="00B30734"/>
    <w:rsid w:val="00B37A38"/>
    <w:rsid w:val="00B50584"/>
    <w:rsid w:val="00B74AA1"/>
    <w:rsid w:val="00B87E8E"/>
    <w:rsid w:val="00B90FEC"/>
    <w:rsid w:val="00B96312"/>
    <w:rsid w:val="00BB0290"/>
    <w:rsid w:val="00BB0CE4"/>
    <w:rsid w:val="00BC0675"/>
    <w:rsid w:val="00BC2532"/>
    <w:rsid w:val="00BD247E"/>
    <w:rsid w:val="00BE2E14"/>
    <w:rsid w:val="00BF05B2"/>
    <w:rsid w:val="00BF6BDC"/>
    <w:rsid w:val="00C019F3"/>
    <w:rsid w:val="00C027AC"/>
    <w:rsid w:val="00C03900"/>
    <w:rsid w:val="00C213C5"/>
    <w:rsid w:val="00C263F1"/>
    <w:rsid w:val="00C272DF"/>
    <w:rsid w:val="00C35F6B"/>
    <w:rsid w:val="00C467B8"/>
    <w:rsid w:val="00C532E0"/>
    <w:rsid w:val="00C53493"/>
    <w:rsid w:val="00C54EC5"/>
    <w:rsid w:val="00C76457"/>
    <w:rsid w:val="00CA0564"/>
    <w:rsid w:val="00CA2F6F"/>
    <w:rsid w:val="00CB2518"/>
    <w:rsid w:val="00CB727C"/>
    <w:rsid w:val="00CB7847"/>
    <w:rsid w:val="00CC2BE4"/>
    <w:rsid w:val="00CE3A4C"/>
    <w:rsid w:val="00CE7B24"/>
    <w:rsid w:val="00CF5EC1"/>
    <w:rsid w:val="00D12DD6"/>
    <w:rsid w:val="00D23461"/>
    <w:rsid w:val="00D27907"/>
    <w:rsid w:val="00D32233"/>
    <w:rsid w:val="00D33650"/>
    <w:rsid w:val="00D51098"/>
    <w:rsid w:val="00D8113D"/>
    <w:rsid w:val="00D83019"/>
    <w:rsid w:val="00D8431E"/>
    <w:rsid w:val="00D934FF"/>
    <w:rsid w:val="00D96815"/>
    <w:rsid w:val="00DA3D5E"/>
    <w:rsid w:val="00DA55B1"/>
    <w:rsid w:val="00DB3C0A"/>
    <w:rsid w:val="00DB63A8"/>
    <w:rsid w:val="00DC36FF"/>
    <w:rsid w:val="00DF46C5"/>
    <w:rsid w:val="00E1259B"/>
    <w:rsid w:val="00E1519D"/>
    <w:rsid w:val="00E157DA"/>
    <w:rsid w:val="00E244B6"/>
    <w:rsid w:val="00E24792"/>
    <w:rsid w:val="00E25F04"/>
    <w:rsid w:val="00E41CF5"/>
    <w:rsid w:val="00E4333B"/>
    <w:rsid w:val="00E43B5F"/>
    <w:rsid w:val="00E44646"/>
    <w:rsid w:val="00E52B54"/>
    <w:rsid w:val="00E52CCF"/>
    <w:rsid w:val="00E65BCE"/>
    <w:rsid w:val="00E76809"/>
    <w:rsid w:val="00E815A6"/>
    <w:rsid w:val="00E87700"/>
    <w:rsid w:val="00E91D8C"/>
    <w:rsid w:val="00E9465B"/>
    <w:rsid w:val="00E96513"/>
    <w:rsid w:val="00EA16E8"/>
    <w:rsid w:val="00EA3B4A"/>
    <w:rsid w:val="00EA45A5"/>
    <w:rsid w:val="00EB290A"/>
    <w:rsid w:val="00EB3251"/>
    <w:rsid w:val="00EB47DD"/>
    <w:rsid w:val="00EB70E7"/>
    <w:rsid w:val="00ED1BBB"/>
    <w:rsid w:val="00ED58A5"/>
    <w:rsid w:val="00EF56AD"/>
    <w:rsid w:val="00F0075F"/>
    <w:rsid w:val="00F17742"/>
    <w:rsid w:val="00F17CA7"/>
    <w:rsid w:val="00F2697F"/>
    <w:rsid w:val="00F2750F"/>
    <w:rsid w:val="00F358B4"/>
    <w:rsid w:val="00F601BA"/>
    <w:rsid w:val="00F63B32"/>
    <w:rsid w:val="00F64B8B"/>
    <w:rsid w:val="00F74490"/>
    <w:rsid w:val="00F749FF"/>
    <w:rsid w:val="00F77025"/>
    <w:rsid w:val="00F83EBB"/>
    <w:rsid w:val="00F90860"/>
    <w:rsid w:val="00F91D47"/>
    <w:rsid w:val="00FA3E80"/>
    <w:rsid w:val="00FB1BAE"/>
    <w:rsid w:val="00FC521A"/>
    <w:rsid w:val="00FC5C2D"/>
    <w:rsid w:val="00FD1A35"/>
    <w:rsid w:val="01235E37"/>
    <w:rsid w:val="075B2249"/>
    <w:rsid w:val="079F6DB4"/>
    <w:rsid w:val="097A2A3E"/>
    <w:rsid w:val="09A6686C"/>
    <w:rsid w:val="0D161D8D"/>
    <w:rsid w:val="103B1CC9"/>
    <w:rsid w:val="10993435"/>
    <w:rsid w:val="18287DBC"/>
    <w:rsid w:val="19751F99"/>
    <w:rsid w:val="1D815D3D"/>
    <w:rsid w:val="1D9A0AED"/>
    <w:rsid w:val="1FA91B19"/>
    <w:rsid w:val="22095A18"/>
    <w:rsid w:val="221B616E"/>
    <w:rsid w:val="2DE20BB6"/>
    <w:rsid w:val="31A95387"/>
    <w:rsid w:val="35D35D36"/>
    <w:rsid w:val="370B4954"/>
    <w:rsid w:val="3CA13886"/>
    <w:rsid w:val="3F693E6B"/>
    <w:rsid w:val="43A57402"/>
    <w:rsid w:val="4747513C"/>
    <w:rsid w:val="47C87280"/>
    <w:rsid w:val="48605CC9"/>
    <w:rsid w:val="59AA3F97"/>
    <w:rsid w:val="5C671AFC"/>
    <w:rsid w:val="66A0494F"/>
    <w:rsid w:val="68475C90"/>
    <w:rsid w:val="6D0C4188"/>
    <w:rsid w:val="6DC53018"/>
    <w:rsid w:val="71CA3763"/>
    <w:rsid w:val="71F25676"/>
    <w:rsid w:val="74103107"/>
    <w:rsid w:val="75E16B4A"/>
    <w:rsid w:val="7BDB10F3"/>
    <w:rsid w:val="7F5E5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autoRedefine/>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6"/>
    <w:qFormat/>
    <w:uiPriority w:val="1"/>
    <w:pPr>
      <w:autoSpaceDE w:val="0"/>
      <w:autoSpaceDN w:val="0"/>
      <w:jc w:val="left"/>
    </w:pPr>
    <w:rPr>
      <w:rFonts w:ascii="宋体" w:hAnsi="宋体" w:cs="宋体"/>
      <w:kern w:val="0"/>
      <w:szCs w:val="21"/>
      <w:lang w:val="zh-CN" w:bidi="zh-CN"/>
    </w:rPr>
  </w:style>
  <w:style w:type="paragraph" w:styleId="3">
    <w:name w:val="Normal Indent"/>
    <w:basedOn w:val="1"/>
    <w:autoRedefine/>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4">
    <w:name w:val="annotation text"/>
    <w:basedOn w:val="1"/>
    <w:link w:val="27"/>
    <w:autoRedefine/>
    <w:semiHidden/>
    <w:unhideWhenUsed/>
    <w:qFormat/>
    <w:uiPriority w:val="99"/>
    <w:pPr>
      <w:jc w:val="left"/>
    </w:pPr>
  </w:style>
  <w:style w:type="paragraph" w:styleId="5">
    <w:name w:val="Plain Text"/>
    <w:basedOn w:val="1"/>
    <w:qFormat/>
    <w:uiPriority w:val="99"/>
    <w:pPr>
      <w:adjustRightInd w:val="0"/>
      <w:snapToGrid w:val="0"/>
      <w:spacing w:line="480" w:lineRule="exact"/>
      <w:ind w:firstLine="200" w:firstLineChars="200"/>
    </w:pPr>
    <w:rPr>
      <w:rFonts w:ascii="宋体" w:hAnsi="Courier New" w:cstheme="minorBidi"/>
      <w:kern w:val="0"/>
      <w:sz w:val="20"/>
      <w:szCs w:val="21"/>
    </w:rPr>
  </w:style>
  <w:style w:type="paragraph" w:styleId="6">
    <w:name w:val="Balloon Text"/>
    <w:basedOn w:val="1"/>
    <w:link w:val="23"/>
    <w:semiHidden/>
    <w:unhideWhenUsed/>
    <w:qFormat/>
    <w:uiPriority w:val="99"/>
    <w:rPr>
      <w:sz w:val="18"/>
      <w:szCs w:val="18"/>
    </w:rPr>
  </w:style>
  <w:style w:type="paragraph" w:styleId="7">
    <w:name w:val="footer"/>
    <w:basedOn w:val="1"/>
    <w:link w:val="17"/>
    <w:qFormat/>
    <w:uiPriority w:val="99"/>
    <w:pPr>
      <w:tabs>
        <w:tab w:val="center" w:pos="4153"/>
        <w:tab w:val="right" w:pos="8306"/>
      </w:tabs>
      <w:snapToGrid w:val="0"/>
      <w:jc w:val="left"/>
    </w:pPr>
    <w:rPr>
      <w:rFonts w:ascii="Times New Roman" w:hAnsi="Times New Roman"/>
      <w:sz w:val="18"/>
      <w:szCs w:val="18"/>
    </w:rPr>
  </w:style>
  <w:style w:type="paragraph" w:styleId="8">
    <w:name w:val="header"/>
    <w:basedOn w:val="1"/>
    <w:link w:val="18"/>
    <w:autoRedefine/>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9">
    <w:name w:val="Normal (Web)"/>
    <w:basedOn w:val="1"/>
    <w:autoRedefine/>
    <w:unhideWhenUsed/>
    <w:qFormat/>
    <w:uiPriority w:val="99"/>
    <w:pPr>
      <w:widowControl/>
      <w:adjustRightInd w:val="0"/>
      <w:snapToGrid w:val="0"/>
      <w:spacing w:before="100" w:beforeAutospacing="1" w:after="100" w:afterAutospacing="1" w:line="480" w:lineRule="exact"/>
      <w:ind w:firstLine="200" w:firstLineChars="200"/>
      <w:jc w:val="left"/>
    </w:pPr>
    <w:rPr>
      <w:rFonts w:ascii="宋体" w:hAnsi="宋体" w:cs="宋体"/>
      <w:kern w:val="0"/>
      <w:sz w:val="24"/>
    </w:rPr>
  </w:style>
  <w:style w:type="paragraph" w:styleId="10">
    <w:name w:val="annotation subject"/>
    <w:basedOn w:val="4"/>
    <w:next w:val="4"/>
    <w:link w:val="28"/>
    <w:autoRedefine/>
    <w:semiHidden/>
    <w:unhideWhenUsed/>
    <w:qFormat/>
    <w:uiPriority w:val="99"/>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22"/>
    <w:rPr>
      <w:b/>
    </w:rPr>
  </w:style>
  <w:style w:type="character" w:styleId="15">
    <w:name w:val="page number"/>
    <w:basedOn w:val="13"/>
    <w:qFormat/>
    <w:uiPriority w:val="99"/>
    <w:rPr>
      <w:rFonts w:cs="Times New Roman"/>
    </w:rPr>
  </w:style>
  <w:style w:type="character" w:styleId="16">
    <w:name w:val="annotation reference"/>
    <w:basedOn w:val="13"/>
    <w:autoRedefine/>
    <w:semiHidden/>
    <w:unhideWhenUsed/>
    <w:qFormat/>
    <w:uiPriority w:val="99"/>
    <w:rPr>
      <w:sz w:val="21"/>
      <w:szCs w:val="21"/>
    </w:rPr>
  </w:style>
  <w:style w:type="character" w:customStyle="1" w:styleId="17">
    <w:name w:val="页脚 字符"/>
    <w:basedOn w:val="13"/>
    <w:link w:val="7"/>
    <w:autoRedefine/>
    <w:qFormat/>
    <w:uiPriority w:val="99"/>
    <w:rPr>
      <w:rFonts w:ascii="Times New Roman" w:hAnsi="Times New Roman" w:eastAsia="宋体" w:cs="Times New Roman"/>
      <w:sz w:val="18"/>
      <w:szCs w:val="18"/>
    </w:rPr>
  </w:style>
  <w:style w:type="character" w:customStyle="1" w:styleId="18">
    <w:name w:val="页眉 字符"/>
    <w:basedOn w:val="13"/>
    <w:link w:val="8"/>
    <w:autoRedefine/>
    <w:qFormat/>
    <w:uiPriority w:val="99"/>
    <w:rPr>
      <w:rFonts w:ascii="Times New Roman" w:hAnsi="Times New Roman" w:eastAsia="宋体" w:cs="Times New Roman"/>
      <w:sz w:val="18"/>
      <w:szCs w:val="18"/>
    </w:rPr>
  </w:style>
  <w:style w:type="paragraph" w:customStyle="1" w:styleId="19">
    <w:name w:val="Char Char Char Char Char Char Char Char2 Char3 Char Char Char"/>
    <w:basedOn w:val="1"/>
    <w:qFormat/>
    <w:uiPriority w:val="0"/>
    <w:pPr>
      <w:adjustRightInd w:val="0"/>
      <w:snapToGrid w:val="0"/>
      <w:spacing w:line="312" w:lineRule="auto"/>
      <w:ind w:firstLine="200" w:firstLineChars="200"/>
    </w:pPr>
    <w:rPr>
      <w:sz w:val="24"/>
      <w:szCs w:val="21"/>
    </w:rPr>
  </w:style>
  <w:style w:type="paragraph" w:customStyle="1" w:styleId="20">
    <w:name w:val="Char Char Char Char Char Char Char Char2 Char3 Char Char Char1"/>
    <w:basedOn w:val="1"/>
    <w:autoRedefine/>
    <w:qFormat/>
    <w:uiPriority w:val="0"/>
    <w:pPr>
      <w:adjustRightInd w:val="0"/>
      <w:snapToGrid w:val="0"/>
      <w:spacing w:line="312" w:lineRule="auto"/>
      <w:ind w:firstLine="200" w:firstLineChars="200"/>
    </w:pPr>
    <w:rPr>
      <w:sz w:val="24"/>
      <w:szCs w:val="21"/>
    </w:rPr>
  </w:style>
  <w:style w:type="paragraph" w:customStyle="1" w:styleId="21">
    <w:name w:val="Table Paragraph"/>
    <w:basedOn w:val="1"/>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22">
    <w:name w:val="Char Char Char Char Char Char Char Char2 Char3 Char Char Char2"/>
    <w:basedOn w:val="1"/>
    <w:autoRedefine/>
    <w:qFormat/>
    <w:uiPriority w:val="0"/>
    <w:pPr>
      <w:adjustRightInd w:val="0"/>
      <w:snapToGrid w:val="0"/>
      <w:spacing w:line="312" w:lineRule="auto"/>
      <w:ind w:firstLine="200" w:firstLineChars="200"/>
    </w:pPr>
    <w:rPr>
      <w:sz w:val="24"/>
      <w:szCs w:val="21"/>
    </w:rPr>
  </w:style>
  <w:style w:type="character" w:customStyle="1" w:styleId="23">
    <w:name w:val="批注框文本 字符"/>
    <w:basedOn w:val="13"/>
    <w:link w:val="6"/>
    <w:autoRedefine/>
    <w:semiHidden/>
    <w:qFormat/>
    <w:uiPriority w:val="99"/>
    <w:rPr>
      <w:rFonts w:ascii="Calibri" w:hAnsi="Calibri" w:eastAsia="宋体" w:cs="Times New Roman"/>
      <w:sz w:val="18"/>
      <w:szCs w:val="18"/>
    </w:rPr>
  </w:style>
  <w:style w:type="paragraph" w:customStyle="1" w:styleId="24">
    <w:name w:val="Char Char Char Char Char Char Char Char2 Char3 Char Char Char3"/>
    <w:basedOn w:val="1"/>
    <w:autoRedefine/>
    <w:qFormat/>
    <w:uiPriority w:val="0"/>
    <w:pPr>
      <w:adjustRightInd w:val="0"/>
      <w:snapToGrid w:val="0"/>
      <w:spacing w:line="312" w:lineRule="auto"/>
      <w:ind w:firstLine="200" w:firstLineChars="200"/>
    </w:pPr>
    <w:rPr>
      <w:sz w:val="24"/>
      <w:szCs w:val="21"/>
    </w:rPr>
  </w:style>
  <w:style w:type="paragraph" w:styleId="25">
    <w:name w:val="List Paragraph"/>
    <w:basedOn w:val="1"/>
    <w:autoRedefine/>
    <w:qFormat/>
    <w:uiPriority w:val="34"/>
    <w:pPr>
      <w:ind w:firstLine="420" w:firstLineChars="200"/>
    </w:pPr>
  </w:style>
  <w:style w:type="character" w:customStyle="1" w:styleId="26">
    <w:name w:val="正文文本 字符"/>
    <w:basedOn w:val="13"/>
    <w:link w:val="2"/>
    <w:qFormat/>
    <w:uiPriority w:val="1"/>
    <w:rPr>
      <w:rFonts w:ascii="宋体" w:hAnsi="宋体" w:eastAsia="宋体" w:cs="宋体"/>
      <w:kern w:val="0"/>
      <w:szCs w:val="21"/>
      <w:lang w:val="zh-CN" w:bidi="zh-CN"/>
    </w:rPr>
  </w:style>
  <w:style w:type="character" w:customStyle="1" w:styleId="27">
    <w:name w:val="批注文字 字符"/>
    <w:basedOn w:val="13"/>
    <w:link w:val="4"/>
    <w:autoRedefine/>
    <w:semiHidden/>
    <w:qFormat/>
    <w:uiPriority w:val="99"/>
    <w:rPr>
      <w:rFonts w:ascii="Calibri" w:hAnsi="Calibri" w:eastAsia="宋体" w:cs="Times New Roman"/>
    </w:rPr>
  </w:style>
  <w:style w:type="character" w:customStyle="1" w:styleId="28">
    <w:name w:val="批注主题 字符"/>
    <w:basedOn w:val="27"/>
    <w:link w:val="10"/>
    <w:semiHidden/>
    <w:qFormat/>
    <w:uiPriority w:val="99"/>
    <w:rPr>
      <w:rFonts w:ascii="Calibri" w:hAnsi="Calibri" w:eastAsia="宋体" w:cs="Times New Roman"/>
      <w:b/>
      <w:bCs/>
    </w:rPr>
  </w:style>
  <w:style w:type="paragraph" w:customStyle="1" w:styleId="29">
    <w:name w:val="Revision"/>
    <w:hidden/>
    <w:semiHidden/>
    <w:qFormat/>
    <w:uiPriority w:val="99"/>
    <w:rPr>
      <w:rFonts w:ascii="Calibri" w:hAnsi="Calibri" w:eastAsia="宋体" w:cs="Times New Roman"/>
      <w:kern w:val="2"/>
      <w:sz w:val="21"/>
      <w:szCs w:val="22"/>
      <w:lang w:val="en-US" w:eastAsia="zh-CN" w:bidi="ar-SA"/>
    </w:rPr>
  </w:style>
  <w:style w:type="paragraph" w:customStyle="1" w:styleId="30">
    <w:name w:val="Table Text"/>
    <w:basedOn w:val="1"/>
    <w:autoRedefine/>
    <w:semiHidden/>
    <w:qFormat/>
    <w:uiPriority w:val="0"/>
    <w:rPr>
      <w:rFonts w:ascii="楷体" w:hAnsi="楷体" w:eastAsia="楷体" w:cs="楷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19</Pages>
  <Words>9799</Words>
  <Characters>10249</Characters>
  <Lines>55</Lines>
  <Paragraphs>15</Paragraphs>
  <TotalTime>5</TotalTime>
  <ScaleCrop>false</ScaleCrop>
  <LinksUpToDate>false</LinksUpToDate>
  <CharactersWithSpaces>10315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2023-04-22T00:49:00Z</dcterms:created>
  <dc:creator>User</dc:creator>
  <cp:lastModifiedBy>格式化</cp:lastModifiedBy>
  <dcterms:modified xsi:type="dcterms:W3CDTF">2025-06-29T14:06:52Z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E5492A4A079A4CC692E8F1DF0910D13E_13</vt:lpwstr>
  </property>
  <property fmtid="{D5CDD505-2E9C-101B-9397-08002B2CF9AE}" pid="4" name="KSOTemplateDocerSaveRecord">
    <vt:lpwstr>eyJoZGlkIjoiYmNiNjkwMGViMzQ2MmYwMmIzZjEzMGY5MzNjNjBkZDMiLCJ1c2VySWQiOiI0Mjg4NDQyODEifQ==</vt:lpwstr>
  </property>
</Properties>
</file>